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A7" w:rsidRPr="00297A62" w:rsidRDefault="00130EF7" w:rsidP="00662479">
      <w:pPr>
        <w:spacing w:after="120"/>
        <w:jc w:val="center"/>
        <w:rPr>
          <w:b/>
        </w:rPr>
      </w:pPr>
      <w:r w:rsidRPr="00297A62">
        <w:rPr>
          <w:b/>
        </w:rPr>
        <w:t>NELSON HOUSE</w:t>
      </w:r>
    </w:p>
    <w:p w:rsidR="00130EF7" w:rsidRPr="00297A62" w:rsidRDefault="00130EF7" w:rsidP="00662479">
      <w:pPr>
        <w:spacing w:after="120"/>
        <w:jc w:val="center"/>
        <w:rPr>
          <w:b/>
        </w:rPr>
      </w:pPr>
      <w:r w:rsidRPr="00297A62">
        <w:rPr>
          <w:b/>
        </w:rPr>
        <w:t>INTERNAL</w:t>
      </w:r>
      <w:r w:rsidR="005D77BD">
        <w:rPr>
          <w:b/>
        </w:rPr>
        <w:t>/EXTERNAL</w:t>
      </w:r>
      <w:r w:rsidRPr="00297A62">
        <w:rPr>
          <w:b/>
        </w:rPr>
        <w:t xml:space="preserve">  JOB POSTING</w:t>
      </w:r>
      <w:r w:rsidR="00297A62" w:rsidRPr="00297A62">
        <w:rPr>
          <w:b/>
        </w:rPr>
        <w:t xml:space="preserve"> </w:t>
      </w:r>
    </w:p>
    <w:p w:rsidR="00297A62" w:rsidRDefault="00130EF7" w:rsidP="00662479">
      <w:pPr>
        <w:spacing w:after="120"/>
        <w:jc w:val="center"/>
        <w:rPr>
          <w:b/>
        </w:rPr>
      </w:pPr>
      <w:r w:rsidRPr="00297A62">
        <w:rPr>
          <w:b/>
        </w:rPr>
        <w:t xml:space="preserve">This </w:t>
      </w:r>
      <w:r w:rsidR="00297A62" w:rsidRPr="00297A62">
        <w:rPr>
          <w:b/>
        </w:rPr>
        <w:t>is a unionized position</w:t>
      </w:r>
    </w:p>
    <w:p w:rsidR="00130EF7" w:rsidRDefault="00297A62" w:rsidP="00297A62">
      <w:pPr>
        <w:spacing w:after="0"/>
        <w:jc w:val="center"/>
        <w:rPr>
          <w:b/>
        </w:rPr>
      </w:pPr>
      <w:r w:rsidRPr="00297A62">
        <w:rPr>
          <w:b/>
        </w:rPr>
        <w:t xml:space="preserve"> and is </w:t>
      </w:r>
      <w:r w:rsidR="00130EF7" w:rsidRPr="00297A62">
        <w:rPr>
          <w:b/>
        </w:rPr>
        <w:t>post</w:t>
      </w:r>
      <w:r w:rsidRPr="00297A62">
        <w:rPr>
          <w:b/>
        </w:rPr>
        <w:t>ed</w:t>
      </w:r>
      <w:r w:rsidR="00130EF7" w:rsidRPr="00297A62">
        <w:rPr>
          <w:b/>
        </w:rPr>
        <w:t xml:space="preserve"> in accordance with Section 13.01 of the Collective Agreement</w:t>
      </w:r>
    </w:p>
    <w:p w:rsidR="00662479" w:rsidRPr="00662479" w:rsidRDefault="00662479" w:rsidP="00297A62">
      <w:pPr>
        <w:spacing w:after="0"/>
        <w:jc w:val="center"/>
        <w:rPr>
          <w:b/>
          <w:sz w:val="14"/>
          <w:szCs w:val="14"/>
        </w:rPr>
      </w:pPr>
    </w:p>
    <w:p w:rsidR="00662479" w:rsidRPr="00662479" w:rsidRDefault="00662479" w:rsidP="00297A62">
      <w:pPr>
        <w:spacing w:after="0"/>
        <w:jc w:val="center"/>
      </w:pPr>
      <w:r w:rsidRPr="00662479">
        <w:t xml:space="preserve">Nelson House </w:t>
      </w:r>
      <w:r>
        <w:t xml:space="preserve">(see </w:t>
      </w:r>
      <w:hyperlink r:id="rId5" w:history="1">
        <w:r w:rsidRPr="00737897">
          <w:rPr>
            <w:rStyle w:val="Hyperlink"/>
          </w:rPr>
          <w:t>www.nelsonhouse.on.ca</w:t>
        </w:r>
      </w:hyperlink>
      <w:r>
        <w:t xml:space="preserve">) </w:t>
      </w:r>
      <w:r w:rsidRPr="00662479">
        <w:t>is a shelter for abused women and children.</w:t>
      </w:r>
    </w:p>
    <w:p w:rsidR="00297A62" w:rsidRPr="00662479" w:rsidRDefault="00297A62" w:rsidP="00297A62">
      <w:pPr>
        <w:spacing w:after="0"/>
        <w:jc w:val="center"/>
        <w:rPr>
          <w:b/>
          <w:sz w:val="14"/>
          <w:szCs w:val="14"/>
        </w:rPr>
      </w:pPr>
    </w:p>
    <w:tbl>
      <w:tblPr>
        <w:tblStyle w:val="TableGrid"/>
        <w:tblW w:w="0" w:type="auto"/>
        <w:tblLayout w:type="fixed"/>
        <w:tblLook w:val="04A0"/>
      </w:tblPr>
      <w:tblGrid>
        <w:gridCol w:w="1242"/>
        <w:gridCol w:w="1897"/>
        <w:gridCol w:w="1831"/>
        <w:gridCol w:w="1532"/>
        <w:gridCol w:w="1261"/>
        <w:gridCol w:w="1813"/>
      </w:tblGrid>
      <w:tr w:rsidR="00130EF7" w:rsidTr="00800948">
        <w:tc>
          <w:tcPr>
            <w:tcW w:w="1242" w:type="dxa"/>
          </w:tcPr>
          <w:p w:rsidR="00130EF7" w:rsidRDefault="00130EF7" w:rsidP="00130EF7">
            <w:r>
              <w:t>DATE POSTED:</w:t>
            </w:r>
          </w:p>
        </w:tc>
        <w:tc>
          <w:tcPr>
            <w:tcW w:w="1897" w:type="dxa"/>
          </w:tcPr>
          <w:p w:rsidR="00130EF7" w:rsidRDefault="00800948" w:rsidP="00130EF7">
            <w:r>
              <w:t>27 January 2012</w:t>
            </w:r>
          </w:p>
        </w:tc>
        <w:tc>
          <w:tcPr>
            <w:tcW w:w="1831" w:type="dxa"/>
          </w:tcPr>
          <w:p w:rsidR="00130EF7" w:rsidRDefault="00130EF7" w:rsidP="00130EF7">
            <w:r>
              <w:t>POSITION TITLE:</w:t>
            </w:r>
          </w:p>
        </w:tc>
        <w:tc>
          <w:tcPr>
            <w:tcW w:w="4606" w:type="dxa"/>
            <w:gridSpan w:val="3"/>
          </w:tcPr>
          <w:p w:rsidR="00297A62" w:rsidRDefault="00297A62" w:rsidP="00130EF7">
            <w:r>
              <w:t>Relief  Crisis/Shelter Workers (4 postionis)</w:t>
            </w:r>
          </w:p>
        </w:tc>
      </w:tr>
      <w:tr w:rsidR="00130EF7" w:rsidTr="00800948">
        <w:tc>
          <w:tcPr>
            <w:tcW w:w="1242" w:type="dxa"/>
          </w:tcPr>
          <w:p w:rsidR="00130EF7" w:rsidRDefault="00130EF7" w:rsidP="00130EF7">
            <w:r>
              <w:t>CLOSING DATE:</w:t>
            </w:r>
          </w:p>
        </w:tc>
        <w:tc>
          <w:tcPr>
            <w:tcW w:w="1897" w:type="dxa"/>
          </w:tcPr>
          <w:p w:rsidR="00130EF7" w:rsidRDefault="00662479" w:rsidP="00130EF7">
            <w:r>
              <w:t>6 February 2012</w:t>
            </w:r>
          </w:p>
        </w:tc>
        <w:tc>
          <w:tcPr>
            <w:tcW w:w="1831" w:type="dxa"/>
          </w:tcPr>
          <w:p w:rsidR="00130EF7" w:rsidRDefault="00130EF7" w:rsidP="00130EF7">
            <w:r>
              <w:t>RATE OF PAY:</w:t>
            </w:r>
          </w:p>
        </w:tc>
        <w:tc>
          <w:tcPr>
            <w:tcW w:w="4606" w:type="dxa"/>
            <w:gridSpan w:val="3"/>
          </w:tcPr>
          <w:p w:rsidR="00130EF7" w:rsidRDefault="005C05E5" w:rsidP="00130EF7">
            <w:r>
              <w:t>$24.95</w:t>
            </w:r>
            <w:r w:rsidR="00130EF7">
              <w:t xml:space="preserve"> per hour</w:t>
            </w:r>
          </w:p>
        </w:tc>
      </w:tr>
      <w:tr w:rsidR="00800948" w:rsidTr="00800948">
        <w:tc>
          <w:tcPr>
            <w:tcW w:w="1242" w:type="dxa"/>
            <w:vMerge w:val="restart"/>
          </w:tcPr>
          <w:p w:rsidR="00800948" w:rsidRDefault="00800948" w:rsidP="00130EF7">
            <w:r>
              <w:t>HOURS OF WORK:</w:t>
            </w:r>
          </w:p>
        </w:tc>
        <w:tc>
          <w:tcPr>
            <w:tcW w:w="8334" w:type="dxa"/>
            <w:gridSpan w:val="5"/>
          </w:tcPr>
          <w:p w:rsidR="00800948" w:rsidRDefault="00800948" w:rsidP="00130EF7">
            <w:r>
              <w:t>These vacancies are in the Relief Pool for the Crisis Worker position</w:t>
            </w:r>
            <w:r w:rsidRPr="0074030A">
              <w:t>. 4 vacancies</w:t>
            </w:r>
            <w:r>
              <w:t xml:space="preserve"> are available.</w:t>
            </w:r>
          </w:p>
          <w:p w:rsidR="00800948" w:rsidRDefault="00800948" w:rsidP="00130EF7">
            <w:r>
              <w:t>Potentially available shifts are as follows.  Applicants must indicate reasonable availability to work most of these shifts.  Currently day and evening shifts. Especially Monday to Friday, are those most likely to be available to new staff with low seniority.:</w:t>
            </w:r>
          </w:p>
        </w:tc>
      </w:tr>
      <w:tr w:rsidR="00800948" w:rsidTr="00662479">
        <w:tc>
          <w:tcPr>
            <w:tcW w:w="1242" w:type="dxa"/>
            <w:vMerge/>
          </w:tcPr>
          <w:p w:rsidR="00800948" w:rsidRPr="0074030A" w:rsidRDefault="00800948" w:rsidP="00130EF7"/>
        </w:tc>
        <w:tc>
          <w:tcPr>
            <w:tcW w:w="1897" w:type="dxa"/>
          </w:tcPr>
          <w:p w:rsidR="00800948" w:rsidRDefault="00800948" w:rsidP="00130EF7"/>
        </w:tc>
        <w:tc>
          <w:tcPr>
            <w:tcW w:w="1831" w:type="dxa"/>
          </w:tcPr>
          <w:p w:rsidR="00800948" w:rsidRDefault="00800948" w:rsidP="00C22078">
            <w:r>
              <w:t>Monday - Thursday</w:t>
            </w:r>
          </w:p>
        </w:tc>
        <w:tc>
          <w:tcPr>
            <w:tcW w:w="1532" w:type="dxa"/>
          </w:tcPr>
          <w:p w:rsidR="00800948" w:rsidRDefault="00800948" w:rsidP="00C22078">
            <w:r>
              <w:t>Friday</w:t>
            </w:r>
          </w:p>
        </w:tc>
        <w:tc>
          <w:tcPr>
            <w:tcW w:w="1261" w:type="dxa"/>
          </w:tcPr>
          <w:p w:rsidR="00800948" w:rsidRDefault="00800948" w:rsidP="00C22078">
            <w:r>
              <w:t>Saturday</w:t>
            </w:r>
          </w:p>
        </w:tc>
        <w:tc>
          <w:tcPr>
            <w:tcW w:w="1813" w:type="dxa"/>
          </w:tcPr>
          <w:p w:rsidR="00800948" w:rsidRDefault="00800948" w:rsidP="00C22078">
            <w:r>
              <w:t>Sunday</w:t>
            </w:r>
          </w:p>
        </w:tc>
      </w:tr>
      <w:tr w:rsidR="00800948" w:rsidTr="00662479">
        <w:tc>
          <w:tcPr>
            <w:tcW w:w="1242" w:type="dxa"/>
            <w:vMerge/>
          </w:tcPr>
          <w:p w:rsidR="00800948" w:rsidRDefault="00800948" w:rsidP="00130EF7"/>
        </w:tc>
        <w:tc>
          <w:tcPr>
            <w:tcW w:w="1897" w:type="dxa"/>
          </w:tcPr>
          <w:p w:rsidR="00800948" w:rsidRDefault="00800948" w:rsidP="00130EF7">
            <w:r>
              <w:t>Day</w:t>
            </w:r>
          </w:p>
        </w:tc>
        <w:tc>
          <w:tcPr>
            <w:tcW w:w="1831" w:type="dxa"/>
          </w:tcPr>
          <w:p w:rsidR="00800948" w:rsidRDefault="00800948" w:rsidP="00130EF7">
            <w:r>
              <w:t>9:00 am -</w:t>
            </w:r>
          </w:p>
          <w:p w:rsidR="00800948" w:rsidRDefault="00800948" w:rsidP="00130EF7">
            <w:r>
              <w:t>4:00 pm</w:t>
            </w:r>
          </w:p>
        </w:tc>
        <w:tc>
          <w:tcPr>
            <w:tcW w:w="1532" w:type="dxa"/>
          </w:tcPr>
          <w:p w:rsidR="00800948" w:rsidRDefault="00800948" w:rsidP="00C22078">
            <w:r>
              <w:t>9:00 am -</w:t>
            </w:r>
          </w:p>
          <w:p w:rsidR="00800948" w:rsidRDefault="00800948" w:rsidP="00C22078">
            <w:r>
              <w:t>4:00 pm</w:t>
            </w:r>
          </w:p>
        </w:tc>
        <w:tc>
          <w:tcPr>
            <w:tcW w:w="1261" w:type="dxa"/>
          </w:tcPr>
          <w:p w:rsidR="00800948" w:rsidRDefault="00800948" w:rsidP="00C22078">
            <w:r>
              <w:t>6:30 am -</w:t>
            </w:r>
          </w:p>
          <w:p w:rsidR="00800948" w:rsidRDefault="00800948" w:rsidP="00C22078">
            <w:r>
              <w:t>2:30 pm</w:t>
            </w:r>
          </w:p>
        </w:tc>
        <w:tc>
          <w:tcPr>
            <w:tcW w:w="1813" w:type="dxa"/>
          </w:tcPr>
          <w:p w:rsidR="00800948" w:rsidRDefault="00800948" w:rsidP="00C22078">
            <w:r>
              <w:t>7:45 am -</w:t>
            </w:r>
          </w:p>
          <w:p w:rsidR="00800948" w:rsidRDefault="00800948" w:rsidP="00C22078">
            <w:r>
              <w:t>3:45 pm</w:t>
            </w:r>
          </w:p>
        </w:tc>
      </w:tr>
      <w:tr w:rsidR="00800948" w:rsidTr="00662479">
        <w:tc>
          <w:tcPr>
            <w:tcW w:w="1242" w:type="dxa"/>
            <w:vMerge/>
          </w:tcPr>
          <w:p w:rsidR="00800948" w:rsidRDefault="00800948" w:rsidP="00130EF7"/>
        </w:tc>
        <w:tc>
          <w:tcPr>
            <w:tcW w:w="1897" w:type="dxa"/>
          </w:tcPr>
          <w:p w:rsidR="00800948" w:rsidRDefault="00800948" w:rsidP="00130EF7">
            <w:r>
              <w:t>Evening</w:t>
            </w:r>
          </w:p>
        </w:tc>
        <w:tc>
          <w:tcPr>
            <w:tcW w:w="1831" w:type="dxa"/>
          </w:tcPr>
          <w:p w:rsidR="00800948" w:rsidRDefault="00800948" w:rsidP="00130EF7">
            <w:r>
              <w:t>3:45 pm –</w:t>
            </w:r>
          </w:p>
          <w:p w:rsidR="00800948" w:rsidRDefault="00800948" w:rsidP="00130EF7">
            <w:r>
              <w:t>10:45 pm</w:t>
            </w:r>
          </w:p>
        </w:tc>
        <w:tc>
          <w:tcPr>
            <w:tcW w:w="1532" w:type="dxa"/>
          </w:tcPr>
          <w:p w:rsidR="00800948" w:rsidRDefault="00800948" w:rsidP="00FA2F76">
            <w:r>
              <w:t>3:45 pm –</w:t>
            </w:r>
          </w:p>
          <w:p w:rsidR="00800948" w:rsidRDefault="00800948" w:rsidP="00FA2F76">
            <w:r>
              <w:t>10:45 pm</w:t>
            </w:r>
          </w:p>
        </w:tc>
        <w:tc>
          <w:tcPr>
            <w:tcW w:w="1261" w:type="dxa"/>
          </w:tcPr>
          <w:p w:rsidR="00800948" w:rsidRDefault="00800948" w:rsidP="00FA2F76">
            <w:r>
              <w:t>2:15 pm -10:15 pm</w:t>
            </w:r>
          </w:p>
        </w:tc>
        <w:tc>
          <w:tcPr>
            <w:tcW w:w="1813" w:type="dxa"/>
          </w:tcPr>
          <w:p w:rsidR="00800948" w:rsidRDefault="00800948" w:rsidP="00130EF7">
            <w:r>
              <w:t>3:30 pm –</w:t>
            </w:r>
          </w:p>
          <w:p w:rsidR="00800948" w:rsidRDefault="00800948" w:rsidP="00130EF7">
            <w:r>
              <w:t>11:45 pm</w:t>
            </w:r>
          </w:p>
        </w:tc>
      </w:tr>
      <w:tr w:rsidR="00800948" w:rsidTr="00662479">
        <w:tc>
          <w:tcPr>
            <w:tcW w:w="1242" w:type="dxa"/>
            <w:vMerge/>
          </w:tcPr>
          <w:p w:rsidR="00800948" w:rsidRDefault="00800948" w:rsidP="00130EF7"/>
        </w:tc>
        <w:tc>
          <w:tcPr>
            <w:tcW w:w="1897" w:type="dxa"/>
          </w:tcPr>
          <w:p w:rsidR="00800948" w:rsidRDefault="00800948" w:rsidP="00130EF7">
            <w:r>
              <w:t>Night</w:t>
            </w:r>
          </w:p>
        </w:tc>
        <w:tc>
          <w:tcPr>
            <w:tcW w:w="1831" w:type="dxa"/>
          </w:tcPr>
          <w:p w:rsidR="00800948" w:rsidRDefault="00800948" w:rsidP="00130EF7">
            <w:r>
              <w:t>10:30 pm –</w:t>
            </w:r>
          </w:p>
          <w:p w:rsidR="00800948" w:rsidRDefault="00800948" w:rsidP="00FA2F76">
            <w:r>
              <w:t>9:15 am</w:t>
            </w:r>
          </w:p>
        </w:tc>
        <w:tc>
          <w:tcPr>
            <w:tcW w:w="1532" w:type="dxa"/>
          </w:tcPr>
          <w:p w:rsidR="00800948" w:rsidRDefault="00800948" w:rsidP="00130EF7">
            <w:r>
              <w:t xml:space="preserve">10:30 pm – </w:t>
            </w:r>
          </w:p>
          <w:p w:rsidR="00800948" w:rsidRDefault="00800948" w:rsidP="00130EF7">
            <w:r>
              <w:t>6:45 am</w:t>
            </w:r>
          </w:p>
        </w:tc>
        <w:tc>
          <w:tcPr>
            <w:tcW w:w="1261" w:type="dxa"/>
          </w:tcPr>
          <w:p w:rsidR="00800948" w:rsidRDefault="00800948" w:rsidP="00130EF7">
            <w:r>
              <w:t>10:00 pm -</w:t>
            </w:r>
          </w:p>
          <w:p w:rsidR="00800948" w:rsidRDefault="00800948" w:rsidP="00130EF7">
            <w:r>
              <w:t>8:00 am</w:t>
            </w:r>
          </w:p>
        </w:tc>
        <w:tc>
          <w:tcPr>
            <w:tcW w:w="1813" w:type="dxa"/>
          </w:tcPr>
          <w:p w:rsidR="00800948" w:rsidRDefault="00800948" w:rsidP="00130EF7">
            <w:r>
              <w:t>11:30 pm –</w:t>
            </w:r>
          </w:p>
          <w:p w:rsidR="00800948" w:rsidRDefault="00800948" w:rsidP="00130EF7">
            <w:r>
              <w:t>9:15 am (Mon)</w:t>
            </w:r>
          </w:p>
        </w:tc>
      </w:tr>
      <w:tr w:rsidR="00CD4585" w:rsidTr="00800948">
        <w:tc>
          <w:tcPr>
            <w:tcW w:w="1242" w:type="dxa"/>
          </w:tcPr>
          <w:p w:rsidR="00CD4585" w:rsidRDefault="00CD4585" w:rsidP="00130EF7">
            <w:r>
              <w:t>SUMMARY JOB DESCRIP</w:t>
            </w:r>
            <w:r w:rsidR="00662479">
              <w:t>-</w:t>
            </w:r>
            <w:r>
              <w:t>TION</w:t>
            </w:r>
          </w:p>
          <w:p w:rsidR="00776E72" w:rsidRDefault="00776E72" w:rsidP="00130EF7">
            <w:r>
              <w:t>A full job description is available on request</w:t>
            </w:r>
          </w:p>
        </w:tc>
        <w:tc>
          <w:tcPr>
            <w:tcW w:w="8334" w:type="dxa"/>
            <w:gridSpan w:val="5"/>
          </w:tcPr>
          <w:p w:rsidR="00CD4585" w:rsidRDefault="005C05E5" w:rsidP="00CD4585">
            <w:r>
              <w:t>Duties include:</w:t>
            </w:r>
          </w:p>
          <w:p w:rsidR="005C05E5" w:rsidRDefault="005C05E5" w:rsidP="005C05E5">
            <w:pPr>
              <w:pStyle w:val="ListParagraph"/>
              <w:numPr>
                <w:ilvl w:val="0"/>
                <w:numId w:val="8"/>
              </w:numPr>
            </w:pPr>
            <w:r>
              <w:t>Crisis intervention with woment and children, including answering the crisis line.</w:t>
            </w:r>
          </w:p>
          <w:p w:rsidR="005C05E5" w:rsidRDefault="005C05E5" w:rsidP="005C05E5">
            <w:pPr>
              <w:pStyle w:val="ListParagraph"/>
              <w:numPr>
                <w:ilvl w:val="0"/>
                <w:numId w:val="8"/>
              </w:numPr>
            </w:pPr>
            <w:r>
              <w:t>Counselling women including provision of information, resources &amp; referrals.</w:t>
            </w:r>
          </w:p>
          <w:p w:rsidR="005C05E5" w:rsidRDefault="005C05E5" w:rsidP="005C05E5">
            <w:pPr>
              <w:pStyle w:val="ListParagraph"/>
              <w:numPr>
                <w:ilvl w:val="0"/>
                <w:numId w:val="8"/>
              </w:numPr>
            </w:pPr>
            <w:r>
              <w:t>Advocating for women and liaising with community agencies.</w:t>
            </w:r>
          </w:p>
          <w:p w:rsidR="005C05E5" w:rsidRDefault="005C05E5" w:rsidP="005C05E5">
            <w:pPr>
              <w:pStyle w:val="ListParagraph"/>
              <w:numPr>
                <w:ilvl w:val="0"/>
                <w:numId w:val="8"/>
              </w:numPr>
            </w:pPr>
            <w:r>
              <w:t>Maintaining records and documents related to service provision.</w:t>
            </w:r>
          </w:p>
          <w:p w:rsidR="005C05E5" w:rsidRPr="005C05E5" w:rsidRDefault="005C05E5" w:rsidP="005C05E5">
            <w:pPr>
              <w:pStyle w:val="ListParagraph"/>
              <w:numPr>
                <w:ilvl w:val="0"/>
                <w:numId w:val="8"/>
              </w:numPr>
            </w:pPr>
            <w:r>
              <w:t>Participating in updating and maintaining house maintenance and security.</w:t>
            </w:r>
          </w:p>
        </w:tc>
      </w:tr>
      <w:tr w:rsidR="00CD4585" w:rsidTr="00800948">
        <w:tc>
          <w:tcPr>
            <w:tcW w:w="1242" w:type="dxa"/>
          </w:tcPr>
          <w:p w:rsidR="00CD4585" w:rsidRDefault="00CD4585" w:rsidP="00130EF7">
            <w:r>
              <w:t>QUALIFIC</w:t>
            </w:r>
            <w:r w:rsidR="00662479">
              <w:t>-</w:t>
            </w:r>
            <w:r>
              <w:t>ATIONS</w:t>
            </w:r>
          </w:p>
        </w:tc>
        <w:tc>
          <w:tcPr>
            <w:tcW w:w="8334" w:type="dxa"/>
            <w:gridSpan w:val="5"/>
          </w:tcPr>
          <w:p w:rsidR="005C05E5" w:rsidRDefault="005C05E5" w:rsidP="005C05E5">
            <w:pPr>
              <w:pStyle w:val="ListParagraph"/>
              <w:numPr>
                <w:ilvl w:val="0"/>
                <w:numId w:val="3"/>
              </w:numPr>
            </w:pPr>
            <w:r>
              <w:t>BSW, BA or equivalent with a minimum of two years’ relevant work experience or</w:t>
            </w:r>
          </w:p>
          <w:p w:rsidR="00CD4585" w:rsidRDefault="005C05E5" w:rsidP="005C05E5">
            <w:pPr>
              <w:pStyle w:val="ListParagraph"/>
              <w:numPr>
                <w:ilvl w:val="0"/>
                <w:numId w:val="3"/>
              </w:numPr>
            </w:pPr>
            <w:r>
              <w:t>Social Service Diploma with a minimum of 4 years’ relevant work experience.</w:t>
            </w:r>
          </w:p>
          <w:p w:rsidR="005C05E5" w:rsidRDefault="005C05E5" w:rsidP="005C05E5">
            <w:pPr>
              <w:pStyle w:val="ListParagraph"/>
              <w:numPr>
                <w:ilvl w:val="0"/>
                <w:numId w:val="3"/>
              </w:numPr>
            </w:pPr>
            <w:r>
              <w:t>Crisis intervention, counselling training and / or coursework.</w:t>
            </w:r>
          </w:p>
          <w:p w:rsidR="005C05E5" w:rsidRDefault="005C05E5" w:rsidP="005C05E5">
            <w:pPr>
              <w:pStyle w:val="ListParagraph"/>
              <w:numPr>
                <w:ilvl w:val="0"/>
                <w:numId w:val="3"/>
              </w:numPr>
            </w:pPr>
            <w:r>
              <w:t>Experience working within a feminist framework for crisis intervention and counselling services for women and children victims of violence.</w:t>
            </w:r>
          </w:p>
          <w:p w:rsidR="005C05E5" w:rsidRDefault="005C05E5" w:rsidP="005C05E5">
            <w:pPr>
              <w:pStyle w:val="ListParagraph"/>
              <w:numPr>
                <w:ilvl w:val="0"/>
                <w:numId w:val="3"/>
              </w:numPr>
            </w:pPr>
            <w:r>
              <w:t>Abilities, skills or knowledge in working with clients in languages other than English and with cultural diversities,</w:t>
            </w:r>
          </w:p>
          <w:p w:rsidR="005C05E5" w:rsidRDefault="005C05E5" w:rsidP="005C05E5">
            <w:pPr>
              <w:pStyle w:val="ListParagraph"/>
              <w:numPr>
                <w:ilvl w:val="0"/>
                <w:numId w:val="3"/>
              </w:numPr>
            </w:pPr>
            <w:r>
              <w:t>Extensive knowledge of community resources.</w:t>
            </w:r>
          </w:p>
          <w:p w:rsidR="005C05E5" w:rsidRDefault="005C05E5" w:rsidP="005C05E5">
            <w:pPr>
              <w:pStyle w:val="ListParagraph"/>
              <w:numPr>
                <w:ilvl w:val="0"/>
                <w:numId w:val="3"/>
              </w:numPr>
            </w:pPr>
            <w:r>
              <w:t>Effective written and oral communication skills.</w:t>
            </w:r>
          </w:p>
          <w:p w:rsidR="0074030A" w:rsidRDefault="0074030A" w:rsidP="005C05E5">
            <w:pPr>
              <w:pStyle w:val="ListParagraph"/>
              <w:numPr>
                <w:ilvl w:val="0"/>
                <w:numId w:val="3"/>
              </w:numPr>
            </w:pPr>
            <w:r>
              <w:t>Ability to work as a member of a team.</w:t>
            </w:r>
          </w:p>
        </w:tc>
      </w:tr>
    </w:tbl>
    <w:p w:rsidR="00662479" w:rsidRDefault="00662479" w:rsidP="0074030A"/>
    <w:p w:rsidR="00FE12D2" w:rsidRDefault="0074030A" w:rsidP="0074030A">
      <w:r>
        <w:t>Applications should be sent by email with your résumé by email to:</w:t>
      </w:r>
      <w:r w:rsidR="00FE12D2">
        <w:t xml:space="preserve"> Margaret Singleton, </w:t>
      </w:r>
      <w:r>
        <w:t xml:space="preserve">Interim </w:t>
      </w:r>
      <w:r w:rsidR="00FE12D2">
        <w:t>Executive Direct</w:t>
      </w:r>
      <w:r>
        <w:t xml:space="preserve">or, </w:t>
      </w:r>
      <w:r w:rsidR="00FE12D2">
        <w:t xml:space="preserve"> </w:t>
      </w:r>
      <w:hyperlink r:id="rId6" w:history="1">
        <w:r w:rsidR="00FE12D2" w:rsidRPr="008921B3">
          <w:rPr>
            <w:rStyle w:val="Hyperlink"/>
          </w:rPr>
          <w:t>ecnh@rogers.com</w:t>
        </w:r>
      </w:hyperlink>
      <w:r w:rsidR="00FE12D2">
        <w:t>.</w:t>
      </w:r>
    </w:p>
    <w:sectPr w:rsidR="00FE12D2" w:rsidSect="00662479">
      <w:pgSz w:w="12240" w:h="15840" w:code="1"/>
      <w:pgMar w:top="1418" w:right="1134" w:bottom="1418"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34BE"/>
    <w:multiLevelType w:val="hybridMultilevel"/>
    <w:tmpl w:val="5396F8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69F1942"/>
    <w:multiLevelType w:val="hybridMultilevel"/>
    <w:tmpl w:val="5C0E0D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C844DBE"/>
    <w:multiLevelType w:val="hybridMultilevel"/>
    <w:tmpl w:val="A20C217C"/>
    <w:lvl w:ilvl="0" w:tplc="1F2072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D8126E"/>
    <w:multiLevelType w:val="hybridMultilevel"/>
    <w:tmpl w:val="0CB60B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9CC63EC"/>
    <w:multiLevelType w:val="hybridMultilevel"/>
    <w:tmpl w:val="38FC8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3003F0C"/>
    <w:multiLevelType w:val="hybridMultilevel"/>
    <w:tmpl w:val="EEDE3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450102A"/>
    <w:multiLevelType w:val="hybridMultilevel"/>
    <w:tmpl w:val="8EEC93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6173D6E"/>
    <w:multiLevelType w:val="hybridMultilevel"/>
    <w:tmpl w:val="44EEB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0EF7"/>
    <w:rsid w:val="00075756"/>
    <w:rsid w:val="00130EF7"/>
    <w:rsid w:val="00284B86"/>
    <w:rsid w:val="00297A62"/>
    <w:rsid w:val="0042067C"/>
    <w:rsid w:val="005C05E5"/>
    <w:rsid w:val="005D77BD"/>
    <w:rsid w:val="00662479"/>
    <w:rsid w:val="0074030A"/>
    <w:rsid w:val="00776E72"/>
    <w:rsid w:val="00800948"/>
    <w:rsid w:val="00961145"/>
    <w:rsid w:val="009A5A5C"/>
    <w:rsid w:val="009E2BD3"/>
    <w:rsid w:val="00A20D8D"/>
    <w:rsid w:val="00AA10C4"/>
    <w:rsid w:val="00B47A10"/>
    <w:rsid w:val="00CD4585"/>
    <w:rsid w:val="00E25CED"/>
    <w:rsid w:val="00FA2F76"/>
    <w:rsid w:val="00FE12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F76"/>
    <w:pPr>
      <w:ind w:left="720"/>
      <w:contextualSpacing/>
    </w:pPr>
  </w:style>
  <w:style w:type="character" w:styleId="Hyperlink">
    <w:name w:val="Hyperlink"/>
    <w:basedOn w:val="DefaultParagraphFont"/>
    <w:uiPriority w:val="99"/>
    <w:unhideWhenUsed/>
    <w:rsid w:val="00FE12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nh@rogers.com" TargetMode="External"/><Relationship Id="rId5" Type="http://schemas.openxmlformats.org/officeDocument/2006/relationships/hyperlink" Target="http://www.nelsonhouse.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cp:lastPrinted>2012-01-27T15:46:00Z</cp:lastPrinted>
  <dcterms:created xsi:type="dcterms:W3CDTF">2012-01-27T16:54:00Z</dcterms:created>
  <dcterms:modified xsi:type="dcterms:W3CDTF">2012-01-27T16:54:00Z</dcterms:modified>
</cp:coreProperties>
</file>