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68" w:rsidRDefault="000575ED">
      <w:pPr>
        <w:rPr>
          <w:lang w:val="fr-CA"/>
        </w:rPr>
      </w:pPr>
      <w:r>
        <w:rPr>
          <w:lang w:val="fr-CA"/>
        </w:rPr>
        <w:t>Pour diffusion immédiate</w:t>
      </w:r>
      <w:r w:rsidR="00C73268">
        <w:rPr>
          <w:lang w:val="fr-CA"/>
        </w:rPr>
        <w:br/>
        <w:t xml:space="preserve">Le </w:t>
      </w:r>
      <w:r>
        <w:rPr>
          <w:lang w:val="fr-CA"/>
        </w:rPr>
        <w:t xml:space="preserve">21 juin </w:t>
      </w:r>
      <w:r w:rsidR="00C73268">
        <w:rPr>
          <w:lang w:val="fr-CA"/>
        </w:rPr>
        <w:t>20</w:t>
      </w:r>
      <w:r w:rsidR="00CB3D48">
        <w:rPr>
          <w:lang w:val="fr-CA"/>
        </w:rPr>
        <w:t>13</w:t>
      </w:r>
    </w:p>
    <w:p w:rsidR="00BD4F76" w:rsidRPr="005F7B56" w:rsidRDefault="00BD4F76">
      <w:pPr>
        <w:rPr>
          <w:lang w:val="fr-CA"/>
        </w:rPr>
      </w:pPr>
    </w:p>
    <w:p w:rsidR="00C73268" w:rsidRDefault="00C73268">
      <w:pPr>
        <w:rPr>
          <w:lang w:val="fr-CA"/>
        </w:rPr>
      </w:pPr>
    </w:p>
    <w:p w:rsidR="00C73268" w:rsidRPr="000575ED" w:rsidRDefault="00BD4F76" w:rsidP="000575ED">
      <w:pPr>
        <w:pStyle w:val="Heading2"/>
      </w:pPr>
      <w:r w:rsidRPr="000575ED">
        <w:t xml:space="preserve">Mise en garde contre la chaleur en vigueur </w:t>
      </w:r>
      <w:r w:rsidR="009759AB" w:rsidRPr="000575ED">
        <w:t xml:space="preserve">pour le </w:t>
      </w:r>
      <w:r w:rsidR="000575ED" w:rsidRPr="000575ED">
        <w:t xml:space="preserve">dimanche 23 juin jusqu’à nouvel ordre </w:t>
      </w:r>
    </w:p>
    <w:p w:rsidR="00C73268" w:rsidRPr="00BD4F76" w:rsidRDefault="000575ED">
      <w:pPr>
        <w:rPr>
          <w:lang w:val="fr-CA"/>
        </w:rPr>
      </w:pPr>
      <w:r>
        <w:rPr>
          <w:lang w:val="fr-CA"/>
        </w:rPr>
        <w:t xml:space="preserve"> </w:t>
      </w:r>
    </w:p>
    <w:p w:rsidR="00C73268" w:rsidRPr="001B09E4" w:rsidRDefault="00C73268">
      <w:pPr>
        <w:pStyle w:val="HTMLPassthru"/>
        <w:rPr>
          <w:lang w:val="fr-CA"/>
        </w:rPr>
      </w:pPr>
      <w:r w:rsidRPr="001B09E4">
        <w:rPr>
          <w:lang w:val="fr-CA"/>
        </w:rPr>
        <w:t>&lt;content&gt;</w:t>
      </w:r>
    </w:p>
    <w:p w:rsidR="00BD4F76" w:rsidRDefault="00C73268" w:rsidP="00BD4F76">
      <w:pPr>
        <w:rPr>
          <w:color w:val="000000"/>
          <w:lang w:val="fr-CA"/>
        </w:rPr>
      </w:pPr>
      <w:r w:rsidRPr="00BD4F76">
        <w:rPr>
          <w:b/>
          <w:bCs/>
          <w:lang w:val="fr-CA"/>
        </w:rPr>
        <w:t>Ottawa</w:t>
      </w:r>
      <w:r w:rsidRPr="00BD4F76">
        <w:rPr>
          <w:lang w:val="fr-CA"/>
        </w:rPr>
        <w:t xml:space="preserve"> </w:t>
      </w:r>
      <w:r w:rsidR="00BD4F76" w:rsidRPr="00BD4F76">
        <w:rPr>
          <w:lang w:val="fr-CA"/>
        </w:rPr>
        <w:t xml:space="preserve">– </w:t>
      </w:r>
      <w:r w:rsidR="0084056B">
        <w:rPr>
          <w:lang w:val="fr-CA"/>
        </w:rPr>
        <w:t xml:space="preserve">Santé publique Ottawa </w:t>
      </w:r>
      <w:r w:rsidR="00CF06AF">
        <w:rPr>
          <w:lang w:val="fr-CA"/>
        </w:rPr>
        <w:t xml:space="preserve">(SPO) émet </w:t>
      </w:r>
      <w:r w:rsidR="00FA70A2">
        <w:rPr>
          <w:color w:val="000000"/>
          <w:lang w:val="fr-CA"/>
        </w:rPr>
        <w:t>une mise en garde contre la chaleur pour le</w:t>
      </w:r>
      <w:r w:rsidR="000575ED">
        <w:rPr>
          <w:color w:val="000000"/>
          <w:lang w:val="fr-CA"/>
        </w:rPr>
        <w:t xml:space="preserve"> 23 juin </w:t>
      </w:r>
      <w:r w:rsidR="00CB3D48">
        <w:rPr>
          <w:color w:val="000000"/>
          <w:lang w:val="fr-CA"/>
        </w:rPr>
        <w:t>2013</w:t>
      </w:r>
      <w:r w:rsidR="000575ED">
        <w:rPr>
          <w:color w:val="000000"/>
          <w:lang w:val="fr-CA"/>
        </w:rPr>
        <w:t xml:space="preserve"> </w:t>
      </w:r>
      <w:r w:rsidR="000575ED" w:rsidRPr="000575ED">
        <w:rPr>
          <w:szCs w:val="20"/>
          <w:lang w:val="fr-CA"/>
        </w:rPr>
        <w:t>jusqu’à nouvel ordre</w:t>
      </w:r>
      <w:r w:rsidR="009759AB" w:rsidRPr="000575ED">
        <w:rPr>
          <w:color w:val="000000"/>
          <w:szCs w:val="20"/>
          <w:lang w:val="fr-CA"/>
        </w:rPr>
        <w:t xml:space="preserve"> parce qu</w:t>
      </w:r>
      <w:r w:rsidR="009759AB">
        <w:rPr>
          <w:color w:val="000000"/>
          <w:lang w:val="fr-CA"/>
        </w:rPr>
        <w:t xml:space="preserve">e </w:t>
      </w:r>
      <w:r w:rsidR="00CF06AF">
        <w:rPr>
          <w:color w:val="000000"/>
          <w:lang w:val="fr-CA"/>
        </w:rPr>
        <w:t xml:space="preserve">l’on prévoit que </w:t>
      </w:r>
      <w:r w:rsidR="00FA70A2">
        <w:rPr>
          <w:color w:val="000000"/>
          <w:lang w:val="fr-CA"/>
        </w:rPr>
        <w:t>l</w:t>
      </w:r>
      <w:r w:rsidR="00CF06AF">
        <w:rPr>
          <w:color w:val="000000"/>
          <w:lang w:val="fr-CA"/>
        </w:rPr>
        <w:t xml:space="preserve">e facteur </w:t>
      </w:r>
      <w:r w:rsidR="00FA70A2">
        <w:rPr>
          <w:color w:val="000000"/>
          <w:lang w:val="fr-CA"/>
        </w:rPr>
        <w:t xml:space="preserve">humidex </w:t>
      </w:r>
      <w:r w:rsidR="00CF06AF">
        <w:rPr>
          <w:color w:val="000000"/>
          <w:lang w:val="fr-CA"/>
        </w:rPr>
        <w:t>sera supérieur à</w:t>
      </w:r>
      <w:r w:rsidR="009759AB">
        <w:rPr>
          <w:color w:val="000000"/>
          <w:lang w:val="fr-CA"/>
        </w:rPr>
        <w:t xml:space="preserve"> 40 Celsius</w:t>
      </w:r>
      <w:r w:rsidR="00FA70A2">
        <w:rPr>
          <w:color w:val="000000"/>
          <w:lang w:val="fr-CA"/>
        </w:rPr>
        <w:t xml:space="preserve">. </w:t>
      </w:r>
      <w:r w:rsidR="00CF06AF">
        <w:rPr>
          <w:color w:val="000000"/>
          <w:lang w:val="fr-CA"/>
        </w:rPr>
        <w:t>Il faut savoir que l</w:t>
      </w:r>
      <w:r w:rsidR="00FA70A2">
        <w:rPr>
          <w:color w:val="000000"/>
          <w:lang w:val="fr-CA"/>
        </w:rPr>
        <w:t xml:space="preserve">a chaleur extrême peut entraîner la déshydratation, l’épuisement, les coups de chaleur et même la mort.  </w:t>
      </w:r>
    </w:p>
    <w:p w:rsidR="00FA70A2" w:rsidRPr="00BD4F76" w:rsidRDefault="00FA70A2" w:rsidP="00BD4F76">
      <w:pPr>
        <w:rPr>
          <w:lang w:val="fr-CA"/>
        </w:rPr>
      </w:pPr>
    </w:p>
    <w:p w:rsidR="00BD4F76" w:rsidRPr="00BD4F76" w:rsidRDefault="00BD4F76" w:rsidP="00BD4F76">
      <w:pPr>
        <w:rPr>
          <w:lang w:val="fr-CA"/>
        </w:rPr>
      </w:pPr>
      <w:r w:rsidRPr="00BD4F76">
        <w:rPr>
          <w:lang w:val="fr-CA"/>
        </w:rPr>
        <w:t xml:space="preserve">La chaleur extrême pose de plus grands risques pour les </w:t>
      </w:r>
      <w:r w:rsidR="00313226">
        <w:rPr>
          <w:lang w:val="fr-CA"/>
        </w:rPr>
        <w:t xml:space="preserve">aînés, les </w:t>
      </w:r>
      <w:r w:rsidRPr="00BD4F76">
        <w:rPr>
          <w:lang w:val="fr-CA"/>
        </w:rPr>
        <w:t xml:space="preserve">nourrissons, les jeunes enfants et les sans-abri ainsi que </w:t>
      </w:r>
      <w:r w:rsidR="00CF06AF">
        <w:rPr>
          <w:lang w:val="fr-CA"/>
        </w:rPr>
        <w:t xml:space="preserve">pour </w:t>
      </w:r>
      <w:r w:rsidRPr="00BD4F76">
        <w:rPr>
          <w:lang w:val="fr-CA"/>
        </w:rPr>
        <w:t>les personnes qui prennent des médicaments contre la maladie de Parkinson ou des antidépresseurs. SPO in</w:t>
      </w:r>
      <w:r w:rsidR="00CF06AF">
        <w:rPr>
          <w:lang w:val="fr-CA"/>
        </w:rPr>
        <w:t>v</w:t>
      </w:r>
      <w:r w:rsidRPr="00BD4F76">
        <w:rPr>
          <w:lang w:val="fr-CA"/>
        </w:rPr>
        <w:t>ite les gens à garder un œil sur leurs proches, leurs amis et leurs voisins qui pourraient être isolés ou vulnérables à la chaleur</w:t>
      </w:r>
      <w:r w:rsidR="00CF06AF">
        <w:rPr>
          <w:lang w:val="fr-CA"/>
        </w:rPr>
        <w:t>.</w:t>
      </w:r>
      <w:r w:rsidRPr="00BD4F76">
        <w:rPr>
          <w:lang w:val="fr-CA"/>
        </w:rPr>
        <w:t xml:space="preserve"> </w:t>
      </w:r>
    </w:p>
    <w:p w:rsidR="00313226" w:rsidRDefault="00313226" w:rsidP="00BD4F76">
      <w:pPr>
        <w:rPr>
          <w:lang w:val="fr-CA"/>
        </w:rPr>
      </w:pPr>
    </w:p>
    <w:p w:rsidR="00313226" w:rsidRPr="00313226" w:rsidRDefault="00313226" w:rsidP="00313226">
      <w:pPr>
        <w:rPr>
          <w:lang w:val="fr-CA"/>
        </w:rPr>
      </w:pPr>
      <w:r w:rsidRPr="00313226">
        <w:rPr>
          <w:lang w:val="fr-CA"/>
        </w:rPr>
        <w:t xml:space="preserve">Durant une </w:t>
      </w:r>
      <w:hyperlink r:id="rId7" w:history="1">
        <w:r w:rsidRPr="00313226">
          <w:rPr>
            <w:rStyle w:val="Hyperlink"/>
            <w:lang w:val="fr-CA"/>
          </w:rPr>
          <w:t>vague de chaleur</w:t>
        </w:r>
      </w:hyperlink>
      <w:r w:rsidRPr="00313226">
        <w:rPr>
          <w:lang w:val="fr-CA"/>
        </w:rPr>
        <w:t xml:space="preserve">, </w:t>
      </w:r>
      <w:r>
        <w:rPr>
          <w:lang w:val="fr-CA"/>
        </w:rPr>
        <w:t xml:space="preserve">les </w:t>
      </w:r>
      <w:r w:rsidRPr="00313226">
        <w:rPr>
          <w:lang w:val="fr-CA"/>
        </w:rPr>
        <w:t>r</w:t>
      </w:r>
      <w:r>
        <w:rPr>
          <w:lang w:val="fr-CA"/>
        </w:rPr>
        <w:t>é</w:t>
      </w:r>
      <w:r w:rsidRPr="00313226">
        <w:rPr>
          <w:lang w:val="fr-CA"/>
        </w:rPr>
        <w:t xml:space="preserve">sidents </w:t>
      </w:r>
      <w:r>
        <w:rPr>
          <w:lang w:val="fr-CA"/>
        </w:rPr>
        <w:t>et les visiteurs doivent </w:t>
      </w:r>
      <w:r w:rsidRPr="00313226">
        <w:rPr>
          <w:lang w:val="fr-CA"/>
        </w:rPr>
        <w:t xml:space="preserve">: </w:t>
      </w:r>
    </w:p>
    <w:p w:rsidR="00BD4F76" w:rsidRPr="00313226" w:rsidRDefault="00BD4F76" w:rsidP="00780966">
      <w:pPr>
        <w:pStyle w:val="List-Bullets"/>
        <w:rPr>
          <w:lang w:val="fr-CA"/>
        </w:rPr>
      </w:pPr>
      <w:r w:rsidRPr="00313226">
        <w:rPr>
          <w:lang w:val="fr-CA"/>
        </w:rPr>
        <w:t>Boire beaucoup de liquides, de préférence de l’eau, et éviter la caféine et l’alcool;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 xml:space="preserve">Éviter l’activité physique ardue à l’extérieur; 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>Éviter de s’exposer directement au soleil, et chercher les endroits ombragés et frais dès l’apparition des premiers signes de malaises causés par la chaleur;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>Passer au moins deux heures par jour dans un lieu climatisé, comme un centre commercial, une bibliothèque locale ou un centre communautaire de quartier;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>Ne jamais laisser d’enfants, de personnes âgées ou d’animaux sans surveillance dans un véhicule, même si les fenêtres sont partiellement baissées.</w:t>
      </w:r>
    </w:p>
    <w:p w:rsidR="00BD4F76" w:rsidRPr="00BD4F76" w:rsidRDefault="00BD4F76" w:rsidP="00BD4F76">
      <w:pPr>
        <w:rPr>
          <w:lang w:val="fr-CA"/>
        </w:rPr>
      </w:pPr>
    </w:p>
    <w:p w:rsidR="00BD4F76" w:rsidRPr="00BD4F76" w:rsidRDefault="00BD4F76" w:rsidP="00BD4F76">
      <w:pPr>
        <w:rPr>
          <w:lang w:val="fr-CA"/>
        </w:rPr>
      </w:pPr>
      <w:r w:rsidRPr="00313226">
        <w:rPr>
          <w:lang w:val="fr-CA"/>
        </w:rPr>
        <w:t xml:space="preserve">Les résidents peuvent se rafraîchir dans les </w:t>
      </w:r>
      <w:hyperlink r:id="rId8" w:history="1">
        <w:r w:rsidR="00313226" w:rsidRPr="00313226">
          <w:rPr>
            <w:rStyle w:val="Hyperlink"/>
            <w:rFonts w:cs="Arial"/>
            <w:szCs w:val="20"/>
            <w:lang w:val="fr-CA"/>
          </w:rPr>
          <w:t>piscines, aires de jets d’eau</w:t>
        </w:r>
        <w:r w:rsidR="00313226">
          <w:rPr>
            <w:rStyle w:val="Hyperlink"/>
            <w:rFonts w:cs="Arial"/>
            <w:szCs w:val="20"/>
            <w:lang w:val="fr-CA"/>
          </w:rPr>
          <w:t xml:space="preserve"> et</w:t>
        </w:r>
        <w:r w:rsidR="00313226" w:rsidRPr="00313226">
          <w:rPr>
            <w:rStyle w:val="Hyperlink"/>
            <w:rFonts w:cs="Arial"/>
            <w:szCs w:val="20"/>
            <w:lang w:val="fr-CA"/>
          </w:rPr>
          <w:t xml:space="preserve"> pataugeoires, </w:t>
        </w:r>
        <w:r w:rsidR="00313226">
          <w:rPr>
            <w:rStyle w:val="Hyperlink"/>
            <w:rFonts w:cs="Arial"/>
            <w:szCs w:val="20"/>
            <w:lang w:val="fr-CA"/>
          </w:rPr>
          <w:t xml:space="preserve">aux </w:t>
        </w:r>
        <w:r w:rsidR="00313226" w:rsidRPr="00313226">
          <w:rPr>
            <w:rStyle w:val="Hyperlink"/>
            <w:rFonts w:cs="Arial"/>
            <w:szCs w:val="20"/>
            <w:lang w:val="fr-CA"/>
          </w:rPr>
          <w:t xml:space="preserve">plages </w:t>
        </w:r>
        <w:r w:rsidR="00313226">
          <w:rPr>
            <w:rStyle w:val="Hyperlink"/>
            <w:rFonts w:cs="Arial"/>
            <w:szCs w:val="20"/>
            <w:lang w:val="fr-CA"/>
          </w:rPr>
          <w:t>et dans les centres communautaires de la Ville d’</w:t>
        </w:r>
        <w:r w:rsidR="00313226" w:rsidRPr="00313226">
          <w:rPr>
            <w:rStyle w:val="Hyperlink"/>
            <w:rFonts w:cs="Arial"/>
            <w:szCs w:val="20"/>
            <w:lang w:val="fr-CA"/>
          </w:rPr>
          <w:t>Ottawa</w:t>
        </w:r>
      </w:hyperlink>
      <w:r w:rsidRPr="00BD4F76">
        <w:rPr>
          <w:lang w:val="fr-CA"/>
        </w:rPr>
        <w:t xml:space="preserve">, de même que dans les succursales de la </w:t>
      </w:r>
      <w:hyperlink r:id="rId9" w:history="1">
        <w:r w:rsidR="00313226" w:rsidRPr="00A97D12">
          <w:rPr>
            <w:rStyle w:val="Hyperlink"/>
            <w:rFonts w:cs="Arial"/>
            <w:szCs w:val="20"/>
            <w:lang w:val="fr-CA"/>
          </w:rPr>
          <w:t>Bibliothèque publique d’Ottawa</w:t>
        </w:r>
      </w:hyperlink>
      <w:r w:rsidRPr="00BD4F76">
        <w:rPr>
          <w:lang w:val="fr-CA"/>
        </w:rPr>
        <w:t xml:space="preserve">. De plus, les </w:t>
      </w:r>
      <w:hyperlink r:id="rId10" w:history="1">
        <w:r w:rsidR="00313226" w:rsidRPr="00A97D12">
          <w:rPr>
            <w:rStyle w:val="Hyperlink"/>
            <w:rFonts w:cs="Arial"/>
            <w:szCs w:val="20"/>
            <w:lang w:val="fr-CA"/>
          </w:rPr>
          <w:t>cinémas Rainbow</w:t>
        </w:r>
      </w:hyperlink>
      <w:r w:rsidR="00313226" w:rsidRPr="00A97D12">
        <w:rPr>
          <w:lang w:val="fr-CA"/>
        </w:rPr>
        <w:t xml:space="preserve"> </w:t>
      </w:r>
      <w:r w:rsidR="00BE35FE" w:rsidRPr="00A97D12">
        <w:rPr>
          <w:lang w:val="fr-CA"/>
        </w:rPr>
        <w:t xml:space="preserve">du </w:t>
      </w:r>
      <w:r w:rsidRPr="00BD4F76">
        <w:rPr>
          <w:lang w:val="fr-CA"/>
        </w:rPr>
        <w:t xml:space="preserve">Centre St-Laurent se sont alliés à la Ville d’Ottawa pour offrir des billets à prix réduit afin que les gens puissent se rafraîchir dans des milieux climatisés durant les périodes de grande chaleur.   </w:t>
      </w:r>
    </w:p>
    <w:p w:rsidR="00BD4F76" w:rsidRPr="00BD4F76" w:rsidRDefault="00BD4F76" w:rsidP="00BD4F76">
      <w:pPr>
        <w:rPr>
          <w:lang w:val="fr-CA"/>
        </w:rPr>
      </w:pPr>
    </w:p>
    <w:p w:rsidR="00A718A6" w:rsidRDefault="00BD4F76" w:rsidP="00BD4F76">
      <w:pPr>
        <w:rPr>
          <w:lang w:val="fr-CA"/>
        </w:rPr>
      </w:pPr>
      <w:r w:rsidRPr="00BD4F76">
        <w:rPr>
          <w:lang w:val="fr-CA"/>
        </w:rPr>
        <w:t>Les grandes chaleurs s’accompagnent souvent d’une augmentation de la pollution atmosphérique</w:t>
      </w:r>
      <w:r w:rsidR="00A718A6">
        <w:rPr>
          <w:lang w:val="fr-CA"/>
        </w:rPr>
        <w:t xml:space="preserve"> et </w:t>
      </w:r>
      <w:r w:rsidR="00BE35FE">
        <w:rPr>
          <w:lang w:val="fr-CA"/>
        </w:rPr>
        <w:t>d’</w:t>
      </w:r>
      <w:r w:rsidR="00A718A6" w:rsidRPr="00A718A6">
        <w:rPr>
          <w:lang w:val="fr-CA"/>
        </w:rPr>
        <w:t xml:space="preserve">un indice UV </w:t>
      </w:r>
      <w:r w:rsidR="00A718A6">
        <w:rPr>
          <w:lang w:val="fr-CA"/>
        </w:rPr>
        <w:t xml:space="preserve">élevé. </w:t>
      </w:r>
    </w:p>
    <w:p w:rsidR="004E29BA" w:rsidRDefault="004E29BA" w:rsidP="00BD4F76">
      <w:pPr>
        <w:rPr>
          <w:lang w:val="fr-CA"/>
        </w:rPr>
      </w:pPr>
    </w:p>
    <w:p w:rsidR="00BD4F76" w:rsidRDefault="00BD4F76" w:rsidP="004E29BA">
      <w:pPr>
        <w:pStyle w:val="List-Bullets"/>
        <w:rPr>
          <w:lang w:val="fr-CA"/>
        </w:rPr>
      </w:pPr>
      <w:r w:rsidRPr="00BD4F76">
        <w:rPr>
          <w:lang w:val="fr-CA"/>
        </w:rPr>
        <w:t xml:space="preserve">Les personnes qui ont des problèmes respiratoires ou cardiaques et les parents, gardiens et gardiennes d’enfants devraient surveiller les mises à jour horaires de la Cote air santé à l’adresse </w:t>
      </w:r>
      <w:hyperlink r:id="rId11" w:history="1">
        <w:r w:rsidRPr="003A398C">
          <w:rPr>
            <w:rStyle w:val="Hyperlink"/>
            <w:lang w:val="fr-CA"/>
          </w:rPr>
          <w:t>coteairsante.ca</w:t>
        </w:r>
      </w:hyperlink>
      <w:r w:rsidRPr="00BD4F76">
        <w:rPr>
          <w:lang w:val="fr-CA"/>
        </w:rPr>
        <w:t>, ou en composant le 1</w:t>
      </w:r>
      <w:r w:rsidR="00BE35FE">
        <w:rPr>
          <w:lang w:val="fr-CA"/>
        </w:rPr>
        <w:t>-</w:t>
      </w:r>
      <w:r w:rsidRPr="00BD4F76">
        <w:rPr>
          <w:lang w:val="fr-CA"/>
        </w:rPr>
        <w:t>866</w:t>
      </w:r>
      <w:r w:rsidR="00BE35FE">
        <w:rPr>
          <w:lang w:val="fr-CA"/>
        </w:rPr>
        <w:t>-</w:t>
      </w:r>
      <w:r w:rsidRPr="00BD4F76">
        <w:rPr>
          <w:lang w:val="fr-CA"/>
        </w:rPr>
        <w:t>688-3810.</w:t>
      </w:r>
    </w:p>
    <w:p w:rsidR="00BE35FE" w:rsidRPr="00BE35FE" w:rsidRDefault="00E0554D" w:rsidP="004E29BA">
      <w:pPr>
        <w:pStyle w:val="List-Bullets"/>
        <w:rPr>
          <w:lang w:val="fr-CA"/>
        </w:rPr>
      </w:pPr>
      <w:r>
        <w:rPr>
          <w:rFonts w:ascii="Helvetica" w:hAnsi="Helvetica" w:cs="Helvetica"/>
          <w:lang w:val="fr-CA"/>
        </w:rPr>
        <w:t>A</w:t>
      </w:r>
      <w:r w:rsidR="00A718A6" w:rsidRPr="00A718A6">
        <w:rPr>
          <w:rFonts w:ascii="Helvetica" w:hAnsi="Helvetica" w:cs="Helvetica"/>
          <w:lang w:val="fr-CA"/>
        </w:rPr>
        <w:t xml:space="preserve">ssurez-vous de vérifier tous les jours l’indice UV prévu </w:t>
      </w:r>
      <w:r w:rsidR="00CF06AF">
        <w:rPr>
          <w:rFonts w:ascii="Helvetica" w:hAnsi="Helvetica" w:cs="Helvetica"/>
          <w:lang w:val="fr-CA"/>
        </w:rPr>
        <w:t xml:space="preserve">sur les sites </w:t>
      </w:r>
      <w:hyperlink r:id="rId12" w:tgtFrame="_top" w:history="1">
        <w:r w:rsidR="00A718A6" w:rsidRPr="00A718A6">
          <w:rPr>
            <w:rStyle w:val="Hyperlink"/>
            <w:rFonts w:ascii="Helvetica" w:hAnsi="Helvetica" w:cs="Helvetica"/>
            <w:lang w:val="fr-CA"/>
          </w:rPr>
          <w:t>M</w:t>
        </w:r>
        <w:r w:rsidR="00BE35FE">
          <w:rPr>
            <w:rStyle w:val="Hyperlink"/>
            <w:rFonts w:ascii="Helvetica" w:hAnsi="Helvetica" w:cs="Helvetica"/>
            <w:lang w:val="fr-CA"/>
          </w:rPr>
          <w:t>é</w:t>
        </w:r>
        <w:r w:rsidR="00A718A6" w:rsidRPr="00A718A6">
          <w:rPr>
            <w:rStyle w:val="Hyperlink"/>
            <w:rFonts w:ascii="Helvetica" w:hAnsi="Helvetica" w:cs="Helvetica"/>
            <w:lang w:val="fr-CA"/>
          </w:rPr>
          <w:t>t</w:t>
        </w:r>
        <w:r w:rsidR="00BE35FE">
          <w:rPr>
            <w:rStyle w:val="Hyperlink"/>
            <w:rFonts w:ascii="Helvetica" w:hAnsi="Helvetica" w:cs="Helvetica"/>
            <w:lang w:val="fr-CA"/>
          </w:rPr>
          <w:t>é</w:t>
        </w:r>
        <w:r w:rsidR="00A718A6" w:rsidRPr="00A718A6">
          <w:rPr>
            <w:rStyle w:val="Hyperlink"/>
            <w:rFonts w:ascii="Helvetica" w:hAnsi="Helvetica" w:cs="Helvetica"/>
            <w:lang w:val="fr-CA"/>
          </w:rPr>
          <w:t>omedia</w:t>
        </w:r>
      </w:hyperlink>
      <w:bookmarkStart w:id="0" w:name="_Hlt328745028"/>
      <w:bookmarkStart w:id="1" w:name="_Hlt328745029"/>
      <w:bookmarkStart w:id="2" w:name="P16_827"/>
      <w:bookmarkEnd w:id="0"/>
      <w:bookmarkEnd w:id="1"/>
      <w:bookmarkEnd w:id="2"/>
      <w:r w:rsidR="00CF06AF" w:rsidRPr="00A97D12">
        <w:rPr>
          <w:lang w:val="fr-CA"/>
        </w:rPr>
        <w:t xml:space="preserve"> ou</w:t>
      </w:r>
      <w:r w:rsidR="00A718A6" w:rsidRPr="00A718A6">
        <w:rPr>
          <w:rFonts w:ascii="Helvetica" w:hAnsi="Helvetica" w:cs="Helvetica"/>
          <w:lang w:val="fr-CA"/>
        </w:rPr>
        <w:t xml:space="preserve"> </w:t>
      </w:r>
      <w:hyperlink r:id="rId13" w:history="1">
        <w:r w:rsidR="00BE35FE" w:rsidRPr="006F69A1">
          <w:rPr>
            <w:rStyle w:val="Hyperlink"/>
            <w:rFonts w:ascii="Helvetica" w:hAnsi="Helvetica" w:cs="Helvetica"/>
            <w:lang w:val="fr-CA"/>
          </w:rPr>
          <w:t>www.meteo.gc.ca</w:t>
        </w:r>
      </w:hyperlink>
      <w:r w:rsidR="00BE35FE">
        <w:rPr>
          <w:rFonts w:ascii="Helvetica" w:hAnsi="Helvetica" w:cs="Helvetica"/>
          <w:lang w:val="fr-CA"/>
        </w:rPr>
        <w:t xml:space="preserve"> ou </w:t>
      </w:r>
      <w:r w:rsidR="00CF06AF">
        <w:rPr>
          <w:rFonts w:ascii="Helvetica" w:hAnsi="Helvetica" w:cs="Helvetica"/>
          <w:lang w:val="fr-CA"/>
        </w:rPr>
        <w:t xml:space="preserve">encore </w:t>
      </w:r>
      <w:r w:rsidR="00BE35FE">
        <w:rPr>
          <w:rFonts w:ascii="Helvetica" w:hAnsi="Helvetica" w:cs="Helvetica"/>
          <w:lang w:val="fr-CA"/>
        </w:rPr>
        <w:t>dans les médias locaux.</w:t>
      </w:r>
    </w:p>
    <w:p w:rsidR="00BD4F76" w:rsidRPr="00A718A6" w:rsidRDefault="00A718A6" w:rsidP="004E29BA">
      <w:pPr>
        <w:pStyle w:val="List-Bullets"/>
        <w:rPr>
          <w:lang w:val="fr-CA"/>
        </w:rPr>
      </w:pPr>
      <w:r w:rsidRPr="00A718A6">
        <w:rPr>
          <w:rFonts w:ascii="Helvetica" w:hAnsi="Helvetica" w:cs="Helvetica"/>
          <w:lang w:val="fr-CA"/>
        </w:rPr>
        <w:t>Choisissez un écran solaire et un baume à lèvres avec un facteur de protection solaire (FPS) de 30 ou plus</w:t>
      </w:r>
      <w:r>
        <w:rPr>
          <w:rFonts w:ascii="Helvetica" w:hAnsi="Helvetica" w:cs="Helvetica"/>
          <w:lang w:val="fr-CA"/>
        </w:rPr>
        <w:t>.</w:t>
      </w:r>
    </w:p>
    <w:p w:rsidR="004E29BA" w:rsidRDefault="004E29BA" w:rsidP="00BD4F76">
      <w:pPr>
        <w:rPr>
          <w:lang w:val="fr-CA"/>
        </w:rPr>
      </w:pPr>
    </w:p>
    <w:p w:rsidR="00BD4F76" w:rsidRPr="00BD4F76" w:rsidRDefault="00BD4F76" w:rsidP="00BD4F76">
      <w:pPr>
        <w:rPr>
          <w:lang w:val="fr-CA"/>
        </w:rPr>
      </w:pPr>
      <w:r w:rsidRPr="00BD4F76">
        <w:rPr>
          <w:lang w:val="fr-CA"/>
        </w:rPr>
        <w:t xml:space="preserve">Dans le cadre du Plan d’action contre la chaleur de la Ville d’Ottawa, </w:t>
      </w:r>
      <w:r w:rsidR="00BE35FE">
        <w:rPr>
          <w:lang w:val="fr-CA"/>
        </w:rPr>
        <w:t>SPO</w:t>
      </w:r>
      <w:r w:rsidRPr="00BD4F76">
        <w:rPr>
          <w:lang w:val="fr-CA"/>
        </w:rPr>
        <w:t xml:space="preserve"> surveille attentivement les prévisions </w:t>
      </w:r>
      <w:r w:rsidR="00BE35FE">
        <w:rPr>
          <w:lang w:val="fr-CA"/>
        </w:rPr>
        <w:t xml:space="preserve">relatives à la chaleur, au smog et à l’indice UV, et </w:t>
      </w:r>
      <w:r w:rsidRPr="00BD4F76">
        <w:rPr>
          <w:lang w:val="fr-CA"/>
        </w:rPr>
        <w:t xml:space="preserve">avise </w:t>
      </w:r>
      <w:r w:rsidR="00BE35FE">
        <w:rPr>
          <w:lang w:val="fr-CA"/>
        </w:rPr>
        <w:t xml:space="preserve">les résidents, </w:t>
      </w:r>
      <w:r w:rsidRPr="00BD4F76">
        <w:rPr>
          <w:lang w:val="fr-CA"/>
        </w:rPr>
        <w:t xml:space="preserve">les fournisseurs de services et les médias lorsque les seuils </w:t>
      </w:r>
      <w:r w:rsidR="00CF06AF">
        <w:rPr>
          <w:lang w:val="fr-CA"/>
        </w:rPr>
        <w:t xml:space="preserve">de chaleur </w:t>
      </w:r>
      <w:r w:rsidRPr="00BD4F76">
        <w:rPr>
          <w:lang w:val="fr-CA"/>
        </w:rPr>
        <w:t>sont atteints. Nous prodiguons des conseils proactifs et de protection sur les moyens de faire face à ces conditions estivales.</w:t>
      </w:r>
    </w:p>
    <w:p w:rsidR="00BD4F76" w:rsidRPr="00BD4F76" w:rsidRDefault="00BD4F76" w:rsidP="00BD4F76">
      <w:pPr>
        <w:rPr>
          <w:lang w:val="fr-CA"/>
        </w:rPr>
      </w:pPr>
    </w:p>
    <w:p w:rsidR="00BD4F76" w:rsidRPr="00BD4F76" w:rsidRDefault="00BD4F76" w:rsidP="00BD4F76">
      <w:pPr>
        <w:rPr>
          <w:lang w:val="fr-CA"/>
        </w:rPr>
      </w:pPr>
      <w:r w:rsidRPr="00BD4F76">
        <w:rPr>
          <w:lang w:val="fr-CA"/>
        </w:rPr>
        <w:t xml:space="preserve">Les seuils </w:t>
      </w:r>
      <w:r w:rsidR="00BE35FE">
        <w:rPr>
          <w:lang w:val="fr-CA"/>
        </w:rPr>
        <w:t xml:space="preserve">pour le </w:t>
      </w:r>
      <w:r w:rsidRPr="00BD4F76">
        <w:rPr>
          <w:lang w:val="fr-CA"/>
        </w:rPr>
        <w:t>smog</w:t>
      </w:r>
      <w:r w:rsidR="00BE35FE">
        <w:rPr>
          <w:lang w:val="fr-CA"/>
        </w:rPr>
        <w:t xml:space="preserve">, l’indice UV et la </w:t>
      </w:r>
      <w:r w:rsidRPr="00BD4F76">
        <w:rPr>
          <w:lang w:val="fr-CA"/>
        </w:rPr>
        <w:t>chaleur sont les suivants :</w:t>
      </w:r>
    </w:p>
    <w:p w:rsidR="00BD4F76" w:rsidRPr="00BD4F76" w:rsidRDefault="00BD4F76" w:rsidP="00780966">
      <w:pPr>
        <w:pStyle w:val="List-Bullets"/>
        <w:tabs>
          <w:tab w:val="left" w:pos="360"/>
        </w:tabs>
        <w:rPr>
          <w:lang w:val="fr-CA"/>
        </w:rPr>
      </w:pPr>
      <w:r w:rsidRPr="00BD4F76">
        <w:rPr>
          <w:lang w:val="fr-CA"/>
        </w:rPr>
        <w:t>Avis de chaleur extrême (</w:t>
      </w:r>
      <w:r w:rsidR="001222F8">
        <w:rPr>
          <w:lang w:val="fr-CA"/>
        </w:rPr>
        <w:t xml:space="preserve">facteur </w:t>
      </w:r>
      <w:r w:rsidRPr="00BD4F76">
        <w:rPr>
          <w:lang w:val="fr-CA"/>
        </w:rPr>
        <w:t>humidex de 36 ou plus pendant au moins deux journées consécutives);</w:t>
      </w:r>
    </w:p>
    <w:p w:rsidR="00BD4F76" w:rsidRPr="00BD4F76" w:rsidRDefault="00BD4F76" w:rsidP="00780966">
      <w:pPr>
        <w:pStyle w:val="List-Bullets"/>
        <w:tabs>
          <w:tab w:val="left" w:pos="360"/>
        </w:tabs>
        <w:rPr>
          <w:lang w:val="fr-CA"/>
        </w:rPr>
      </w:pPr>
      <w:r w:rsidRPr="00BD4F76">
        <w:rPr>
          <w:lang w:val="fr-CA"/>
        </w:rPr>
        <w:lastRenderedPageBreak/>
        <w:t>Mise en garde contre la chaleur (</w:t>
      </w:r>
      <w:r w:rsidR="001222F8">
        <w:rPr>
          <w:lang w:val="fr-CA"/>
        </w:rPr>
        <w:t xml:space="preserve">facteur </w:t>
      </w:r>
      <w:r w:rsidRPr="00BD4F76">
        <w:rPr>
          <w:lang w:val="fr-CA"/>
        </w:rPr>
        <w:t>humidex de 40 ou plus pendant au moins deux journées consécutives)</w:t>
      </w:r>
    </w:p>
    <w:p w:rsidR="00BD4F76" w:rsidRPr="00BD4F76" w:rsidRDefault="00BD4F76" w:rsidP="00780966">
      <w:pPr>
        <w:pStyle w:val="List-Bullets"/>
        <w:tabs>
          <w:tab w:val="left" w:pos="360"/>
        </w:tabs>
        <w:rPr>
          <w:lang w:val="fr-CA"/>
        </w:rPr>
      </w:pPr>
      <w:r w:rsidRPr="00BD4F76">
        <w:rPr>
          <w:lang w:val="fr-CA"/>
        </w:rPr>
        <w:t>État d’urgence dû à la chaleur (</w:t>
      </w:r>
      <w:r w:rsidR="001222F8">
        <w:rPr>
          <w:lang w:val="fr-CA"/>
        </w:rPr>
        <w:t xml:space="preserve">facteur </w:t>
      </w:r>
      <w:r w:rsidRPr="00BD4F76">
        <w:rPr>
          <w:lang w:val="fr-CA"/>
        </w:rPr>
        <w:t>humidex de 45 ou plus pendant au moins deux journées consécutives, ou facteurs conjoncturels);</w:t>
      </w:r>
    </w:p>
    <w:p w:rsidR="00BD4F76" w:rsidRPr="00BD4F76" w:rsidRDefault="00BD4F76" w:rsidP="00780966">
      <w:pPr>
        <w:pStyle w:val="List-Bullets"/>
        <w:tabs>
          <w:tab w:val="left" w:pos="360"/>
        </w:tabs>
        <w:rPr>
          <w:lang w:val="fr-CA"/>
        </w:rPr>
      </w:pPr>
      <w:r w:rsidRPr="00BD4F76">
        <w:rPr>
          <w:lang w:val="fr-CA"/>
        </w:rPr>
        <w:t>Avis de smog (fondé sur un indice de qualité de l’air (IQA) supérieur à 50);</w:t>
      </w:r>
    </w:p>
    <w:p w:rsidR="00BD4F76" w:rsidRPr="00BD4F76" w:rsidRDefault="00BD4F76" w:rsidP="00780966">
      <w:pPr>
        <w:pStyle w:val="List-Bullets"/>
        <w:tabs>
          <w:tab w:val="left" w:pos="360"/>
        </w:tabs>
        <w:rPr>
          <w:lang w:val="fr-CA"/>
        </w:rPr>
      </w:pPr>
      <w:r w:rsidRPr="00BD4F76">
        <w:rPr>
          <w:lang w:val="fr-CA"/>
        </w:rPr>
        <w:t>Mise en garde concernant l’indice UV (indice UV de 10 ou plus).</w:t>
      </w:r>
    </w:p>
    <w:p w:rsidR="00BD4F76" w:rsidRPr="00BD4F76" w:rsidRDefault="00BD4F76" w:rsidP="00BD4F76">
      <w:pPr>
        <w:rPr>
          <w:lang w:val="fr-CA"/>
        </w:rPr>
      </w:pPr>
    </w:p>
    <w:p w:rsidR="001222F8" w:rsidRPr="00A97D12" w:rsidRDefault="00BD4F76" w:rsidP="001222F8">
      <w:pPr>
        <w:rPr>
          <w:rFonts w:cs="Arial"/>
          <w:szCs w:val="20"/>
          <w:lang w:val="fr-CA"/>
        </w:rPr>
      </w:pPr>
      <w:r w:rsidRPr="00BD4F76">
        <w:rPr>
          <w:lang w:val="fr-CA"/>
        </w:rPr>
        <w:t xml:space="preserve">Pour de plus amples renseignements sur les façons de combattre la chaleur, visitez </w:t>
      </w:r>
      <w:hyperlink r:id="rId14" w:history="1">
        <w:r w:rsidRPr="003A398C">
          <w:rPr>
            <w:rStyle w:val="Hyperlink"/>
            <w:lang w:val="fr-CA"/>
          </w:rPr>
          <w:t>ottawa.ca/sante</w:t>
        </w:r>
      </w:hyperlink>
      <w:r w:rsidRPr="00BD4F76">
        <w:rPr>
          <w:lang w:val="fr-CA"/>
        </w:rPr>
        <w:t xml:space="preserve"> ou téléphonez à Info-santé publique Ottawa au 613-580-6744. </w:t>
      </w:r>
      <w:r w:rsidRPr="003A398C">
        <w:rPr>
          <w:lang w:val="fr-CA"/>
        </w:rPr>
        <w:t xml:space="preserve">Suivez-nous sur </w:t>
      </w:r>
      <w:hyperlink r:id="rId15" w:history="1">
        <w:r w:rsidRPr="00936183">
          <w:rPr>
            <w:rStyle w:val="Hyperlink"/>
            <w:lang w:val="fr-CA"/>
          </w:rPr>
          <w:t>Facebook</w:t>
        </w:r>
      </w:hyperlink>
      <w:r w:rsidRPr="003A398C">
        <w:rPr>
          <w:lang w:val="fr-CA"/>
        </w:rPr>
        <w:t xml:space="preserve"> </w:t>
      </w:r>
      <w:hyperlink r:id="rId16" w:history="1">
        <w:proofErr w:type="spellStart"/>
        <w:r w:rsidRPr="00936183">
          <w:rPr>
            <w:rStyle w:val="Hyperlink"/>
            <w:lang w:val="fr-CA"/>
          </w:rPr>
          <w:t>Twitter</w:t>
        </w:r>
        <w:proofErr w:type="spellEnd"/>
      </w:hyperlink>
      <w:r w:rsidR="001222F8" w:rsidRPr="00A97D12">
        <w:rPr>
          <w:lang w:val="fr-CA"/>
        </w:rPr>
        <w:t xml:space="preserve">, </w:t>
      </w:r>
      <w:hyperlink r:id="rId17" w:history="1">
        <w:proofErr w:type="spellStart"/>
        <w:r w:rsidR="001222F8" w:rsidRPr="00A97D12">
          <w:rPr>
            <w:rStyle w:val="Hyperlink"/>
            <w:rFonts w:cs="Arial"/>
            <w:szCs w:val="20"/>
            <w:lang w:val="fr-CA"/>
          </w:rPr>
          <w:t>Pinterest</w:t>
        </w:r>
        <w:proofErr w:type="spellEnd"/>
      </w:hyperlink>
      <w:r w:rsidR="001222F8" w:rsidRPr="00A97D12">
        <w:rPr>
          <w:rFonts w:cs="Arial"/>
          <w:szCs w:val="20"/>
          <w:lang w:val="fr-CA"/>
        </w:rPr>
        <w:t xml:space="preserve"> et </w:t>
      </w:r>
      <w:hyperlink r:id="rId18" w:history="1">
        <w:proofErr w:type="spellStart"/>
        <w:r w:rsidR="001222F8" w:rsidRPr="00A97D12">
          <w:rPr>
            <w:rStyle w:val="Hyperlink"/>
            <w:rFonts w:cs="Arial"/>
            <w:szCs w:val="20"/>
            <w:lang w:val="fr-CA"/>
          </w:rPr>
          <w:t>Tumblr</w:t>
        </w:r>
        <w:proofErr w:type="spellEnd"/>
        <w:r w:rsidR="001222F8" w:rsidRPr="00A97D12">
          <w:rPr>
            <w:rStyle w:val="Hyperlink"/>
            <w:lang w:val="fr-CA"/>
          </w:rPr>
          <w:t>.</w:t>
        </w:r>
      </w:hyperlink>
      <w:r w:rsidR="001222F8" w:rsidRPr="00A97D12">
        <w:rPr>
          <w:rFonts w:cs="Arial"/>
          <w:szCs w:val="20"/>
          <w:lang w:val="fr-CA"/>
        </w:rPr>
        <w:t xml:space="preserve"> </w:t>
      </w:r>
    </w:p>
    <w:p w:rsidR="00C73268" w:rsidRDefault="00C73268">
      <w:pPr>
        <w:rPr>
          <w:lang w:val="fr-CA"/>
        </w:rPr>
      </w:pPr>
    </w:p>
    <w:p w:rsidR="00C73268" w:rsidRDefault="00C73268">
      <w:pPr>
        <w:pStyle w:val="Text-Centre"/>
        <w:rPr>
          <w:lang w:val="fr-CA"/>
        </w:rPr>
      </w:pPr>
      <w:r>
        <w:rPr>
          <w:lang w:val="fr-CA"/>
        </w:rPr>
        <w:t>-30-</w:t>
      </w:r>
    </w:p>
    <w:p w:rsidR="00C73268" w:rsidRDefault="00C73268">
      <w:pPr>
        <w:pStyle w:val="HTMLPassthru"/>
        <w:rPr>
          <w:lang w:val="fr-CA"/>
        </w:rPr>
      </w:pPr>
      <w:r>
        <w:rPr>
          <w:lang w:val="fr-CA"/>
        </w:rPr>
        <w:t>&lt;/content&gt;</w:t>
      </w:r>
    </w:p>
    <w:p w:rsidR="00C73268" w:rsidRDefault="00C73268">
      <w:pPr>
        <w:rPr>
          <w:lang w:val="fr-CA"/>
        </w:rPr>
      </w:pPr>
    </w:p>
    <w:p w:rsidR="00C73268" w:rsidRDefault="00C73268">
      <w:pPr>
        <w:rPr>
          <w:lang w:val="fr-CA"/>
        </w:rPr>
      </w:pPr>
      <w:r>
        <w:rPr>
          <w:b/>
          <w:lang w:val="fr-CA"/>
        </w:rPr>
        <w:t>Renseignements :</w:t>
      </w:r>
      <w:r>
        <w:rPr>
          <w:b/>
          <w:lang w:val="fr-CA"/>
        </w:rPr>
        <w:br/>
      </w:r>
      <w:r>
        <w:rPr>
          <w:lang w:val="fr-CA"/>
        </w:rPr>
        <w:t xml:space="preserve">Médias </w:t>
      </w:r>
      <w:r>
        <w:rPr>
          <w:lang w:val="fr-CA"/>
        </w:rPr>
        <w:br/>
        <w:t>613-580-2450</w:t>
      </w:r>
    </w:p>
    <w:p w:rsidR="00C73268" w:rsidRDefault="00C73268">
      <w:pPr>
        <w:rPr>
          <w:lang w:val="fr-CA"/>
        </w:rPr>
      </w:pPr>
    </w:p>
    <w:p w:rsidR="00C73268" w:rsidRDefault="00C73268">
      <w:pPr>
        <w:rPr>
          <w:lang w:val="fr-CA"/>
        </w:rPr>
      </w:pPr>
      <w:r>
        <w:rPr>
          <w:lang w:val="fr-CA"/>
        </w:rPr>
        <w:t>Grand public</w:t>
      </w:r>
      <w:r>
        <w:rPr>
          <w:lang w:val="fr-CA"/>
        </w:rPr>
        <w:br/>
        <w:t>3-1-1</w:t>
      </w:r>
    </w:p>
    <w:p w:rsidR="00C73268" w:rsidRDefault="00C73268">
      <w:pPr>
        <w:rPr>
          <w:lang w:val="fr-CA"/>
        </w:rPr>
      </w:pPr>
    </w:p>
    <w:p w:rsidR="00BD4F76" w:rsidRDefault="00BD4F76">
      <w:pPr>
        <w:rPr>
          <w:lang w:val="fr-CA"/>
        </w:rPr>
      </w:pPr>
    </w:p>
    <w:sectPr w:rsidR="00BD4F76" w:rsidSect="00C53F4D">
      <w:footerReference w:type="default" r:id="rId19"/>
      <w:headerReference w:type="first" r:id="rId20"/>
      <w:footerReference w:type="first" r:id="rId21"/>
      <w:pgSz w:w="12240" w:h="15840"/>
      <w:pgMar w:top="1440" w:right="900" w:bottom="1440" w:left="1440" w:header="720" w:footer="157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5C" w:rsidRDefault="003F6C5C">
      <w:r>
        <w:separator/>
      </w:r>
    </w:p>
  </w:endnote>
  <w:endnote w:type="continuationSeparator" w:id="0">
    <w:p w:rsidR="003F6C5C" w:rsidRDefault="003F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FE" w:rsidRDefault="00A03412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BE35FE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0575E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BE35FE" w:rsidRDefault="00BE35FE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FE" w:rsidRDefault="00A03412">
    <w:pPr>
      <w:pStyle w:val="Footer"/>
      <w:rPr>
        <w:rFonts w:ascii="Times New Roman" w:hAnsi="Times New Roman"/>
        <w:noProof/>
      </w:rPr>
    </w:pPr>
    <w:r w:rsidRPr="00A03412">
      <w:rPr>
        <w:noProof/>
      </w:rPr>
      <w:pict>
        <v:rect id="_x0000_s1025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BE35FE" w:rsidRDefault="00BE35FE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BE35FE" w:rsidRDefault="00BE35FE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>110, avenue Laurier Ouest</w:t>
                </w:r>
              </w:p>
              <w:p w:rsidR="00BE35FE" w:rsidRDefault="00BE35FE">
                <w:pPr>
                  <w:pStyle w:val="Footer"/>
                </w:pPr>
                <w:r>
                  <w:t>Ottawa, ON  K1P 1J1</w:t>
                </w:r>
                <w:r>
                  <w:tab/>
                  <w:t>Ottawa (Ontario)  K1P 1J1</w:t>
                </w:r>
              </w:p>
              <w:p w:rsidR="00BE35FE" w:rsidRDefault="00BE35FE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BE35FE" w:rsidRDefault="00BE35FE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5C" w:rsidRDefault="003F6C5C">
      <w:r>
        <w:separator/>
      </w:r>
    </w:p>
  </w:footnote>
  <w:footnote w:type="continuationSeparator" w:id="0">
    <w:p w:rsidR="003F6C5C" w:rsidRDefault="003F6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FE" w:rsidRDefault="00BE35FE">
    <w:pPr>
      <w:pStyle w:val="Header"/>
      <w:tabs>
        <w:tab w:val="left" w:pos="9900"/>
      </w:tabs>
      <w:ind w:left="-1080"/>
      <w:jc w:val="right"/>
    </w:pPr>
    <w:r>
      <w:rPr>
        <w:noProof/>
        <w:lang w:eastAsia="en-CA"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35FE" w:rsidRDefault="00BE35FE">
    <w:pPr>
      <w:pStyle w:val="Header"/>
      <w:tabs>
        <w:tab w:val="left" w:pos="9900"/>
      </w:tabs>
      <w:ind w:left="-1080"/>
      <w:jc w:val="right"/>
      <w:rPr>
        <w:sz w:val="16"/>
      </w:rPr>
    </w:pPr>
  </w:p>
  <w:p w:rsidR="00BE35FE" w:rsidRDefault="00BE35FE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30C"/>
    <w:multiLevelType w:val="hybridMultilevel"/>
    <w:tmpl w:val="B5C0047C"/>
    <w:lvl w:ilvl="0" w:tplc="03287006">
      <w:start w:val="1"/>
      <w:numFmt w:val="lowerLetter"/>
      <w:pStyle w:val="List-Numbered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F4AFC"/>
    <w:multiLevelType w:val="hybridMultilevel"/>
    <w:tmpl w:val="D494B87C"/>
    <w:lvl w:ilvl="0" w:tplc="3D7076C0">
      <w:start w:val="1"/>
      <w:numFmt w:val="bullet"/>
      <w:pStyle w:val="List-Bullet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6F7475"/>
    <w:multiLevelType w:val="hybridMultilevel"/>
    <w:tmpl w:val="13AC21BE"/>
    <w:lvl w:ilvl="0" w:tplc="03F070E4">
      <w:start w:val="1"/>
      <w:numFmt w:val="bullet"/>
      <w:pStyle w:val="Lis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A00BA"/>
    <w:multiLevelType w:val="hybridMultilevel"/>
    <w:tmpl w:val="B30A1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33031"/>
    <w:multiLevelType w:val="hybridMultilevel"/>
    <w:tmpl w:val="0CE29DD8"/>
    <w:lvl w:ilvl="0" w:tplc="C21E696E">
      <w:start w:val="1"/>
      <w:numFmt w:val="decimal"/>
      <w:pStyle w:val="List-Numbered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086"/>
    <w:multiLevelType w:val="hybridMultilevel"/>
    <w:tmpl w:val="EF229024"/>
    <w:lvl w:ilvl="0" w:tplc="3476EAB4">
      <w:start w:val="1"/>
      <w:numFmt w:val="bullet"/>
      <w:pStyle w:val="List-Bullet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F5E1E74"/>
    <w:multiLevelType w:val="hybridMultilevel"/>
    <w:tmpl w:val="060AF5D8"/>
    <w:lvl w:ilvl="0" w:tplc="61F8F0FE">
      <w:start w:val="1"/>
      <w:numFmt w:val="lowerRoman"/>
      <w:pStyle w:val="List-Numbered3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398C"/>
    <w:rsid w:val="00030990"/>
    <w:rsid w:val="000575ED"/>
    <w:rsid w:val="000C55F7"/>
    <w:rsid w:val="001222F8"/>
    <w:rsid w:val="001B09E4"/>
    <w:rsid w:val="00311C41"/>
    <w:rsid w:val="00313226"/>
    <w:rsid w:val="00317DBE"/>
    <w:rsid w:val="00324882"/>
    <w:rsid w:val="003A398C"/>
    <w:rsid w:val="003F6C5C"/>
    <w:rsid w:val="004B5A8A"/>
    <w:rsid w:val="004E29BA"/>
    <w:rsid w:val="0054045C"/>
    <w:rsid w:val="00552448"/>
    <w:rsid w:val="005F7B56"/>
    <w:rsid w:val="00711F60"/>
    <w:rsid w:val="00753FC5"/>
    <w:rsid w:val="00780966"/>
    <w:rsid w:val="007819F3"/>
    <w:rsid w:val="00832039"/>
    <w:rsid w:val="0084056B"/>
    <w:rsid w:val="00936183"/>
    <w:rsid w:val="009759AB"/>
    <w:rsid w:val="00A03412"/>
    <w:rsid w:val="00A718A6"/>
    <w:rsid w:val="00A97D12"/>
    <w:rsid w:val="00AE0986"/>
    <w:rsid w:val="00B2551E"/>
    <w:rsid w:val="00BD4F76"/>
    <w:rsid w:val="00BE35FE"/>
    <w:rsid w:val="00C53F4D"/>
    <w:rsid w:val="00C61ED7"/>
    <w:rsid w:val="00C66AEB"/>
    <w:rsid w:val="00C73268"/>
    <w:rsid w:val="00C838CB"/>
    <w:rsid w:val="00CB182E"/>
    <w:rsid w:val="00CB3D48"/>
    <w:rsid w:val="00CE2052"/>
    <w:rsid w:val="00CE4165"/>
    <w:rsid w:val="00CF06AF"/>
    <w:rsid w:val="00D30E03"/>
    <w:rsid w:val="00D659C0"/>
    <w:rsid w:val="00D728FD"/>
    <w:rsid w:val="00D754DD"/>
    <w:rsid w:val="00E0554D"/>
    <w:rsid w:val="00F60E38"/>
    <w:rsid w:val="00FA70A2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D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61ED7"/>
    <w:pPr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0575ED"/>
    <w:pPr>
      <w:keepNext/>
      <w:spacing w:after="120"/>
      <w:jc w:val="center"/>
      <w:outlineLvl w:val="1"/>
    </w:pPr>
    <w:rPr>
      <w:rFonts w:cs="Arial"/>
      <w:b/>
      <w:bCs/>
      <w:iCs/>
      <w:sz w:val="22"/>
      <w:lang w:val="fr-CA"/>
    </w:rPr>
  </w:style>
  <w:style w:type="paragraph" w:styleId="Heading3">
    <w:name w:val="heading 3"/>
    <w:basedOn w:val="Normal"/>
    <w:next w:val="Normal"/>
    <w:qFormat/>
    <w:rsid w:val="00C61ED7"/>
    <w:p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61ED7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1ED7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Passthru">
    <w:name w:val="HTML Passthru"/>
    <w:basedOn w:val="Normal"/>
    <w:rsid w:val="00C61ED7"/>
    <w:rPr>
      <w:bCs/>
      <w:i/>
      <w:vanish/>
      <w:color w:val="0000FF"/>
    </w:rPr>
  </w:style>
  <w:style w:type="paragraph" w:customStyle="1" w:styleId="Image-AlignRight">
    <w:name w:val="Image-Align Right"/>
    <w:basedOn w:val="Normal"/>
    <w:next w:val="Normal"/>
    <w:rsid w:val="00C61ED7"/>
    <w:pPr>
      <w:jc w:val="right"/>
    </w:pPr>
  </w:style>
  <w:style w:type="paragraph" w:customStyle="1" w:styleId="Image-AlignLeft">
    <w:name w:val="Image-Align Left"/>
    <w:basedOn w:val="Normal"/>
    <w:next w:val="Normal"/>
    <w:rsid w:val="00C61ED7"/>
  </w:style>
  <w:style w:type="paragraph" w:customStyle="1" w:styleId="TextBox-AlignRight">
    <w:name w:val="Text Box-Align Righ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5040"/>
    </w:pPr>
  </w:style>
  <w:style w:type="paragraph" w:customStyle="1" w:styleId="TextBox-AlignLeft">
    <w:name w:val="Text Box-Align Lef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right="5126"/>
    </w:pPr>
  </w:style>
  <w:style w:type="paragraph" w:customStyle="1" w:styleId="TextBox-AlignCentre">
    <w:name w:val="Text Box-Align Centre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1080" w:right="1080"/>
    </w:pPr>
  </w:style>
  <w:style w:type="paragraph" w:customStyle="1" w:styleId="Text-Centre">
    <w:name w:val="Text-Centre"/>
    <w:basedOn w:val="Normal"/>
    <w:next w:val="Normal"/>
    <w:rsid w:val="00C61ED7"/>
    <w:pPr>
      <w:jc w:val="center"/>
    </w:pPr>
  </w:style>
  <w:style w:type="paragraph" w:customStyle="1" w:styleId="Text-Right">
    <w:name w:val="Text-Right"/>
    <w:basedOn w:val="Normal"/>
    <w:next w:val="Normal"/>
    <w:rsid w:val="00C61ED7"/>
    <w:pPr>
      <w:jc w:val="right"/>
    </w:pPr>
  </w:style>
  <w:style w:type="paragraph" w:customStyle="1" w:styleId="SmallFont">
    <w:name w:val="Small Font"/>
    <w:basedOn w:val="Normal"/>
    <w:next w:val="Normal"/>
    <w:rsid w:val="00C61ED7"/>
    <w:rPr>
      <w:sz w:val="16"/>
    </w:rPr>
  </w:style>
  <w:style w:type="paragraph" w:styleId="Quote">
    <w:name w:val="Quote"/>
    <w:basedOn w:val="Normal"/>
    <w:next w:val="Normal"/>
    <w:qFormat/>
    <w:rsid w:val="00C61ED7"/>
    <w:pPr>
      <w:ind w:left="720" w:right="720"/>
    </w:pPr>
    <w:rPr>
      <w:i/>
    </w:rPr>
  </w:style>
  <w:style w:type="paragraph" w:customStyle="1" w:styleId="List-Bullets">
    <w:name w:val="List - Bullets"/>
    <w:rsid w:val="00C61ED7"/>
    <w:pPr>
      <w:numPr>
        <w:numId w:val="1"/>
      </w:numPr>
    </w:pPr>
    <w:rPr>
      <w:rFonts w:ascii="Arial" w:hAnsi="Arial"/>
      <w:lang w:eastAsia="en-US"/>
    </w:rPr>
  </w:style>
  <w:style w:type="paragraph" w:customStyle="1" w:styleId="List-Bullets2">
    <w:name w:val="List - Bullets 2"/>
    <w:basedOn w:val="Normal"/>
    <w:rsid w:val="00C61ED7"/>
    <w:pPr>
      <w:numPr>
        <w:numId w:val="2"/>
      </w:numPr>
      <w:tabs>
        <w:tab w:val="left" w:pos="720"/>
      </w:tabs>
    </w:pPr>
  </w:style>
  <w:style w:type="paragraph" w:customStyle="1" w:styleId="List-Bullets3">
    <w:name w:val="List - Bullets 3"/>
    <w:basedOn w:val="Normal"/>
    <w:rsid w:val="00C61ED7"/>
    <w:pPr>
      <w:numPr>
        <w:numId w:val="3"/>
      </w:numPr>
      <w:tabs>
        <w:tab w:val="left" w:pos="1080"/>
      </w:tabs>
    </w:pPr>
  </w:style>
  <w:style w:type="paragraph" w:customStyle="1" w:styleId="List-Numbered">
    <w:name w:val="List - Numbered"/>
    <w:rsid w:val="00C61ED7"/>
    <w:pPr>
      <w:numPr>
        <w:numId w:val="4"/>
      </w:numPr>
      <w:tabs>
        <w:tab w:val="left" w:pos="360"/>
      </w:tabs>
    </w:pPr>
    <w:rPr>
      <w:rFonts w:ascii="Arial" w:hAnsi="Arial"/>
      <w:lang w:eastAsia="en-US"/>
    </w:rPr>
  </w:style>
  <w:style w:type="paragraph" w:customStyle="1" w:styleId="List-Numbered2">
    <w:name w:val="List - Numbered 2"/>
    <w:basedOn w:val="Normal"/>
    <w:rsid w:val="00C61ED7"/>
    <w:pPr>
      <w:numPr>
        <w:numId w:val="5"/>
      </w:numPr>
    </w:pPr>
  </w:style>
  <w:style w:type="paragraph" w:customStyle="1" w:styleId="List-Numbered3">
    <w:name w:val="List - Numbered 3"/>
    <w:basedOn w:val="Normal"/>
    <w:rsid w:val="00C61ED7"/>
    <w:pPr>
      <w:numPr>
        <w:numId w:val="6"/>
      </w:numPr>
      <w:tabs>
        <w:tab w:val="clear" w:pos="1440"/>
        <w:tab w:val="left" w:pos="1080"/>
      </w:tabs>
    </w:pPr>
  </w:style>
  <w:style w:type="paragraph" w:customStyle="1" w:styleId="RightHandLinksBegin">
    <w:name w:val="Right Hand Links Begin"/>
    <w:basedOn w:val="Normal"/>
    <w:next w:val="Normal"/>
    <w:rsid w:val="00C61ED7"/>
    <w:rPr>
      <w:i/>
      <w:color w:val="0000FF"/>
    </w:rPr>
  </w:style>
  <w:style w:type="paragraph" w:customStyle="1" w:styleId="top">
    <w:name w:val="[ top ]"/>
    <w:basedOn w:val="Normal"/>
    <w:next w:val="Normal"/>
    <w:rsid w:val="00C61ED7"/>
    <w:rPr>
      <w:b/>
      <w:color w:val="0000FF"/>
    </w:rPr>
  </w:style>
  <w:style w:type="paragraph" w:customStyle="1" w:styleId="haut">
    <w:name w:val="[ haut ]"/>
    <w:basedOn w:val="Normal"/>
    <w:next w:val="Normal"/>
    <w:rsid w:val="00C61ED7"/>
    <w:rPr>
      <w:b/>
      <w:color w:val="0000FF"/>
    </w:rPr>
  </w:style>
  <w:style w:type="paragraph" w:customStyle="1" w:styleId="Heading1-NewPage">
    <w:name w:val="Heading 1-New Page"/>
    <w:basedOn w:val="Normal"/>
    <w:next w:val="Normal"/>
    <w:rsid w:val="00C61ED7"/>
    <w:pPr>
      <w:outlineLvl w:val="0"/>
    </w:pPr>
    <w:rPr>
      <w:b/>
      <w:sz w:val="36"/>
    </w:rPr>
  </w:style>
  <w:style w:type="paragraph" w:customStyle="1" w:styleId="Heading2-NewPage">
    <w:name w:val="Heading 2-New Page"/>
    <w:basedOn w:val="Normal"/>
    <w:next w:val="Normal"/>
    <w:rsid w:val="00C61ED7"/>
    <w:pPr>
      <w:spacing w:after="120"/>
      <w:outlineLvl w:val="1"/>
    </w:pPr>
    <w:rPr>
      <w:b/>
      <w:sz w:val="28"/>
    </w:rPr>
  </w:style>
  <w:style w:type="character" w:styleId="Hyperlink">
    <w:name w:val="Hyperlink"/>
    <w:basedOn w:val="DefaultParagraphFont"/>
    <w:semiHidden/>
    <w:rsid w:val="00C61ED7"/>
    <w:rPr>
      <w:color w:val="0000FF"/>
      <w:u w:val="single"/>
    </w:rPr>
  </w:style>
  <w:style w:type="paragraph" w:styleId="Header">
    <w:name w:val="header"/>
    <w:basedOn w:val="Normal"/>
    <w:semiHidden/>
    <w:rsid w:val="00C61ED7"/>
    <w:pPr>
      <w:tabs>
        <w:tab w:val="center" w:pos="4320"/>
        <w:tab w:val="right" w:pos="8640"/>
      </w:tabs>
    </w:pPr>
  </w:style>
  <w:style w:type="paragraph" w:customStyle="1" w:styleId="Image-AlignCentre">
    <w:name w:val="Image-Align Centre"/>
    <w:basedOn w:val="Normal"/>
    <w:rsid w:val="00C61ED7"/>
    <w:pPr>
      <w:jc w:val="center"/>
    </w:pPr>
  </w:style>
  <w:style w:type="paragraph" w:customStyle="1" w:styleId="RightHandLinksEnd">
    <w:name w:val="Right Hand Links End"/>
    <w:basedOn w:val="Normal"/>
    <w:next w:val="Normal"/>
    <w:rsid w:val="00C61ED7"/>
    <w:rPr>
      <w:i/>
      <w:color w:val="0000FF"/>
    </w:rPr>
  </w:style>
  <w:style w:type="paragraph" w:styleId="Footer">
    <w:name w:val="footer"/>
    <w:basedOn w:val="Normal"/>
    <w:semiHidden/>
    <w:rsid w:val="00C61ED7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PageNumber">
    <w:name w:val="page number"/>
    <w:basedOn w:val="DefaultParagraphFont"/>
    <w:semiHidden/>
    <w:rsid w:val="00C61ED7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718A6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40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fr/residents/parcs-et-des-loisirs" TargetMode="External"/><Relationship Id="rId13" Type="http://schemas.openxmlformats.org/officeDocument/2006/relationships/hyperlink" Target="http://www.meteo.gc.ca" TargetMode="External"/><Relationship Id="rId18" Type="http://schemas.openxmlformats.org/officeDocument/2006/relationships/hyperlink" Target="http://ottawasante.tumblr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ttawa.ca/fr/residents/sante-publique/vie-saine/comment-affronter-la-canicule" TargetMode="External"/><Relationship Id="rId12" Type="http://schemas.openxmlformats.org/officeDocument/2006/relationships/hyperlink" Target="http://www.meteomedia.com/uvreport/caon0512" TargetMode="External"/><Relationship Id="rId17" Type="http://schemas.openxmlformats.org/officeDocument/2006/relationships/hyperlink" Target="http://pinterest.com/otthealthsan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tter.com/ottawasant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teairsante.c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ottawasant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ainbowcinemas.ca/A/?theatre=Ottawa&amp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ottawalibrary.ca/en/library" TargetMode="External"/><Relationship Id="rId14" Type="http://schemas.openxmlformats.org/officeDocument/2006/relationships/hyperlink" Target="http://www.ottawa.ca/fr/health_safety/living/outdoo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ryry\My%20Documents\Media%20templates\psa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psa_fr.dot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**Click here and type your “Heading 1”**</vt:lpstr>
    </vt:vector>
  </TitlesOfParts>
  <Company>City of Ottawa</Company>
  <LinksUpToDate>false</LinksUpToDate>
  <CharactersWithSpaces>4500</CharactersWithSpaces>
  <SharedDoc>false</SharedDoc>
  <HLinks>
    <vt:vector size="30" baseType="variant">
      <vt:variant>
        <vt:i4>2752569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http://www.twitter.com/ottawasante</vt:lpwstr>
      </vt:variant>
      <vt:variant>
        <vt:lpwstr/>
      </vt:variant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http://www.facebook.com/ottawasante</vt:lpwstr>
      </vt:variant>
      <vt:variant>
        <vt:lpwstr/>
      </vt:variant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http://www.ottawa.ca/fr/health_safety/living/outdoor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http://www.meteomedia.com/uvreport/caon0512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http://www.coteairsante.ca/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**Click here and type your “Heading 1”**</dc:title>
  <dc:subject/>
  <dc:creator>Ryan Kennery</dc:creator>
  <cp:keywords/>
  <dc:description/>
  <cp:lastModifiedBy>Martha Robinson</cp:lastModifiedBy>
  <cp:revision>2</cp:revision>
  <dcterms:created xsi:type="dcterms:W3CDTF">2013-06-21T18:02:00Z</dcterms:created>
  <dcterms:modified xsi:type="dcterms:W3CDTF">2013-06-21T18:02:00Z</dcterms:modified>
</cp:coreProperties>
</file>