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Pr="00E34B69" w:rsidRDefault="00B92BD6">
      <w:pPr>
        <w:rPr>
          <w:sz w:val="20"/>
        </w:rPr>
      </w:pPr>
    </w:p>
    <w:p w:rsidR="00E34B69" w:rsidRPr="00CA5267" w:rsidRDefault="00E34B69" w:rsidP="00E34B69">
      <w:pPr>
        <w:rPr>
          <w:rFonts w:ascii="Arial" w:hAnsi="Arial" w:cs="Arial"/>
          <w:sz w:val="20"/>
          <w:lang w:val="fr-CA"/>
        </w:rPr>
      </w:pPr>
      <w:r w:rsidRPr="00E34B69">
        <w:rPr>
          <w:rFonts w:ascii="Arial" w:hAnsi="Arial" w:cs="Arial"/>
          <w:sz w:val="20"/>
          <w:lang w:val="fr-CA"/>
        </w:rPr>
        <w:t>Pour diffusion immédiate</w:t>
      </w:r>
      <w:r w:rsidR="00134EAE">
        <w:rPr>
          <w:rFonts w:ascii="Arial" w:hAnsi="Arial" w:cs="Arial"/>
          <w:sz w:val="20"/>
          <w:lang w:val="fr-CA"/>
        </w:rPr>
        <w:t> </w:t>
      </w:r>
      <w:proofErr w:type="gramStart"/>
      <w:r w:rsidR="00134EAE">
        <w:rPr>
          <w:rFonts w:ascii="Arial" w:hAnsi="Arial" w:cs="Arial"/>
          <w:sz w:val="20"/>
          <w:lang w:val="fr-CA"/>
        </w:rPr>
        <w:t>:</w:t>
      </w:r>
      <w:proofErr w:type="gramEnd"/>
      <w:r w:rsidRPr="00E34B69">
        <w:rPr>
          <w:rFonts w:ascii="Arial" w:hAnsi="Arial" w:cs="Arial"/>
          <w:sz w:val="20"/>
          <w:lang w:val="fr-CA"/>
        </w:rPr>
        <w:br/>
      </w:r>
      <w:r w:rsidRPr="00CA5267">
        <w:rPr>
          <w:rFonts w:ascii="Arial" w:hAnsi="Arial" w:cs="Arial"/>
          <w:sz w:val="20"/>
          <w:lang w:val="fr-CA"/>
        </w:rPr>
        <w:t xml:space="preserve">Le </w:t>
      </w:r>
      <w:r w:rsidR="00ED741E" w:rsidRPr="00CA5267">
        <w:rPr>
          <w:rFonts w:ascii="Arial" w:hAnsi="Arial" w:cs="Arial"/>
          <w:sz w:val="20"/>
          <w:lang w:val="fr-CA"/>
        </w:rPr>
        <w:t>14</w:t>
      </w:r>
      <w:r w:rsidR="00793E1F" w:rsidRPr="00CA5267">
        <w:rPr>
          <w:rFonts w:ascii="Arial" w:hAnsi="Arial" w:cs="Arial"/>
          <w:sz w:val="20"/>
          <w:lang w:val="fr-CA"/>
        </w:rPr>
        <w:t xml:space="preserve"> août</w:t>
      </w:r>
      <w:r w:rsidR="0076074C" w:rsidRPr="00CA5267">
        <w:rPr>
          <w:rFonts w:ascii="Arial" w:hAnsi="Arial" w:cs="Arial"/>
          <w:sz w:val="20"/>
          <w:lang w:val="fr-CA"/>
        </w:rPr>
        <w:t xml:space="preserve"> 2015</w:t>
      </w:r>
    </w:p>
    <w:p w:rsidR="00E34B69" w:rsidRPr="00CA5267" w:rsidRDefault="00E34B69" w:rsidP="00E34B69">
      <w:pPr>
        <w:rPr>
          <w:sz w:val="23"/>
          <w:lang w:val="fr-CA"/>
        </w:rPr>
      </w:pPr>
    </w:p>
    <w:p w:rsidR="007E0A00" w:rsidRDefault="007E0A00" w:rsidP="007E0A00">
      <w:pPr>
        <w:pStyle w:val="Heading1"/>
        <w:shd w:val="clear" w:color="auto" w:fill="FFFFFF"/>
        <w:spacing w:before="0"/>
        <w:jc w:val="center"/>
        <w:textAlignment w:val="bottom"/>
        <w:rPr>
          <w:rFonts w:ascii="Arial" w:hAnsi="Arial" w:cs="Arial"/>
          <w:lang w:val="fr-CA"/>
        </w:rPr>
      </w:pPr>
      <w:r>
        <w:rPr>
          <w:rFonts w:ascii="Arial" w:hAnsi="Arial" w:cs="Arial"/>
          <w:lang w:val="fr-CA"/>
        </w:rPr>
        <w:t xml:space="preserve">Santé publique Ottawa </w:t>
      </w:r>
      <w:r>
        <w:rPr>
          <w:rFonts w:ascii="Arial" w:hAnsi="Arial" w:cs="Arial"/>
          <w:color w:val="000000"/>
          <w:lang w:val="fr-CA"/>
        </w:rPr>
        <w:t xml:space="preserve">recommande la </w:t>
      </w:r>
      <w:r>
        <w:rPr>
          <w:rFonts w:ascii="Arial" w:hAnsi="Arial" w:cs="Arial"/>
          <w:lang w:val="fr-CA"/>
        </w:rPr>
        <w:t xml:space="preserve">prudence </w:t>
      </w:r>
      <w:r>
        <w:rPr>
          <w:rFonts w:ascii="Arial" w:hAnsi="Arial" w:cs="Arial"/>
          <w:color w:val="000000"/>
          <w:lang w:val="fr-CA"/>
        </w:rPr>
        <w:t>pendant u</w:t>
      </w:r>
      <w:r>
        <w:rPr>
          <w:rFonts w:ascii="Arial" w:hAnsi="Arial" w:cs="Arial"/>
          <w:lang w:val="fr-CA"/>
        </w:rPr>
        <w:t xml:space="preserve">ne mise en garde contre la chaleur </w:t>
      </w:r>
    </w:p>
    <w:p w:rsidR="007E0A00" w:rsidRDefault="007E0A00" w:rsidP="007E0A00">
      <w:pPr>
        <w:shd w:val="clear" w:color="auto" w:fill="FFFFFF"/>
        <w:spacing w:before="150" w:after="150" w:line="270" w:lineRule="atLeast"/>
        <w:rPr>
          <w:rFonts w:ascii="Arial" w:eastAsiaTheme="minorHAnsi" w:hAnsi="Arial" w:cs="Arial"/>
          <w:sz w:val="20"/>
          <w:lang w:val="fr-CA"/>
        </w:rPr>
      </w:pPr>
      <w:r>
        <w:rPr>
          <w:rStyle w:val="Strong"/>
          <w:rFonts w:ascii="Arial" w:hAnsi="Arial" w:cs="Arial"/>
          <w:sz w:val="20"/>
          <w:lang w:val="fr-CA"/>
        </w:rPr>
        <w:t>Ottawa</w:t>
      </w:r>
      <w:r>
        <w:rPr>
          <w:rStyle w:val="apple-converted-space"/>
          <w:rFonts w:ascii="Arial" w:hAnsi="Arial" w:cs="Arial"/>
          <w:sz w:val="20"/>
          <w:lang w:val="fr-CA"/>
        </w:rPr>
        <w:t> </w:t>
      </w:r>
      <w:r>
        <w:rPr>
          <w:rFonts w:ascii="Arial" w:hAnsi="Arial" w:cs="Arial"/>
          <w:sz w:val="20"/>
          <w:lang w:val="fr-CA"/>
        </w:rPr>
        <w:t xml:space="preserve">- Santé publique Ottawa (SPO) avise les résidents qu’Environnement Canada </w:t>
      </w:r>
      <w:r>
        <w:rPr>
          <w:rFonts w:ascii="Arial" w:hAnsi="Arial" w:cs="Arial"/>
          <w:color w:val="000000"/>
          <w:sz w:val="20"/>
          <w:lang w:val="fr-CA"/>
        </w:rPr>
        <w:t>pourrait émettre pour la région d’Ottawa</w:t>
      </w:r>
      <w:r w:rsidR="00CD37CA">
        <w:rPr>
          <w:rFonts w:ascii="Arial" w:hAnsi="Arial" w:cs="Arial"/>
          <w:color w:val="000000"/>
          <w:sz w:val="20"/>
          <w:lang w:val="fr-CA"/>
        </w:rPr>
        <w:t>,</w:t>
      </w:r>
      <w:r>
        <w:rPr>
          <w:rFonts w:ascii="Arial" w:hAnsi="Arial" w:cs="Arial"/>
          <w:color w:val="000000"/>
          <w:sz w:val="20"/>
          <w:lang w:val="fr-CA"/>
        </w:rPr>
        <w:t xml:space="preserve"> une</w:t>
      </w:r>
      <w:r>
        <w:rPr>
          <w:rFonts w:ascii="Arial" w:hAnsi="Arial" w:cs="Arial"/>
          <w:sz w:val="20"/>
          <w:lang w:val="fr-CA"/>
        </w:rPr>
        <w:t xml:space="preserve"> mise en garde contre la chaleur </w:t>
      </w:r>
      <w:r>
        <w:rPr>
          <w:rFonts w:ascii="Arial" w:hAnsi="Arial" w:cs="Arial"/>
          <w:color w:val="000000"/>
          <w:sz w:val="20"/>
          <w:lang w:val="fr-CA"/>
        </w:rPr>
        <w:t xml:space="preserve">le </w:t>
      </w:r>
      <w:r>
        <w:rPr>
          <w:rFonts w:ascii="Arial" w:hAnsi="Arial" w:cs="Arial"/>
          <w:sz w:val="20"/>
          <w:lang w:val="fr-CA"/>
        </w:rPr>
        <w:t>dimanche 16 août et</w:t>
      </w:r>
      <w:r>
        <w:rPr>
          <w:rFonts w:ascii="Arial" w:hAnsi="Arial" w:cs="Arial"/>
          <w:color w:val="000000"/>
          <w:sz w:val="20"/>
          <w:lang w:val="fr-CA"/>
        </w:rPr>
        <w:t xml:space="preserve"> le</w:t>
      </w:r>
      <w:r>
        <w:rPr>
          <w:rFonts w:ascii="Arial" w:hAnsi="Arial" w:cs="Arial"/>
          <w:sz w:val="20"/>
          <w:lang w:val="fr-CA"/>
        </w:rPr>
        <w:t xml:space="preserve"> lundi 17 août. Un tel avis est publié lorsque l</w:t>
      </w:r>
      <w:r>
        <w:rPr>
          <w:rFonts w:ascii="Arial" w:hAnsi="Arial" w:cs="Arial"/>
          <w:color w:val="000000"/>
          <w:sz w:val="20"/>
          <w:lang w:val="fr-CA"/>
        </w:rPr>
        <w:t>’on prévoit que la</w:t>
      </w:r>
      <w:r>
        <w:rPr>
          <w:rFonts w:ascii="Arial" w:hAnsi="Arial" w:cs="Arial"/>
          <w:sz w:val="20"/>
          <w:lang w:val="fr-CA"/>
        </w:rPr>
        <w:t xml:space="preserve"> température dépasser</w:t>
      </w:r>
      <w:r>
        <w:rPr>
          <w:rFonts w:ascii="Arial" w:hAnsi="Arial" w:cs="Arial"/>
          <w:color w:val="000000"/>
          <w:sz w:val="20"/>
          <w:lang w:val="fr-CA"/>
        </w:rPr>
        <w:t>a</w:t>
      </w:r>
      <w:r>
        <w:rPr>
          <w:rFonts w:ascii="Arial" w:hAnsi="Arial" w:cs="Arial"/>
          <w:sz w:val="20"/>
          <w:lang w:val="fr-CA"/>
        </w:rPr>
        <w:t xml:space="preserve"> 31°C </w:t>
      </w:r>
      <w:r>
        <w:rPr>
          <w:rFonts w:ascii="Arial" w:hAnsi="Arial" w:cs="Arial"/>
          <w:color w:val="000000"/>
          <w:sz w:val="20"/>
          <w:lang w:val="fr-CA"/>
        </w:rPr>
        <w:t>le jour</w:t>
      </w:r>
      <w:r>
        <w:rPr>
          <w:rFonts w:ascii="Arial" w:hAnsi="Arial" w:cs="Arial"/>
          <w:sz w:val="20"/>
          <w:lang w:val="fr-CA"/>
        </w:rPr>
        <w:t xml:space="preserve"> et ne descendra pas sous 20°C la nuit ou lorsque l’</w:t>
      </w:r>
      <w:proofErr w:type="spellStart"/>
      <w:r>
        <w:rPr>
          <w:rFonts w:ascii="Arial" w:hAnsi="Arial" w:cs="Arial"/>
          <w:sz w:val="20"/>
          <w:lang w:val="fr-CA"/>
        </w:rPr>
        <w:t>humidex</w:t>
      </w:r>
      <w:proofErr w:type="spellEnd"/>
      <w:r>
        <w:rPr>
          <w:rFonts w:ascii="Arial" w:hAnsi="Arial" w:cs="Arial"/>
          <w:sz w:val="20"/>
          <w:lang w:val="fr-CA"/>
        </w:rPr>
        <w:t xml:space="preserve"> prévu est supérieur à 40°C pendant deux journées consécutives.</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La chaleur accablante peut entraîner la déshydratation, l’épuisement par la chaleur, un coup de chaleur et même la mort. SPO invite les gens à avoir l’œil sur leurs proches, leurs amis et leurs voisins isolés ou vulnérables à la chaleur. Les aînés, les nourrissons, les jeunes enfants et les sans-abri ainsi que les personnes qui prennent des médicaments sur ordonnance pour des problèmes de santé comme la maladie de Parkinson et la dépression courent un risque plus élevé de souffrir de problèmes liés à la chaleur.</w:t>
      </w:r>
    </w:p>
    <w:p w:rsidR="00793E1F" w:rsidRPr="00B97D35" w:rsidRDefault="00793E1F" w:rsidP="00793E1F">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Durant </w:t>
      </w:r>
      <w:hyperlink r:id="rId7" w:history="1">
        <w:r w:rsidRPr="00B97D35">
          <w:rPr>
            <w:rFonts w:ascii="Arial" w:hAnsi="Arial" w:cs="Arial"/>
            <w:color w:val="004990"/>
            <w:sz w:val="20"/>
            <w:u w:val="single"/>
            <w:lang w:val="fr-CA" w:eastAsia="en-CA"/>
          </w:rPr>
          <w:t>une mise en garde contre la chaleur</w:t>
        </w:r>
      </w:hyperlink>
      <w:r w:rsidRPr="00B97D35">
        <w:rPr>
          <w:rFonts w:ascii="Arial" w:hAnsi="Arial" w:cs="Arial"/>
          <w:color w:val="333333"/>
          <w:sz w:val="20"/>
          <w:lang w:val="fr-CA" w:eastAsia="en-CA"/>
        </w:rPr>
        <w:t>, les résidents et les visiteurs devraient :</w:t>
      </w:r>
    </w:p>
    <w:p w:rsidR="00793E1F" w:rsidRPr="00B97D35" w:rsidRDefault="00793E1F" w:rsidP="00793E1F">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 </w:t>
      </w:r>
    </w:p>
    <w:p w:rsidR="00793E1F" w:rsidRPr="00B97D35" w:rsidRDefault="00793E1F"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boire beaucoup, préférablement de l’eau, et éviter la caféine et l’alcool ou en limiter la consommation;</w:t>
      </w:r>
    </w:p>
    <w:p w:rsidR="00793E1F" w:rsidRPr="00B97D35" w:rsidRDefault="00793E1F"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éviter l’activité physique ardue à l’extérieur;</w:t>
      </w:r>
    </w:p>
    <w:p w:rsidR="00793E1F" w:rsidRPr="00B97D35" w:rsidRDefault="00793E1F"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éviter de s’exposer directement au soleil et privilégier les endroits ombragés;</w:t>
      </w:r>
    </w:p>
    <w:p w:rsidR="00793E1F" w:rsidRDefault="00793E1F"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passer du temps dans des lieux climatisés, comme les centres commer</w:t>
      </w:r>
      <w:r>
        <w:rPr>
          <w:rFonts w:ascii="Arial" w:hAnsi="Arial" w:cs="Arial"/>
          <w:color w:val="333333"/>
          <w:sz w:val="20"/>
          <w:lang w:val="fr-CA" w:eastAsia="en-CA"/>
        </w:rPr>
        <w:t xml:space="preserve">ciaux, les bibliothèques ou les </w:t>
      </w:r>
      <w:r w:rsidRPr="00B97D35">
        <w:rPr>
          <w:rFonts w:ascii="Arial" w:hAnsi="Arial" w:cs="Arial"/>
          <w:color w:val="333333"/>
          <w:sz w:val="20"/>
          <w:lang w:val="fr-CA" w:eastAsia="en-CA"/>
        </w:rPr>
        <w:t>centres communautaires de quartier;</w:t>
      </w:r>
    </w:p>
    <w:p w:rsidR="00793E1F" w:rsidRPr="00793E1F" w:rsidRDefault="00793E1F" w:rsidP="00793E1F">
      <w:pPr>
        <w:numPr>
          <w:ilvl w:val="0"/>
          <w:numId w:val="7"/>
        </w:numPr>
        <w:shd w:val="clear" w:color="auto" w:fill="FFFFFF"/>
        <w:overflowPunct/>
        <w:autoSpaceDE/>
        <w:autoSpaceDN/>
        <w:adjustRightInd/>
        <w:spacing w:line="270" w:lineRule="atLeast"/>
        <w:ind w:right="75"/>
        <w:textAlignment w:val="auto"/>
        <w:rPr>
          <w:rFonts w:ascii="Arial" w:hAnsi="Arial" w:cs="Arial"/>
          <w:color w:val="333333"/>
          <w:sz w:val="20"/>
          <w:lang w:val="fr-CA" w:eastAsia="en-CA"/>
        </w:rPr>
      </w:pPr>
      <w:r w:rsidRPr="00793E1F">
        <w:rPr>
          <w:rFonts w:ascii="Arial" w:hAnsi="Arial" w:cs="Arial"/>
          <w:color w:val="333333"/>
          <w:sz w:val="20"/>
          <w:lang w:val="fr-CA" w:eastAsia="en-CA"/>
        </w:rPr>
        <w:t>ne jamais laisser d’enfants, de personnes âgées ou d’animaux sans surveillance dans un véhicule, même si les fenêtres sont baissées.</w:t>
      </w:r>
    </w:p>
    <w:p w:rsidR="00CD37CA" w:rsidRDefault="00793E1F" w:rsidP="00CD37CA">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 </w:t>
      </w:r>
    </w:p>
    <w:p w:rsidR="00793E1F" w:rsidRPr="00B97D35" w:rsidRDefault="00793E1F" w:rsidP="00CD37CA">
      <w:pPr>
        <w:shd w:val="clear" w:color="auto" w:fill="FFFFFF"/>
        <w:spacing w:line="270" w:lineRule="atLeast"/>
        <w:rPr>
          <w:rFonts w:ascii="Arial" w:hAnsi="Arial" w:cs="Arial"/>
          <w:color w:val="333333"/>
          <w:sz w:val="20"/>
          <w:lang w:val="fr-CA" w:eastAsia="en-CA"/>
        </w:rPr>
      </w:pPr>
      <w:r w:rsidRPr="00B97D35">
        <w:rPr>
          <w:rFonts w:ascii="Arial" w:hAnsi="Arial" w:cs="Arial"/>
          <w:color w:val="333333"/>
          <w:sz w:val="20"/>
          <w:lang w:val="fr-CA" w:eastAsia="en-CA"/>
        </w:rPr>
        <w:t>Les résidents et les visiteurs peuvent se rafraîchir dans les </w:t>
      </w:r>
      <w:hyperlink r:id="rId8" w:history="1">
        <w:r w:rsidRPr="00B97D35">
          <w:rPr>
            <w:rFonts w:ascii="Arial" w:hAnsi="Arial" w:cs="Arial"/>
            <w:color w:val="004990"/>
            <w:sz w:val="20"/>
            <w:u w:val="single"/>
            <w:lang w:val="fr-CA" w:eastAsia="en-CA"/>
          </w:rPr>
          <w:t>piscines</w:t>
        </w:r>
      </w:hyperlink>
      <w:r w:rsidRPr="00B97D35">
        <w:rPr>
          <w:rFonts w:ascii="Arial" w:hAnsi="Arial" w:cs="Arial"/>
          <w:color w:val="333333"/>
          <w:sz w:val="20"/>
          <w:lang w:val="fr-CA" w:eastAsia="en-CA"/>
        </w:rPr>
        <w:t>, les </w:t>
      </w:r>
      <w:hyperlink r:id="rId9" w:history="1">
        <w:r w:rsidRPr="00B97D35">
          <w:rPr>
            <w:rFonts w:ascii="Arial" w:hAnsi="Arial" w:cs="Arial"/>
            <w:color w:val="004990"/>
            <w:sz w:val="20"/>
            <w:u w:val="single"/>
            <w:lang w:val="fr-CA" w:eastAsia="en-CA"/>
          </w:rPr>
          <w:t>aires de jets d’eau</w:t>
        </w:r>
      </w:hyperlink>
      <w:r w:rsidRPr="00B97D35">
        <w:rPr>
          <w:rFonts w:ascii="Arial" w:hAnsi="Arial" w:cs="Arial"/>
          <w:color w:val="333333"/>
          <w:sz w:val="20"/>
          <w:lang w:val="fr-CA" w:eastAsia="en-CA"/>
        </w:rPr>
        <w:t> et les </w:t>
      </w:r>
      <w:hyperlink r:id="rId10" w:history="1">
        <w:r w:rsidRPr="00B97D35">
          <w:rPr>
            <w:rFonts w:ascii="Arial" w:hAnsi="Arial" w:cs="Arial"/>
            <w:color w:val="004990"/>
            <w:sz w:val="20"/>
            <w:u w:val="single"/>
            <w:lang w:val="fr-CA" w:eastAsia="en-CA"/>
          </w:rPr>
          <w:t>pataugeoires</w:t>
        </w:r>
      </w:hyperlink>
      <w:r w:rsidRPr="00B97D35">
        <w:rPr>
          <w:rFonts w:ascii="Arial" w:hAnsi="Arial" w:cs="Arial"/>
          <w:color w:val="333333"/>
          <w:sz w:val="20"/>
          <w:lang w:val="fr-CA" w:eastAsia="en-CA"/>
        </w:rPr>
        <w:t>, sur les </w:t>
      </w:r>
      <w:proofErr w:type="spellStart"/>
      <w:r w:rsidR="003644A3">
        <w:fldChar w:fldCharType="begin"/>
      </w:r>
      <w:r w:rsidR="00432246" w:rsidRPr="00ED741E">
        <w:rPr>
          <w:lang w:val="fr-CA"/>
        </w:rPr>
        <w:instrText>HYPERLINK "http://ottawa.ca/fr/residents/parcs-et-loisirs/parcs-et-terrains-de-sport/plages"</w:instrText>
      </w:r>
      <w:r w:rsidR="003644A3">
        <w:fldChar w:fldCharType="separate"/>
      </w:r>
      <w:r w:rsidRPr="00B97D35">
        <w:rPr>
          <w:rFonts w:ascii="Arial" w:hAnsi="Arial" w:cs="Arial"/>
          <w:color w:val="004990"/>
          <w:sz w:val="20"/>
          <w:u w:val="single"/>
          <w:lang w:val="fr-CA" w:eastAsia="en-CA"/>
        </w:rPr>
        <w:t>plages</w:t>
      </w:r>
      <w:r w:rsidR="003644A3">
        <w:fldChar w:fldCharType="end"/>
      </w:r>
      <w:r w:rsidRPr="00B97D35">
        <w:rPr>
          <w:rFonts w:ascii="Arial" w:hAnsi="Arial" w:cs="Arial"/>
          <w:color w:val="333333"/>
          <w:sz w:val="20"/>
          <w:lang w:val="fr-CA" w:eastAsia="en-CA"/>
        </w:rPr>
        <w:t>et</w:t>
      </w:r>
      <w:proofErr w:type="spellEnd"/>
      <w:r w:rsidRPr="00B97D35">
        <w:rPr>
          <w:rFonts w:ascii="Arial" w:hAnsi="Arial" w:cs="Arial"/>
          <w:color w:val="333333"/>
          <w:sz w:val="20"/>
          <w:lang w:val="fr-CA" w:eastAsia="en-CA"/>
        </w:rPr>
        <w:t xml:space="preserve"> dans les </w:t>
      </w:r>
      <w:hyperlink r:id="rId11" w:history="1">
        <w:r w:rsidRPr="00B97D35">
          <w:rPr>
            <w:rFonts w:ascii="Arial" w:hAnsi="Arial" w:cs="Arial"/>
            <w:color w:val="004990"/>
            <w:sz w:val="20"/>
            <w:u w:val="single"/>
            <w:lang w:val="fr-CA" w:eastAsia="en-CA"/>
          </w:rPr>
          <w:t>centres communautaires</w:t>
        </w:r>
      </w:hyperlink>
      <w:r w:rsidRPr="00B97D35">
        <w:rPr>
          <w:rFonts w:ascii="Arial" w:hAnsi="Arial" w:cs="Arial"/>
          <w:color w:val="333333"/>
          <w:sz w:val="20"/>
          <w:lang w:val="fr-CA" w:eastAsia="en-CA"/>
        </w:rPr>
        <w:t> de la Ville, de même que dans les succursales de la </w:t>
      </w:r>
      <w:hyperlink r:id="rId12" w:history="1">
        <w:r w:rsidRPr="00B97D35">
          <w:rPr>
            <w:rFonts w:ascii="Arial" w:hAnsi="Arial" w:cs="Arial"/>
            <w:color w:val="004990"/>
            <w:sz w:val="20"/>
            <w:u w:val="single"/>
            <w:lang w:val="fr-CA" w:eastAsia="en-CA"/>
          </w:rPr>
          <w:t>Bibliothèque publique d’Ottawa</w:t>
        </w:r>
      </w:hyperlink>
      <w:r w:rsidRPr="00B97D35">
        <w:rPr>
          <w:rFonts w:ascii="Arial" w:hAnsi="Arial" w:cs="Arial"/>
          <w:color w:val="333333"/>
          <w:sz w:val="20"/>
          <w:lang w:val="fr-CA" w:eastAsia="en-CA"/>
        </w:rPr>
        <w:t>.</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 xml:space="preserve">De plus, les cinémas </w:t>
      </w:r>
      <w:proofErr w:type="spellStart"/>
      <w:r w:rsidRPr="00B97D35">
        <w:rPr>
          <w:rFonts w:ascii="Arial" w:hAnsi="Arial" w:cs="Arial"/>
          <w:color w:val="333333"/>
          <w:sz w:val="20"/>
          <w:lang w:val="fr-CA" w:eastAsia="en-CA"/>
        </w:rPr>
        <w:t>Rainbow</w:t>
      </w:r>
      <w:proofErr w:type="spellEnd"/>
      <w:r w:rsidRPr="00B97D35">
        <w:rPr>
          <w:rFonts w:ascii="Arial" w:hAnsi="Arial" w:cs="Arial"/>
          <w:color w:val="333333"/>
          <w:sz w:val="20"/>
          <w:lang w:val="fr-CA" w:eastAsia="en-CA"/>
        </w:rPr>
        <w:t xml:space="preserve"> du Centre St-Laurent se sont alliés à Santé publique Ottawa pour offrir des billets à prix réduit aux résidents afin de les aider à se rafraîchir dans des environnements climatisés durant les périodes de chaleur accablante.</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Les vagues de chaleur s’accompagnent souvent d’une augmentation de la pollution atmosphérique et d’un indice UV élevé.</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Les personnes qui ont des problèmes respiratoires ou cardiaques et les parents et gardiens d’enfants devraient surveiller les mises à jour horaires de la Cote air santé à l’adresse </w:t>
      </w:r>
      <w:hyperlink r:id="rId13" w:history="1">
        <w:r w:rsidRPr="00B97D35">
          <w:rPr>
            <w:rFonts w:ascii="Arial" w:hAnsi="Arial" w:cs="Arial"/>
            <w:color w:val="004990"/>
            <w:sz w:val="20"/>
            <w:u w:val="single"/>
            <w:lang w:val="fr-CA" w:eastAsia="en-CA"/>
          </w:rPr>
          <w:t>www.qualitedelairontario.com</w:t>
        </w:r>
      </w:hyperlink>
      <w:r w:rsidRPr="00B97D35">
        <w:rPr>
          <w:rFonts w:ascii="Arial" w:hAnsi="Arial" w:cs="Arial"/>
          <w:color w:val="333333"/>
          <w:sz w:val="20"/>
          <w:lang w:val="fr-CA" w:eastAsia="en-CA"/>
        </w:rPr>
        <w:t>.</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Vérifiez chaque jour les prévisions relatives à l’indice UV sur les sites </w:t>
      </w:r>
      <w:hyperlink r:id="rId14" w:history="1">
        <w:r w:rsidRPr="00B97D35">
          <w:rPr>
            <w:rFonts w:ascii="Arial" w:hAnsi="Arial" w:cs="Arial"/>
            <w:color w:val="004990"/>
            <w:sz w:val="20"/>
            <w:u w:val="single"/>
            <w:lang w:val="fr-CA" w:eastAsia="en-CA"/>
          </w:rPr>
          <w:t>www.meteomedia.com</w:t>
        </w:r>
      </w:hyperlink>
      <w:r w:rsidRPr="00B97D35">
        <w:rPr>
          <w:rFonts w:ascii="Arial" w:hAnsi="Arial" w:cs="Arial"/>
          <w:color w:val="333333"/>
          <w:sz w:val="20"/>
          <w:lang w:val="fr-CA" w:eastAsia="en-CA"/>
        </w:rPr>
        <w:t> ou </w:t>
      </w:r>
      <w:hyperlink r:id="rId15" w:history="1">
        <w:r w:rsidRPr="00B97D35">
          <w:rPr>
            <w:rFonts w:ascii="Arial" w:hAnsi="Arial" w:cs="Arial"/>
            <w:color w:val="004990"/>
            <w:sz w:val="20"/>
            <w:u w:val="single"/>
            <w:lang w:val="fr-CA" w:eastAsia="en-CA"/>
          </w:rPr>
          <w:t>www.meteo.gc.ca</w:t>
        </w:r>
      </w:hyperlink>
      <w:r w:rsidRPr="00B97D35">
        <w:rPr>
          <w:rFonts w:ascii="Arial" w:hAnsi="Arial" w:cs="Arial"/>
          <w:color w:val="333333"/>
          <w:sz w:val="20"/>
          <w:lang w:val="fr-CA" w:eastAsia="en-CA"/>
        </w:rPr>
        <w:t> ou dans les médias locaux.</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t>Choisissez un </w:t>
      </w:r>
      <w:hyperlink r:id="rId16" w:anchor="P32_2238" w:history="1">
        <w:r w:rsidRPr="00B97D35">
          <w:rPr>
            <w:rFonts w:ascii="Arial" w:hAnsi="Arial" w:cs="Arial"/>
            <w:color w:val="004990"/>
            <w:sz w:val="20"/>
            <w:u w:val="single"/>
            <w:lang w:val="fr-CA" w:eastAsia="en-CA"/>
          </w:rPr>
          <w:t>écran solaire</w:t>
        </w:r>
      </w:hyperlink>
      <w:r w:rsidRPr="00B97D35">
        <w:rPr>
          <w:rFonts w:ascii="Arial" w:hAnsi="Arial" w:cs="Arial"/>
          <w:color w:val="333333"/>
          <w:sz w:val="20"/>
          <w:lang w:val="fr-CA" w:eastAsia="en-CA"/>
        </w:rPr>
        <w:t> et un baume à lèvres avec un FPS de 30 ou plus.</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r w:rsidRPr="00B97D35">
        <w:rPr>
          <w:rFonts w:ascii="Arial" w:hAnsi="Arial" w:cs="Arial"/>
          <w:color w:val="333333"/>
          <w:sz w:val="20"/>
          <w:lang w:val="fr-CA" w:eastAsia="en-CA"/>
        </w:rPr>
        <w:lastRenderedPageBreak/>
        <w:t>Pour obtenir de plus amples renseignements, visitez </w:t>
      </w:r>
      <w:hyperlink r:id="rId17" w:history="1">
        <w:r w:rsidRPr="00B97D35">
          <w:rPr>
            <w:rFonts w:ascii="Arial" w:hAnsi="Arial" w:cs="Arial"/>
            <w:color w:val="004990"/>
            <w:sz w:val="20"/>
            <w:u w:val="single"/>
            <w:lang w:val="fr-CA" w:eastAsia="en-CA"/>
          </w:rPr>
          <w:t>SantePubliqueOttawa.ca</w:t>
        </w:r>
      </w:hyperlink>
      <w:r w:rsidRPr="00B97D35">
        <w:rPr>
          <w:rFonts w:ascii="Arial" w:hAnsi="Arial" w:cs="Arial"/>
          <w:color w:val="333333"/>
          <w:sz w:val="20"/>
          <w:lang w:val="fr-CA" w:eastAsia="en-CA"/>
        </w:rPr>
        <w:t> ou téléphonez à la Ligne info-santé publique Ottawa au 613</w:t>
      </w:r>
      <w:r w:rsidRPr="00B97D35">
        <w:rPr>
          <w:rFonts w:ascii="Arial" w:hAnsi="Arial" w:cs="Arial"/>
          <w:color w:val="333333"/>
          <w:sz w:val="20"/>
          <w:lang w:val="fr-CA" w:eastAsia="en-CA"/>
        </w:rPr>
        <w:noBreakHyphen/>
        <w:t>580</w:t>
      </w:r>
      <w:r w:rsidRPr="00B97D35">
        <w:rPr>
          <w:rFonts w:ascii="Arial" w:hAnsi="Arial" w:cs="Arial"/>
          <w:color w:val="333333"/>
          <w:sz w:val="20"/>
          <w:lang w:val="fr-CA" w:eastAsia="en-CA"/>
        </w:rPr>
        <w:noBreakHyphen/>
        <w:t>6744. Vous pouvez également nous suivre sur </w:t>
      </w:r>
      <w:proofErr w:type="spellStart"/>
      <w:r w:rsidR="003644A3">
        <w:fldChar w:fldCharType="begin"/>
      </w:r>
      <w:r w:rsidR="00432246" w:rsidRPr="00ED741E">
        <w:rPr>
          <w:lang w:val="fr-CA"/>
        </w:rPr>
        <w:instrText>HYPERLINK "http://www.facebook.com/ottawasante"</w:instrText>
      </w:r>
      <w:r w:rsidR="003644A3">
        <w:fldChar w:fldCharType="separate"/>
      </w:r>
      <w:r w:rsidRPr="00B97D35">
        <w:rPr>
          <w:rFonts w:ascii="Arial" w:hAnsi="Arial" w:cs="Arial"/>
          <w:color w:val="004990"/>
          <w:sz w:val="20"/>
          <w:u w:val="single"/>
          <w:lang w:val="fr-CA" w:eastAsia="en-CA"/>
        </w:rPr>
        <w:t>Facebook</w:t>
      </w:r>
      <w:proofErr w:type="spellEnd"/>
      <w:r w:rsidR="003644A3">
        <w:fldChar w:fldCharType="end"/>
      </w:r>
      <w:r w:rsidRPr="00B97D35">
        <w:rPr>
          <w:rFonts w:ascii="Arial" w:hAnsi="Arial" w:cs="Arial"/>
          <w:color w:val="333333"/>
          <w:sz w:val="20"/>
          <w:lang w:val="fr-CA" w:eastAsia="en-CA"/>
        </w:rPr>
        <w:t>, </w:t>
      </w:r>
      <w:hyperlink r:id="rId18" w:history="1">
        <w:r w:rsidRPr="00B97D35">
          <w:rPr>
            <w:rFonts w:ascii="Arial" w:hAnsi="Arial" w:cs="Arial"/>
            <w:color w:val="004990"/>
            <w:sz w:val="20"/>
            <w:u w:val="single"/>
            <w:lang w:val="fr-CA" w:eastAsia="en-CA"/>
          </w:rPr>
          <w:t>Twitter</w:t>
        </w:r>
      </w:hyperlink>
      <w:r w:rsidRPr="00B97D35">
        <w:rPr>
          <w:rFonts w:ascii="Arial" w:hAnsi="Arial" w:cs="Arial"/>
          <w:color w:val="333333"/>
          <w:sz w:val="20"/>
          <w:lang w:val="fr-CA" w:eastAsia="en-CA"/>
        </w:rPr>
        <w:t>, </w:t>
      </w:r>
      <w:proofErr w:type="spellStart"/>
      <w:r w:rsidR="003644A3">
        <w:fldChar w:fldCharType="begin"/>
      </w:r>
      <w:r w:rsidR="00432246" w:rsidRPr="00ED741E">
        <w:rPr>
          <w:lang w:val="fr-CA"/>
        </w:rPr>
        <w:instrText>HYPERLINK "http://pinterest.com/otthealthsante/"</w:instrText>
      </w:r>
      <w:r w:rsidR="003644A3">
        <w:fldChar w:fldCharType="separate"/>
      </w:r>
      <w:r w:rsidRPr="00B97D35">
        <w:rPr>
          <w:rFonts w:ascii="Arial" w:hAnsi="Arial" w:cs="Arial"/>
          <w:color w:val="004990"/>
          <w:sz w:val="20"/>
          <w:u w:val="single"/>
          <w:lang w:val="fr-CA" w:eastAsia="en-CA"/>
        </w:rPr>
        <w:t>Pinterest</w:t>
      </w:r>
      <w:proofErr w:type="spellEnd"/>
      <w:r w:rsidR="003644A3">
        <w:fldChar w:fldCharType="end"/>
      </w:r>
      <w:r w:rsidRPr="00B97D35">
        <w:rPr>
          <w:rFonts w:ascii="Arial" w:hAnsi="Arial" w:cs="Arial"/>
          <w:color w:val="333333"/>
          <w:sz w:val="20"/>
          <w:lang w:val="fr-CA" w:eastAsia="en-CA"/>
        </w:rPr>
        <w:t> et </w:t>
      </w:r>
      <w:proofErr w:type="spellStart"/>
      <w:r w:rsidR="003644A3">
        <w:fldChar w:fldCharType="begin"/>
      </w:r>
      <w:r w:rsidR="00432246" w:rsidRPr="00ED741E">
        <w:rPr>
          <w:lang w:val="fr-CA"/>
        </w:rPr>
        <w:instrText>HYPERLINK "http://ottawasante.tumblr.com/"</w:instrText>
      </w:r>
      <w:r w:rsidR="003644A3">
        <w:fldChar w:fldCharType="separate"/>
      </w:r>
      <w:r w:rsidRPr="00B97D35">
        <w:rPr>
          <w:rFonts w:ascii="Arial" w:hAnsi="Arial" w:cs="Arial"/>
          <w:color w:val="004990"/>
          <w:sz w:val="20"/>
          <w:u w:val="single"/>
          <w:lang w:val="fr-CA" w:eastAsia="en-CA"/>
        </w:rPr>
        <w:t>Tumblr</w:t>
      </w:r>
      <w:proofErr w:type="spellEnd"/>
      <w:r w:rsidR="003644A3">
        <w:fldChar w:fldCharType="end"/>
      </w:r>
      <w:r w:rsidRPr="00B97D35">
        <w:rPr>
          <w:rFonts w:ascii="Arial" w:hAnsi="Arial" w:cs="Arial"/>
          <w:color w:val="333333"/>
          <w:sz w:val="20"/>
          <w:lang w:val="fr-CA" w:eastAsia="en-CA"/>
        </w:rPr>
        <w:t>.</w:t>
      </w:r>
    </w:p>
    <w:p w:rsidR="00793E1F" w:rsidRPr="00B97D35" w:rsidRDefault="00793E1F" w:rsidP="00793E1F">
      <w:pPr>
        <w:shd w:val="clear" w:color="auto" w:fill="FFFFFF"/>
        <w:spacing w:before="150" w:after="150" w:line="270" w:lineRule="atLeast"/>
        <w:jc w:val="center"/>
        <w:rPr>
          <w:rFonts w:ascii="Arial" w:hAnsi="Arial" w:cs="Arial"/>
          <w:color w:val="333333"/>
          <w:sz w:val="20"/>
          <w:lang w:eastAsia="en-CA"/>
        </w:rPr>
      </w:pPr>
      <w:r w:rsidRPr="00B97D35">
        <w:rPr>
          <w:rFonts w:ascii="Arial" w:hAnsi="Arial" w:cs="Arial"/>
          <w:b/>
          <w:bCs/>
          <w:color w:val="333333"/>
          <w:sz w:val="20"/>
          <w:lang w:val="fr-CA" w:eastAsia="en-CA"/>
        </w:rPr>
        <w:t> </w:t>
      </w:r>
      <w:r w:rsidRPr="00B97D35">
        <w:rPr>
          <w:rFonts w:ascii="Arial" w:hAnsi="Arial" w:cs="Arial"/>
          <w:color w:val="333333"/>
          <w:sz w:val="20"/>
          <w:lang w:eastAsia="en-CA"/>
        </w:rPr>
        <w:t>-30-</w:t>
      </w:r>
    </w:p>
    <w:p w:rsidR="00793E1F" w:rsidRPr="00B97D35" w:rsidRDefault="00793E1F" w:rsidP="00793E1F">
      <w:pPr>
        <w:shd w:val="clear" w:color="auto" w:fill="FFFFFF"/>
        <w:spacing w:before="150" w:after="150" w:line="270" w:lineRule="atLeast"/>
        <w:rPr>
          <w:rFonts w:ascii="Arial" w:hAnsi="Arial" w:cs="Arial"/>
          <w:color w:val="333333"/>
          <w:sz w:val="20"/>
          <w:lang w:val="fr-CA" w:eastAsia="en-CA"/>
        </w:rPr>
      </w:pPr>
    </w:p>
    <w:p w:rsidR="00E34B69" w:rsidRPr="00E34B69" w:rsidRDefault="00E34B69" w:rsidP="00E34B69">
      <w:pPr>
        <w:rPr>
          <w:rFonts w:ascii="Arial" w:hAnsi="Arial" w:cs="Arial"/>
          <w:sz w:val="20"/>
        </w:rPr>
      </w:pPr>
      <w:proofErr w:type="spellStart"/>
      <w:r w:rsidRPr="00E34B69">
        <w:rPr>
          <w:rFonts w:ascii="Arial" w:hAnsi="Arial" w:cs="Arial"/>
          <w:b/>
          <w:bCs/>
          <w:sz w:val="20"/>
        </w:rPr>
        <w:t>Renseignements</w:t>
      </w:r>
      <w:proofErr w:type="spellEnd"/>
      <w:r w:rsidRPr="00E34B69">
        <w:rPr>
          <w:rFonts w:ascii="Arial" w:hAnsi="Arial" w:cs="Arial"/>
          <w:b/>
          <w:bCs/>
          <w:sz w:val="20"/>
        </w:rPr>
        <w:br/>
      </w:r>
      <w:r w:rsidRPr="00E34B69">
        <w:rPr>
          <w:rFonts w:ascii="Arial" w:hAnsi="Arial" w:cs="Arial"/>
          <w:sz w:val="20"/>
        </w:rPr>
        <w:t>Médias</w:t>
      </w:r>
      <w:r w:rsidRPr="00E34B69">
        <w:rPr>
          <w:rFonts w:ascii="Arial" w:hAnsi="Arial" w:cs="Arial"/>
          <w:sz w:val="20"/>
        </w:rPr>
        <w:br/>
        <w:t>613-580-2450</w:t>
      </w:r>
    </w:p>
    <w:p w:rsidR="00E34B69" w:rsidRPr="00E34B69" w:rsidRDefault="00E34B69" w:rsidP="00E34B69">
      <w:pPr>
        <w:tabs>
          <w:tab w:val="left" w:pos="5260"/>
        </w:tabs>
        <w:rPr>
          <w:rFonts w:ascii="Arial" w:hAnsi="Arial" w:cs="Arial"/>
          <w:sz w:val="20"/>
        </w:rPr>
      </w:pPr>
    </w:p>
    <w:p w:rsidR="00660984" w:rsidRDefault="00E34B69" w:rsidP="00E34B69">
      <w:pPr>
        <w:tabs>
          <w:tab w:val="left" w:pos="5260"/>
        </w:tabs>
        <w:rPr>
          <w:rFonts w:ascii="Arial" w:hAnsi="Arial" w:cs="Arial"/>
          <w:color w:val="333333"/>
          <w:sz w:val="20"/>
        </w:rPr>
      </w:pPr>
      <w:r w:rsidRPr="00E34B69">
        <w:rPr>
          <w:rFonts w:ascii="Arial" w:hAnsi="Arial" w:cs="Arial"/>
          <w:sz w:val="20"/>
        </w:rPr>
        <w:t>Grand public</w:t>
      </w:r>
      <w:r w:rsidRPr="00E34B69">
        <w:rPr>
          <w:rFonts w:ascii="Arial" w:hAnsi="Arial" w:cs="Arial"/>
          <w:sz w:val="20"/>
        </w:rPr>
        <w:br/>
        <w:t>3-1-1</w:t>
      </w:r>
    </w:p>
    <w:sectPr w:rsidR="00660984" w:rsidSect="00432246">
      <w:footerReference w:type="default" r:id="rId19"/>
      <w:headerReference w:type="first" r:id="rId20"/>
      <w:footerReference w:type="first" r:id="rId21"/>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D9" w:rsidRDefault="003350D9">
      <w:r>
        <w:separator/>
      </w:r>
    </w:p>
  </w:endnote>
  <w:endnote w:type="continuationSeparator" w:id="0">
    <w:p w:rsidR="003350D9" w:rsidRDefault="00335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3644A3">
    <w:pPr>
      <w:pStyle w:val="Footer"/>
      <w:framePr w:wrap="auto" w:vAnchor="page" w:hAnchor="margin" w:xAlign="right" w:y="15001"/>
      <w:rPr>
        <w:rStyle w:val="PageNumber"/>
        <w:rFonts w:ascii="Times New Roman" w:hAnsi="Times New Roman"/>
        <w:b/>
      </w:rPr>
    </w:pPr>
    <w:r>
      <w:rPr>
        <w:rStyle w:val="PageNumber"/>
        <w:b/>
      </w:rPr>
      <w:fldChar w:fldCharType="begin"/>
    </w:r>
    <w:r w:rsidR="00B12C91">
      <w:rPr>
        <w:rStyle w:val="PageNumber"/>
        <w:b/>
      </w:rPr>
      <w:instrText xml:space="preserve">PAGE  </w:instrText>
    </w:r>
    <w:r>
      <w:rPr>
        <w:rStyle w:val="PageNumber"/>
        <w:b/>
      </w:rPr>
      <w:fldChar w:fldCharType="separate"/>
    </w:r>
    <w:r w:rsidR="00CD37CA">
      <w:rPr>
        <w:rStyle w:val="PageNumber"/>
        <w:b/>
        <w:noProof/>
      </w:rPr>
      <w:t>2</w:t>
    </w:r>
    <w:r>
      <w:rPr>
        <w:rStyle w:val="PageNumber"/>
        <w:b/>
      </w:rPr>
      <w:fldChar w:fldCharType="end"/>
    </w:r>
  </w:p>
  <w:p w:rsidR="00B12C91" w:rsidRDefault="00B12C9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3644A3">
    <w:pPr>
      <w:pStyle w:val="Footer"/>
      <w:rPr>
        <w:rFonts w:ascii="Times New Roman" w:hAnsi="Times New Roman"/>
        <w:noProof/>
      </w:rPr>
    </w:pPr>
    <w:r w:rsidRPr="003644A3">
      <w:rPr>
        <w:noProof/>
      </w:rPr>
      <w:pict>
        <v:rect id="_x0000_s2049" style="position:absolute;margin-left:228pt;margin-top:700.8pt;width:415.3pt;height:84pt;z-index:251657728;mso-position-horizontal-relative:page;mso-position-vertical-relative:page" o:allowincell="f" stroked="f" strokeweight="0">
          <v:textbox inset="0,0,0,0">
            <w:txbxContent>
              <w:p w:rsidR="00B12C91" w:rsidRDefault="00B12C91">
                <w:pPr>
                  <w:pStyle w:val="Footer"/>
                  <w:rPr>
                    <w:b/>
                  </w:rPr>
                </w:pPr>
                <w:r>
                  <w:rPr>
                    <w:b/>
                  </w:rPr>
                  <w:t>City of Ottawa</w:t>
                </w:r>
                <w:r>
                  <w:rPr>
                    <w:b/>
                  </w:rPr>
                  <w:tab/>
                  <w:t>Ville d'Ottawa</w:t>
                </w:r>
              </w:p>
              <w:p w:rsidR="00B12C91" w:rsidRDefault="00B12C91">
                <w:pPr>
                  <w:pStyle w:val="Footer"/>
                </w:pPr>
                <w:r>
                  <w:t xml:space="preserve">110 Laurier Avenue West, </w:t>
                </w:r>
                <w:r>
                  <w:tab/>
                  <w:t xml:space="preserve">110, avenue Laurier </w:t>
                </w:r>
                <w:proofErr w:type="spellStart"/>
                <w:r>
                  <w:t>Ouest</w:t>
                </w:r>
                <w:proofErr w:type="spellEnd"/>
              </w:p>
              <w:p w:rsidR="00B12C91" w:rsidRDefault="00B12C91">
                <w:pPr>
                  <w:pStyle w:val="Footer"/>
                </w:pPr>
                <w:r>
                  <w:t xml:space="preserve">Ottawa, </w:t>
                </w:r>
                <w:proofErr w:type="gramStart"/>
                <w:r>
                  <w:t>ON  K1P</w:t>
                </w:r>
                <w:proofErr w:type="gramEnd"/>
                <w:r>
                  <w:t xml:space="preserve"> 1J1</w:t>
                </w:r>
                <w:r>
                  <w:tab/>
                  <w:t>Ottawa (Ontario)  K1P 1J1</w:t>
                </w:r>
              </w:p>
              <w:p w:rsidR="00B12C91" w:rsidRDefault="00B12C91">
                <w:pPr>
                  <w:pStyle w:val="Footer"/>
                </w:pPr>
                <w:r>
                  <w:t>ottawa.ca</w:t>
                </w:r>
                <w:r>
                  <w:tab/>
                  <w:t>ottawa.ca</w:t>
                </w:r>
              </w:p>
            </w:txbxContent>
          </v:textbox>
          <w10:wrap anchorx="page" anchory="page"/>
        </v:rect>
      </w:pict>
    </w:r>
  </w:p>
  <w:p w:rsidR="00B12C91" w:rsidRDefault="00B12C9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D9" w:rsidRDefault="003350D9">
      <w:r>
        <w:separator/>
      </w:r>
    </w:p>
  </w:footnote>
  <w:footnote w:type="continuationSeparator" w:id="0">
    <w:p w:rsidR="003350D9" w:rsidRDefault="00335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793E1F">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B12C91" w:rsidRDefault="00B12C91">
    <w:pPr>
      <w:pStyle w:val="Header"/>
      <w:tabs>
        <w:tab w:val="left" w:pos="9900"/>
      </w:tabs>
      <w:ind w:left="-1080"/>
      <w:jc w:val="right"/>
      <w:rPr>
        <w:sz w:val="16"/>
      </w:rPr>
    </w:pPr>
  </w:p>
  <w:p w:rsidR="00B12C91" w:rsidRDefault="00B12C9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5466BF"/>
    <w:multiLevelType w:val="multilevel"/>
    <w:tmpl w:val="EAF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1C3FA9"/>
    <w:rsid w:val="00070016"/>
    <w:rsid w:val="000C717E"/>
    <w:rsid w:val="000D41B2"/>
    <w:rsid w:val="00134EAE"/>
    <w:rsid w:val="001C3FA9"/>
    <w:rsid w:val="001E4E15"/>
    <w:rsid w:val="002553CF"/>
    <w:rsid w:val="00286D99"/>
    <w:rsid w:val="003350D9"/>
    <w:rsid w:val="003644A3"/>
    <w:rsid w:val="003D6310"/>
    <w:rsid w:val="003E4490"/>
    <w:rsid w:val="00427955"/>
    <w:rsid w:val="00432246"/>
    <w:rsid w:val="00454FFB"/>
    <w:rsid w:val="00487B3B"/>
    <w:rsid w:val="004A2F22"/>
    <w:rsid w:val="004A6001"/>
    <w:rsid w:val="004D1E82"/>
    <w:rsid w:val="005231A0"/>
    <w:rsid w:val="005638BF"/>
    <w:rsid w:val="005E114F"/>
    <w:rsid w:val="00620963"/>
    <w:rsid w:val="00660984"/>
    <w:rsid w:val="00673B5C"/>
    <w:rsid w:val="00675838"/>
    <w:rsid w:val="007374AC"/>
    <w:rsid w:val="007541F4"/>
    <w:rsid w:val="0076074C"/>
    <w:rsid w:val="00793E1F"/>
    <w:rsid w:val="007E0A00"/>
    <w:rsid w:val="007F4AB9"/>
    <w:rsid w:val="00824D8E"/>
    <w:rsid w:val="00882972"/>
    <w:rsid w:val="0088375D"/>
    <w:rsid w:val="008B5028"/>
    <w:rsid w:val="00932BEE"/>
    <w:rsid w:val="00942AD9"/>
    <w:rsid w:val="009B4439"/>
    <w:rsid w:val="009C0E38"/>
    <w:rsid w:val="009F46AE"/>
    <w:rsid w:val="00A037EA"/>
    <w:rsid w:val="00A86B41"/>
    <w:rsid w:val="00A966DD"/>
    <w:rsid w:val="00AE21D8"/>
    <w:rsid w:val="00B12C91"/>
    <w:rsid w:val="00B21152"/>
    <w:rsid w:val="00B86239"/>
    <w:rsid w:val="00B92BD6"/>
    <w:rsid w:val="00BE67CF"/>
    <w:rsid w:val="00C41D81"/>
    <w:rsid w:val="00CA5267"/>
    <w:rsid w:val="00CA62B6"/>
    <w:rsid w:val="00CD37CA"/>
    <w:rsid w:val="00CD6F47"/>
    <w:rsid w:val="00CE4465"/>
    <w:rsid w:val="00D15C64"/>
    <w:rsid w:val="00D639F6"/>
    <w:rsid w:val="00D85AE2"/>
    <w:rsid w:val="00DE20B1"/>
    <w:rsid w:val="00E34B69"/>
    <w:rsid w:val="00ED741E"/>
    <w:rsid w:val="00EF3CB9"/>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46"/>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432246"/>
    <w:pPr>
      <w:keepNext/>
      <w:spacing w:before="240" w:after="60"/>
      <w:outlineLvl w:val="0"/>
    </w:pPr>
    <w:rPr>
      <w:rFonts w:ascii="Helvetica" w:hAnsi="Helvetica"/>
      <w:b/>
      <w:kern w:val="28"/>
      <w:sz w:val="28"/>
    </w:rPr>
  </w:style>
  <w:style w:type="paragraph" w:styleId="Heading2">
    <w:name w:val="heading 2"/>
    <w:basedOn w:val="Normal"/>
    <w:next w:val="Normal"/>
    <w:qFormat/>
    <w:rsid w:val="00432246"/>
    <w:pPr>
      <w:keepNext/>
      <w:outlineLvl w:val="1"/>
    </w:pPr>
    <w:rPr>
      <w:b/>
    </w:rPr>
  </w:style>
  <w:style w:type="paragraph" w:styleId="Heading3">
    <w:name w:val="heading 3"/>
    <w:basedOn w:val="Normal"/>
    <w:next w:val="Normal"/>
    <w:qFormat/>
    <w:rsid w:val="00432246"/>
    <w:pPr>
      <w:keepNext/>
      <w:spacing w:before="240" w:after="60"/>
      <w:outlineLvl w:val="2"/>
    </w:pPr>
    <w:rPr>
      <w:rFonts w:ascii="Helvetica" w:hAnsi="Helvetica"/>
    </w:rPr>
  </w:style>
  <w:style w:type="paragraph" w:styleId="Heading4">
    <w:name w:val="heading 4"/>
    <w:basedOn w:val="Normal"/>
    <w:next w:val="Normal"/>
    <w:qFormat/>
    <w:rsid w:val="00432246"/>
    <w:pPr>
      <w:keepNext/>
      <w:jc w:val="center"/>
      <w:outlineLvl w:val="3"/>
    </w:pPr>
    <w:rPr>
      <w:b/>
    </w:rPr>
  </w:style>
  <w:style w:type="paragraph" w:styleId="Heading5">
    <w:name w:val="heading 5"/>
    <w:basedOn w:val="Normal"/>
    <w:next w:val="Normal"/>
    <w:qFormat/>
    <w:rsid w:val="0043224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2246"/>
    <w:pPr>
      <w:tabs>
        <w:tab w:val="center" w:pos="4320"/>
        <w:tab w:val="right" w:pos="8640"/>
      </w:tabs>
    </w:pPr>
  </w:style>
  <w:style w:type="paragraph" w:styleId="Footer">
    <w:name w:val="footer"/>
    <w:basedOn w:val="Normal"/>
    <w:semiHidden/>
    <w:rsid w:val="00432246"/>
    <w:pPr>
      <w:tabs>
        <w:tab w:val="left" w:pos="2520"/>
        <w:tab w:val="left" w:pos="4920"/>
      </w:tabs>
    </w:pPr>
    <w:rPr>
      <w:rFonts w:ascii="Arial Narrow" w:hAnsi="Arial Narrow"/>
      <w:sz w:val="14"/>
    </w:rPr>
  </w:style>
  <w:style w:type="character" w:styleId="Hyperlink">
    <w:name w:val="Hyperlink"/>
    <w:basedOn w:val="DefaultParagraphFont"/>
    <w:semiHidden/>
    <w:rsid w:val="00432246"/>
    <w:rPr>
      <w:color w:val="0000FF"/>
      <w:u w:val="single"/>
    </w:rPr>
  </w:style>
  <w:style w:type="character" w:styleId="PageNumber">
    <w:name w:val="page number"/>
    <w:basedOn w:val="DefaultParagraphFont"/>
    <w:semiHidden/>
    <w:rsid w:val="00432246"/>
    <w:rPr>
      <w:rFonts w:ascii="Arial Narrow" w:hAnsi="Arial Narrow"/>
      <w:sz w:val="24"/>
    </w:rPr>
  </w:style>
  <w:style w:type="paragraph" w:customStyle="1" w:styleId="subhead">
    <w:name w:val="subhead"/>
    <w:basedOn w:val="Normal"/>
    <w:rsid w:val="00432246"/>
    <w:rPr>
      <w:rFonts w:ascii="Arial Narrow" w:hAnsi="Arial Narrow"/>
      <w:sz w:val="22"/>
    </w:rPr>
  </w:style>
  <w:style w:type="character" w:styleId="FollowedHyperlink">
    <w:name w:val="FollowedHyperlink"/>
    <w:basedOn w:val="DefaultParagraphFont"/>
    <w:semiHidden/>
    <w:rsid w:val="00432246"/>
    <w:rPr>
      <w:color w:val="800080"/>
      <w:u w:val="single"/>
    </w:rPr>
  </w:style>
  <w:style w:type="paragraph" w:styleId="NormalWeb">
    <w:name w:val="Normal (Web)"/>
    <w:basedOn w:val="Normal"/>
    <w:uiPriority w:val="99"/>
    <w:rsid w:val="00432246"/>
    <w:pPr>
      <w:spacing w:before="100" w:after="100"/>
    </w:pPr>
    <w:rPr>
      <w:rFonts w:ascii="Arial Unicode MS" w:eastAsia="Arial Unicode MS"/>
    </w:rPr>
  </w:style>
  <w:style w:type="paragraph" w:styleId="BodyText">
    <w:name w:val="Body Text"/>
    <w:basedOn w:val="Normal"/>
    <w:semiHidden/>
    <w:rsid w:val="00432246"/>
    <w:rPr>
      <w:rFonts w:ascii="Arial" w:hAnsi="Arial"/>
      <w:color w:val="000000"/>
    </w:rPr>
  </w:style>
  <w:style w:type="paragraph" w:customStyle="1" w:styleId="Technical4">
    <w:name w:val="Technical 4"/>
    <w:rsid w:val="00432246"/>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432246"/>
    <w:pPr>
      <w:overflowPunct w:val="0"/>
      <w:autoSpaceDE w:val="0"/>
      <w:autoSpaceDN w:val="0"/>
      <w:adjustRightInd w:val="0"/>
      <w:ind w:left="-1440"/>
      <w:textAlignment w:val="baseline"/>
    </w:pPr>
    <w:rPr>
      <w:sz w:val="24"/>
      <w:lang w:val="en-US" w:eastAsia="en-US"/>
    </w:rPr>
  </w:style>
  <w:style w:type="paragraph" w:customStyle="1" w:styleId="a">
    <w:name w:val="_"/>
    <w:rsid w:val="0043224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332295688">
      <w:bodyDiv w:val="1"/>
      <w:marLeft w:val="0"/>
      <w:marRight w:val="0"/>
      <w:marTop w:val="0"/>
      <w:marBottom w:val="0"/>
      <w:divBdr>
        <w:top w:val="none" w:sz="0" w:space="0" w:color="auto"/>
        <w:left w:val="none" w:sz="0" w:space="0" w:color="auto"/>
        <w:bottom w:val="none" w:sz="0" w:space="0" w:color="auto"/>
        <w:right w:val="none" w:sz="0" w:space="0" w:color="auto"/>
      </w:divBdr>
    </w:div>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parcs-et-des-loisirs/installations-recreatives/emplacement-des-piscines" TargetMode="External"/><Relationship Id="rId13" Type="http://schemas.openxmlformats.org/officeDocument/2006/relationships/hyperlink" Target="http://www.qualitedelairontario.com/" TargetMode="External"/><Relationship Id="rId18" Type="http://schemas.openxmlformats.org/officeDocument/2006/relationships/hyperlink" Target="http://www.twitter.com/ottawasant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ottawa.ca/fr/residents/sante-publique/vie-saine/comment-affronter-la-canicule" TargetMode="External"/><Relationship Id="rId12" Type="http://schemas.openxmlformats.org/officeDocument/2006/relationships/hyperlink" Target="http://biblioottawalibrary.ca/fr/library" TargetMode="External"/><Relationship Id="rId17" Type="http://schemas.openxmlformats.org/officeDocument/2006/relationships/hyperlink" Target="http://ottawa.ca/fr/residents/sante-publique/milieux-exterieurs" TargetMode="External"/><Relationship Id="rId2" Type="http://schemas.openxmlformats.org/officeDocument/2006/relationships/styles" Target="styles.xml"/><Relationship Id="rId16" Type="http://schemas.openxmlformats.org/officeDocument/2006/relationships/hyperlink" Target="http://ottawa.ca/fr/residents/sante-publique/vie-saine/la-securite-au-solei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ca/fr/residents/parcs-et-des-loisirs/installations-recreatives/centres-recreatifs-emplacements" TargetMode="External"/><Relationship Id="rId5" Type="http://schemas.openxmlformats.org/officeDocument/2006/relationships/footnotes" Target="footnotes.xml"/><Relationship Id="rId15" Type="http://schemas.openxmlformats.org/officeDocument/2006/relationships/hyperlink" Target="https://meteo.gc.ca/forecast/public_bulletins_f.html?Bulletin=fpcn49.cwao" TargetMode="External"/><Relationship Id="rId23" Type="http://schemas.openxmlformats.org/officeDocument/2006/relationships/theme" Target="theme/theme1.xml"/><Relationship Id="rId10" Type="http://schemas.openxmlformats.org/officeDocument/2006/relationships/hyperlink" Target="http://ottawa.ca/fr/residents/parcs-et-loisirs/activites-la-carte/pataugeoir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ttawa.ca/fr/residents/parcs-et-loisirs/activites-la-carte/aires-de-jets-deau" TargetMode="External"/><Relationship Id="rId14" Type="http://schemas.openxmlformats.org/officeDocument/2006/relationships/hyperlink" Target="http://www.meteomedi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4215</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leclairer</cp:lastModifiedBy>
  <cp:revision>2</cp:revision>
  <cp:lastPrinted>2002-06-19T15:05:00Z</cp:lastPrinted>
  <dcterms:created xsi:type="dcterms:W3CDTF">2015-08-14T19:58:00Z</dcterms:created>
  <dcterms:modified xsi:type="dcterms:W3CDTF">2015-08-14T19:58:00Z</dcterms:modified>
</cp:coreProperties>
</file>