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74" w:rsidRDefault="007B6B74" w:rsidP="00C6432A">
      <w:pPr>
        <w:spacing w:line="276" w:lineRule="auto"/>
        <w:rPr>
          <w:rFonts w:ascii="Arial" w:hAnsi="Arial"/>
          <w:b/>
          <w:sz w:val="18"/>
          <w:lang w:val="en-CA"/>
        </w:rPr>
      </w:pPr>
    </w:p>
    <w:p w:rsidR="00266EC3" w:rsidRPr="00C6432A" w:rsidRDefault="00266EC3" w:rsidP="00C6432A">
      <w:pPr>
        <w:spacing w:line="276" w:lineRule="auto"/>
        <w:rPr>
          <w:rFonts w:ascii="Trebuchet MS" w:hAnsi="Trebuchet MS"/>
          <w:b/>
          <w:szCs w:val="36"/>
          <w:u w:val="single"/>
        </w:rPr>
      </w:pPr>
    </w:p>
    <w:p w:rsidR="007B6B74" w:rsidRPr="00FC0D78" w:rsidRDefault="007B6B74" w:rsidP="00C6432A">
      <w:pPr>
        <w:spacing w:line="276" w:lineRule="auto"/>
        <w:jc w:val="center"/>
        <w:rPr>
          <w:rFonts w:ascii="Trebuchet MS" w:hAnsi="Trebuchet MS"/>
          <w:b/>
          <w:sz w:val="36"/>
          <w:szCs w:val="36"/>
          <w:u w:val="single"/>
        </w:rPr>
      </w:pPr>
      <w:r w:rsidRPr="00FC0D78">
        <w:rPr>
          <w:rFonts w:ascii="Trebuchet MS" w:hAnsi="Trebuchet MS"/>
          <w:b/>
          <w:sz w:val="36"/>
          <w:szCs w:val="36"/>
          <w:u w:val="single"/>
        </w:rPr>
        <w:t xml:space="preserve">Public Education Displays </w:t>
      </w:r>
      <w:r w:rsidR="00C6432A" w:rsidRPr="00FC0D78">
        <w:rPr>
          <w:rFonts w:ascii="Trebuchet MS" w:hAnsi="Trebuchet MS"/>
          <w:b/>
          <w:sz w:val="36"/>
          <w:szCs w:val="36"/>
          <w:u w:val="single"/>
        </w:rPr>
        <w:t xml:space="preserve">Volunteer </w:t>
      </w:r>
      <w:r w:rsidR="00C6432A">
        <w:rPr>
          <w:rFonts w:ascii="Trebuchet MS" w:hAnsi="Trebuchet MS"/>
          <w:b/>
          <w:sz w:val="36"/>
          <w:szCs w:val="36"/>
          <w:u w:val="single"/>
        </w:rPr>
        <w:br/>
      </w:r>
      <w:r w:rsidR="00C6432A" w:rsidRPr="00C6432A">
        <w:rPr>
          <w:rFonts w:ascii="Trebuchet MS" w:hAnsi="Trebuchet MS"/>
          <w:sz w:val="28"/>
          <w:szCs w:val="36"/>
        </w:rPr>
        <w:t>(</w:t>
      </w:r>
      <w:r w:rsidR="00C8235B">
        <w:rPr>
          <w:rFonts w:ascii="Trebuchet MS" w:hAnsi="Trebuchet MS"/>
          <w:sz w:val="28"/>
          <w:szCs w:val="36"/>
        </w:rPr>
        <w:t>Bilingual</w:t>
      </w:r>
      <w:r w:rsidR="00C6432A" w:rsidRPr="00C6432A">
        <w:rPr>
          <w:rFonts w:ascii="Trebuchet MS" w:hAnsi="Trebuchet MS"/>
          <w:sz w:val="28"/>
          <w:szCs w:val="36"/>
        </w:rPr>
        <w:t>)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>POSITION OVERVIEW: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 xml:space="preserve">The Volunteer will assist the CMHA Public Education program by staffing information displays </w:t>
      </w:r>
      <w:r w:rsidR="007C2854">
        <w:rPr>
          <w:rFonts w:ascii="Trebuchet MS" w:hAnsi="Trebuchet MS"/>
        </w:rPr>
        <w:t xml:space="preserve">as </w:t>
      </w:r>
      <w:r w:rsidRPr="00FC0D78">
        <w:rPr>
          <w:rFonts w:ascii="Trebuchet MS" w:hAnsi="Trebuchet MS"/>
        </w:rPr>
        <w:t xml:space="preserve">requested by various organizations and businesses in Ottawa. </w:t>
      </w:r>
      <w:r w:rsidR="007C2854">
        <w:rPr>
          <w:rFonts w:ascii="Trebuchet MS" w:hAnsi="Trebuchet MS"/>
        </w:rPr>
        <w:t>T</w:t>
      </w:r>
      <w:r w:rsidRPr="00FC0D78">
        <w:rPr>
          <w:rFonts w:ascii="Trebuchet MS" w:hAnsi="Trebuchet MS"/>
        </w:rPr>
        <w:t xml:space="preserve">he Volunteer </w:t>
      </w:r>
      <w:r w:rsidR="007C2854">
        <w:rPr>
          <w:rFonts w:ascii="Trebuchet MS" w:hAnsi="Trebuchet MS"/>
        </w:rPr>
        <w:t>may at times</w:t>
      </w:r>
      <w:r w:rsidRPr="00FC0D78">
        <w:rPr>
          <w:rFonts w:ascii="Trebuchet MS" w:hAnsi="Trebuchet MS"/>
        </w:rPr>
        <w:t xml:space="preserve"> also be asked to </w:t>
      </w:r>
      <w:r w:rsidR="00FA5A9B">
        <w:rPr>
          <w:rFonts w:ascii="Trebuchet MS" w:hAnsi="Trebuchet MS"/>
        </w:rPr>
        <w:t>give</w:t>
      </w:r>
      <w:r w:rsidRPr="00FC0D78">
        <w:rPr>
          <w:rFonts w:ascii="Trebuchet MS" w:hAnsi="Trebuchet MS"/>
        </w:rPr>
        <w:t xml:space="preserve"> short presentation</w:t>
      </w:r>
      <w:r w:rsidR="00324974">
        <w:rPr>
          <w:rFonts w:ascii="Trebuchet MS" w:hAnsi="Trebuchet MS"/>
        </w:rPr>
        <w:t>s</w:t>
      </w:r>
      <w:r w:rsidRPr="00FC0D78">
        <w:rPr>
          <w:rFonts w:ascii="Trebuchet MS" w:hAnsi="Trebuchet MS"/>
        </w:rPr>
        <w:t xml:space="preserve"> about CMHA and Mental Health to organizations and community groups</w:t>
      </w:r>
      <w:r w:rsidR="00324974">
        <w:rPr>
          <w:rFonts w:ascii="Trebuchet MS" w:hAnsi="Trebuchet MS"/>
        </w:rPr>
        <w:t>.</w:t>
      </w:r>
      <w:r w:rsidRPr="00FC0D78">
        <w:rPr>
          <w:rFonts w:ascii="Trebuchet MS" w:hAnsi="Trebuchet MS"/>
        </w:rPr>
        <w:t xml:space="preserve"> This volunteer position promotes the development of organizational, public speaking, presentation and social skills, and self-confidence.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 xml:space="preserve">This position will provide the Volunteer with an opportunity to promote CMHA, provide information about mental health issues and good mental health, and to reduce the stigma of mental </w:t>
      </w:r>
      <w:r w:rsidR="00FA5A9B">
        <w:rPr>
          <w:rFonts w:ascii="Trebuchet MS" w:hAnsi="Trebuchet MS"/>
        </w:rPr>
        <w:t xml:space="preserve">illness </w:t>
      </w:r>
      <w:r w:rsidRPr="00FC0D78">
        <w:rPr>
          <w:rFonts w:ascii="Trebuchet MS" w:hAnsi="Trebuchet MS"/>
        </w:rPr>
        <w:t xml:space="preserve">through public education. The Volunteer will also gain experience in working in the social service field. 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 xml:space="preserve">TIME COMMITMENT: 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>There are generally 2-4 display requests per month, ranging from 2</w:t>
      </w:r>
      <w:r w:rsidR="007C2854">
        <w:rPr>
          <w:rFonts w:ascii="Trebuchet MS" w:hAnsi="Trebuchet MS"/>
        </w:rPr>
        <w:t>-</w:t>
      </w:r>
      <w:r w:rsidRPr="00FC0D78">
        <w:rPr>
          <w:rFonts w:ascii="Trebuchet MS" w:hAnsi="Trebuchet MS"/>
        </w:rPr>
        <w:t xml:space="preserve">6 hours per request. </w:t>
      </w:r>
      <w:r w:rsidR="007C2854">
        <w:rPr>
          <w:rFonts w:ascii="Trebuchet MS" w:hAnsi="Trebuchet MS"/>
        </w:rPr>
        <w:t>P</w:t>
      </w:r>
      <w:r w:rsidRPr="00FC0D78">
        <w:rPr>
          <w:rFonts w:ascii="Trebuchet MS" w:hAnsi="Trebuchet MS"/>
        </w:rPr>
        <w:t>resentation</w:t>
      </w:r>
      <w:r w:rsidR="0089173C">
        <w:rPr>
          <w:rFonts w:ascii="Trebuchet MS" w:hAnsi="Trebuchet MS"/>
        </w:rPr>
        <w:t>s</w:t>
      </w:r>
      <w:r w:rsidRPr="00FC0D78">
        <w:rPr>
          <w:rFonts w:ascii="Trebuchet MS" w:hAnsi="Trebuchet MS"/>
        </w:rPr>
        <w:t xml:space="preserve"> about CMHA and Mental Health can range from 15 minutes to </w:t>
      </w:r>
      <w:r w:rsidR="00FA5A9B">
        <w:rPr>
          <w:rFonts w:ascii="Trebuchet MS" w:hAnsi="Trebuchet MS"/>
        </w:rPr>
        <w:t xml:space="preserve">1 </w:t>
      </w:r>
      <w:r w:rsidRPr="00FC0D78">
        <w:rPr>
          <w:rFonts w:ascii="Trebuchet MS" w:hAnsi="Trebuchet MS"/>
        </w:rPr>
        <w:t>hour per request.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>Advance notice of the requests may be from several weeks to a few days. The work could be shared by a team of two volunteers rather than one person if</w:t>
      </w:r>
      <w:r w:rsidR="00324974">
        <w:rPr>
          <w:rFonts w:ascii="Trebuchet MS" w:hAnsi="Trebuchet MS"/>
        </w:rPr>
        <w:t xml:space="preserve"> appropriate.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>PAY AND HONORARIUM: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 xml:space="preserve">This is a Volunteer position that requires commitment to training and preparation. There is no pay available for hours worked. However, when funds permit, a small honorarium </w:t>
      </w:r>
      <w:r w:rsidR="007C2854">
        <w:rPr>
          <w:rFonts w:ascii="Trebuchet MS" w:hAnsi="Trebuchet MS"/>
        </w:rPr>
        <w:t>may</w:t>
      </w:r>
      <w:r w:rsidRPr="00FC0D78">
        <w:rPr>
          <w:rFonts w:ascii="Trebuchet MS" w:hAnsi="Trebuchet MS"/>
        </w:rPr>
        <w:t xml:space="preserve"> be provided to the Volunteer.</w:t>
      </w:r>
    </w:p>
    <w:p w:rsidR="002B7D5A" w:rsidRPr="002B7D5A" w:rsidRDefault="007B6B74" w:rsidP="00266EC3">
      <w:pPr>
        <w:pStyle w:val="NormalWeb"/>
        <w:spacing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>A letter outlining the Volunteer Role and the hours worked by the Volunteer can be provided upon request.</w:t>
      </w:r>
    </w:p>
    <w:p w:rsidR="007B6B74" w:rsidRPr="00FC0D78" w:rsidRDefault="007B6B74" w:rsidP="002B7D5A">
      <w:pPr>
        <w:pStyle w:val="NormalWeb"/>
        <w:spacing w:before="0"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>DUTIES AND RESPONSIBILITIES:</w:t>
      </w:r>
    </w:p>
    <w:p w:rsidR="00324974" w:rsidRPr="00266EC3" w:rsidRDefault="00324974" w:rsidP="00266EC3">
      <w:pPr>
        <w:pStyle w:val="NormalWeb"/>
        <w:spacing w:before="100" w:beforeAutospacing="1" w:after="100" w:afterAutospacing="1" w:line="276" w:lineRule="auto"/>
        <w:rPr>
          <w:rFonts w:ascii="Trebuchet MS" w:hAnsi="Trebuchet MS"/>
          <w:b/>
        </w:rPr>
      </w:pPr>
      <w:r w:rsidRPr="00266EC3">
        <w:rPr>
          <w:rFonts w:ascii="Trebuchet MS" w:hAnsi="Trebuchet MS"/>
          <w:b/>
        </w:rPr>
        <w:lastRenderedPageBreak/>
        <w:t>For a display:</w:t>
      </w:r>
    </w:p>
    <w:p w:rsidR="007B6B74" w:rsidRPr="00FC0D78" w:rsidRDefault="00FA5A9B" w:rsidP="00C6432A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>
        <w:rPr>
          <w:rFonts w:ascii="Trebuchet MS" w:hAnsi="Trebuchet MS"/>
        </w:rPr>
        <w:t>The Volunteer h</w:t>
      </w:r>
      <w:r w:rsidR="007B6B74" w:rsidRPr="00FC0D78">
        <w:rPr>
          <w:rFonts w:ascii="Trebuchet MS" w:hAnsi="Trebuchet MS"/>
        </w:rPr>
        <w:t>and</w:t>
      </w:r>
      <w:r>
        <w:rPr>
          <w:rFonts w:ascii="Trebuchet MS" w:hAnsi="Trebuchet MS"/>
        </w:rPr>
        <w:t>s</w:t>
      </w:r>
      <w:r w:rsidR="007B6B74" w:rsidRPr="00FC0D78">
        <w:rPr>
          <w:rFonts w:ascii="Trebuchet MS" w:hAnsi="Trebuchet MS"/>
        </w:rPr>
        <w:t xml:space="preserve"> out CMHA materials (brochures, fact sheets, etc.) and answer</w:t>
      </w:r>
      <w:r>
        <w:rPr>
          <w:rFonts w:ascii="Trebuchet MS" w:hAnsi="Trebuchet MS"/>
        </w:rPr>
        <w:t xml:space="preserve">s </w:t>
      </w:r>
      <w:r w:rsidR="007B6B74" w:rsidRPr="00FC0D78">
        <w:rPr>
          <w:rFonts w:ascii="Trebuchet MS" w:hAnsi="Trebuchet MS"/>
        </w:rPr>
        <w:t xml:space="preserve">general questions about CMHA posed by visitors to the display. </w:t>
      </w:r>
      <w:r>
        <w:rPr>
          <w:rFonts w:ascii="Trebuchet MS" w:hAnsi="Trebuchet MS"/>
        </w:rPr>
        <w:t>Training is provided.</w:t>
      </w:r>
    </w:p>
    <w:p w:rsidR="007B6B74" w:rsidRPr="00FC0D78" w:rsidRDefault="007B6B74" w:rsidP="00C6432A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>Questions which cannot be answered may be referred to CMHA staff via a business card</w:t>
      </w:r>
      <w:r w:rsidR="00FA5A9B">
        <w:rPr>
          <w:rFonts w:ascii="Trebuchet MS" w:hAnsi="Trebuchet MS"/>
        </w:rPr>
        <w:t>.</w:t>
      </w:r>
      <w:r w:rsidRPr="00FC0D78">
        <w:rPr>
          <w:rFonts w:ascii="Trebuchet MS" w:hAnsi="Trebuchet MS"/>
        </w:rPr>
        <w:t xml:space="preserve"> </w:t>
      </w:r>
    </w:p>
    <w:p w:rsidR="007B6B74" w:rsidRPr="00FC0D78" w:rsidRDefault="007B6B74" w:rsidP="00C6432A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 xml:space="preserve">Materials for distribution will be packed in a travelling suitcase by a staff member prior to the display date. </w:t>
      </w:r>
    </w:p>
    <w:p w:rsidR="007B6B74" w:rsidRPr="00FC0D78" w:rsidRDefault="007B6B74" w:rsidP="00C6432A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 xml:space="preserve">The volunteer will pick up the materials at the CMHA office and bring the suitcase, a CMHA sign, a tablecloth and any other needed materials to the display site by car or taxi, and set up the display on tables provided. </w:t>
      </w:r>
    </w:p>
    <w:p w:rsidR="007B6B74" w:rsidRDefault="007B6B74" w:rsidP="00C6432A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 xml:space="preserve">The volunteer will repack the items at the end of the display period and return them to the CMHA office in the same manner. </w:t>
      </w:r>
    </w:p>
    <w:p w:rsidR="00324974" w:rsidRPr="00266EC3" w:rsidRDefault="00324974" w:rsidP="00266EC3">
      <w:pPr>
        <w:pStyle w:val="NormalWeb"/>
        <w:spacing w:before="100" w:beforeAutospacing="1" w:after="100" w:afterAutospacing="1" w:line="276" w:lineRule="auto"/>
        <w:rPr>
          <w:rFonts w:ascii="Trebuchet MS" w:hAnsi="Trebuchet MS"/>
          <w:b/>
        </w:rPr>
      </w:pPr>
      <w:r w:rsidRPr="00266EC3">
        <w:rPr>
          <w:rFonts w:ascii="Trebuchet MS" w:hAnsi="Trebuchet MS"/>
          <w:b/>
        </w:rPr>
        <w:t>For a presentation:</w:t>
      </w:r>
    </w:p>
    <w:p w:rsidR="007B6B74" w:rsidRPr="00FC0D78" w:rsidRDefault="00324974" w:rsidP="00C6432A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7B6B74" w:rsidRPr="00FC0D78">
        <w:rPr>
          <w:rFonts w:ascii="Trebuchet MS" w:hAnsi="Trebuchet MS"/>
        </w:rPr>
        <w:t>he Volunteer will be provided</w:t>
      </w:r>
      <w:r w:rsidR="007C2854">
        <w:rPr>
          <w:rFonts w:ascii="Trebuchet MS" w:hAnsi="Trebuchet MS"/>
        </w:rPr>
        <w:t xml:space="preserve"> </w:t>
      </w:r>
      <w:r w:rsidR="007B6B74" w:rsidRPr="00FC0D78">
        <w:rPr>
          <w:rFonts w:ascii="Trebuchet MS" w:hAnsi="Trebuchet MS"/>
        </w:rPr>
        <w:t xml:space="preserve">with </w:t>
      </w:r>
      <w:r w:rsidR="007C2854">
        <w:rPr>
          <w:rFonts w:ascii="Trebuchet MS" w:hAnsi="Trebuchet MS"/>
        </w:rPr>
        <w:t xml:space="preserve">a </w:t>
      </w:r>
      <w:r w:rsidR="007B6B74" w:rsidRPr="00FC0D78">
        <w:rPr>
          <w:rFonts w:ascii="Trebuchet MS" w:hAnsi="Trebuchet MS"/>
        </w:rPr>
        <w:t xml:space="preserve">PowerPoint </w:t>
      </w:r>
      <w:r w:rsidR="007C2854">
        <w:rPr>
          <w:rFonts w:ascii="Trebuchet MS" w:hAnsi="Trebuchet MS"/>
        </w:rPr>
        <w:t>presentation</w:t>
      </w:r>
      <w:r w:rsidR="00FA5A9B">
        <w:rPr>
          <w:rFonts w:ascii="Trebuchet MS" w:hAnsi="Trebuchet MS"/>
        </w:rPr>
        <w:t xml:space="preserve"> on</w:t>
      </w:r>
      <w:r w:rsidR="00FA5A9B" w:rsidRPr="00FC0D78">
        <w:rPr>
          <w:rFonts w:ascii="Trebuchet MS" w:hAnsi="Trebuchet MS"/>
        </w:rPr>
        <w:t xml:space="preserve"> a USB stick</w:t>
      </w:r>
      <w:r w:rsidR="007B6B74" w:rsidRPr="00FC0D78">
        <w:rPr>
          <w:rFonts w:ascii="Trebuchet MS" w:hAnsi="Trebuchet MS"/>
        </w:rPr>
        <w:t xml:space="preserve">. </w:t>
      </w:r>
    </w:p>
    <w:p w:rsidR="007B6B74" w:rsidRPr="00FC0D78" w:rsidRDefault="007B6B74" w:rsidP="00C6432A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 xml:space="preserve">The Volunteer </w:t>
      </w:r>
      <w:r w:rsidR="007C2854">
        <w:rPr>
          <w:rFonts w:ascii="Trebuchet MS" w:hAnsi="Trebuchet MS"/>
        </w:rPr>
        <w:t>will</w:t>
      </w:r>
      <w:r w:rsidR="00FA5A9B">
        <w:rPr>
          <w:rFonts w:ascii="Trebuchet MS" w:hAnsi="Trebuchet MS"/>
        </w:rPr>
        <w:t xml:space="preserve"> </w:t>
      </w:r>
      <w:r w:rsidRPr="00FC0D78">
        <w:rPr>
          <w:rFonts w:ascii="Trebuchet MS" w:hAnsi="Trebuchet MS"/>
        </w:rPr>
        <w:t>present the</w:t>
      </w:r>
      <w:r w:rsidR="00FA5A9B">
        <w:rPr>
          <w:rFonts w:ascii="Trebuchet MS" w:hAnsi="Trebuchet MS"/>
        </w:rPr>
        <w:t xml:space="preserve"> </w:t>
      </w:r>
      <w:r w:rsidR="007C2854">
        <w:rPr>
          <w:rFonts w:ascii="Trebuchet MS" w:hAnsi="Trebuchet MS"/>
        </w:rPr>
        <w:t>Power Point</w:t>
      </w:r>
      <w:r w:rsidRPr="00FC0D78">
        <w:rPr>
          <w:rFonts w:ascii="Trebuchet MS" w:hAnsi="Trebuchet MS"/>
        </w:rPr>
        <w:t xml:space="preserve"> material</w:t>
      </w:r>
      <w:r w:rsidR="007C2854">
        <w:rPr>
          <w:rFonts w:ascii="Trebuchet MS" w:hAnsi="Trebuchet MS"/>
        </w:rPr>
        <w:t>,</w:t>
      </w:r>
      <w:r w:rsidRPr="00FC0D78">
        <w:rPr>
          <w:rFonts w:ascii="Trebuchet MS" w:hAnsi="Trebuchet MS"/>
        </w:rPr>
        <w:t xml:space="preserve"> answer questions by the audience, and refer them to CMHA </w:t>
      </w:r>
      <w:r w:rsidR="007C2854">
        <w:rPr>
          <w:rFonts w:ascii="Trebuchet MS" w:hAnsi="Trebuchet MS"/>
        </w:rPr>
        <w:t>if</w:t>
      </w:r>
      <w:r w:rsidRPr="00FC0D78">
        <w:rPr>
          <w:rFonts w:ascii="Trebuchet MS" w:hAnsi="Trebuchet MS"/>
        </w:rPr>
        <w:t xml:space="preserve"> the question cannot be answered. </w:t>
      </w:r>
    </w:p>
    <w:p w:rsidR="00FA5A9B" w:rsidRDefault="007B6B74" w:rsidP="00266EC3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FA5A9B">
        <w:rPr>
          <w:rFonts w:ascii="Trebuchet MS" w:hAnsi="Trebuchet MS"/>
        </w:rPr>
        <w:t>The USB stick is to be returned with the remainder of the display materials after each visit (unless otherwise discussed).</w:t>
      </w:r>
    </w:p>
    <w:p w:rsidR="007B6B74" w:rsidRPr="00FA5A9B" w:rsidRDefault="00FA5A9B" w:rsidP="00266EC3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</w:rPr>
      </w:pPr>
      <w:r>
        <w:rPr>
          <w:rFonts w:ascii="Trebuchet MS" w:hAnsi="Trebuchet MS"/>
        </w:rPr>
        <w:t>The Volunteer will also</w:t>
      </w:r>
      <w:r w:rsidR="007B6B74" w:rsidRPr="00FA5A9B">
        <w:rPr>
          <w:rFonts w:ascii="Trebuchet MS" w:hAnsi="Trebuchet MS"/>
        </w:rPr>
        <w:t xml:space="preserve"> count</w:t>
      </w:r>
      <w:r>
        <w:rPr>
          <w:rFonts w:ascii="Trebuchet MS" w:hAnsi="Trebuchet MS"/>
        </w:rPr>
        <w:t xml:space="preserve"> the number of di</w:t>
      </w:r>
      <w:r w:rsidR="007B6B74" w:rsidRPr="00FA5A9B">
        <w:rPr>
          <w:rFonts w:ascii="Trebuchet MS" w:hAnsi="Trebuchet MS"/>
        </w:rPr>
        <w:t xml:space="preserve">splay visitors </w:t>
      </w:r>
      <w:r>
        <w:rPr>
          <w:rFonts w:ascii="Trebuchet MS" w:hAnsi="Trebuchet MS"/>
        </w:rPr>
        <w:t>and the audience at presentations.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>TRANSPORTATION:</w:t>
      </w:r>
    </w:p>
    <w:p w:rsidR="007B6B74" w:rsidRDefault="007B6B74" w:rsidP="00C6432A">
      <w:pPr>
        <w:pStyle w:val="NormalWeb"/>
        <w:spacing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 xml:space="preserve">If a personal vehicle is used </w:t>
      </w:r>
      <w:r w:rsidR="00324974">
        <w:rPr>
          <w:rFonts w:ascii="Trebuchet MS" w:hAnsi="Trebuchet MS"/>
        </w:rPr>
        <w:t>for</w:t>
      </w:r>
      <w:r w:rsidRPr="00FC0D78">
        <w:rPr>
          <w:rFonts w:ascii="Trebuchet MS" w:hAnsi="Trebuchet MS"/>
        </w:rPr>
        <w:t xml:space="preserve"> transport from CMHA to the required location, mileage-related costs will be tracked and reimbursed</w:t>
      </w:r>
      <w:r w:rsidR="00FA5A9B">
        <w:rPr>
          <w:rFonts w:ascii="Trebuchet MS" w:hAnsi="Trebuchet MS"/>
        </w:rPr>
        <w:t xml:space="preserve"> </w:t>
      </w:r>
      <w:r w:rsidRPr="00FA5A9B">
        <w:rPr>
          <w:rFonts w:ascii="Trebuchet MS" w:hAnsi="Trebuchet MS"/>
        </w:rPr>
        <w:t>when appropriate.</w:t>
      </w:r>
      <w:r w:rsidRPr="00FC0D78">
        <w:rPr>
          <w:rFonts w:ascii="Trebuchet MS" w:hAnsi="Trebuchet MS"/>
        </w:rPr>
        <w:t xml:space="preserve"> 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 xml:space="preserve">Volunteers who do not </w:t>
      </w:r>
      <w:r w:rsidR="00FA5A9B">
        <w:rPr>
          <w:rFonts w:ascii="Trebuchet MS" w:hAnsi="Trebuchet MS"/>
        </w:rPr>
        <w:t>have</w:t>
      </w:r>
      <w:r w:rsidR="00324974">
        <w:rPr>
          <w:rFonts w:ascii="Trebuchet MS" w:hAnsi="Trebuchet MS"/>
        </w:rPr>
        <w:t xml:space="preserve"> access to</w:t>
      </w:r>
      <w:r w:rsidR="00FA5A9B">
        <w:rPr>
          <w:rFonts w:ascii="Trebuchet MS" w:hAnsi="Trebuchet MS"/>
        </w:rPr>
        <w:t xml:space="preserve"> a</w:t>
      </w:r>
      <w:r w:rsidRPr="00FC0D78">
        <w:rPr>
          <w:rFonts w:ascii="Trebuchet MS" w:hAnsi="Trebuchet MS"/>
        </w:rPr>
        <w:t xml:space="preserve"> vehicle</w:t>
      </w:r>
      <w:r w:rsidR="00324974">
        <w:rPr>
          <w:rFonts w:ascii="Trebuchet MS" w:hAnsi="Trebuchet MS"/>
        </w:rPr>
        <w:t xml:space="preserve"> will receive </w:t>
      </w:r>
      <w:r w:rsidRPr="00FC0D78">
        <w:rPr>
          <w:rFonts w:ascii="Trebuchet MS" w:hAnsi="Trebuchet MS"/>
        </w:rPr>
        <w:t>a taxi voucher to</w:t>
      </w:r>
      <w:r w:rsidR="0089173C">
        <w:rPr>
          <w:rFonts w:ascii="Trebuchet MS" w:hAnsi="Trebuchet MS"/>
        </w:rPr>
        <w:t xml:space="preserve"> </w:t>
      </w:r>
      <w:r w:rsidR="00FA5A9B">
        <w:rPr>
          <w:rFonts w:ascii="Trebuchet MS" w:hAnsi="Trebuchet MS"/>
        </w:rPr>
        <w:t>travel</w:t>
      </w:r>
      <w:r w:rsidR="0089173C">
        <w:rPr>
          <w:rFonts w:ascii="Trebuchet MS" w:hAnsi="Trebuchet MS"/>
        </w:rPr>
        <w:t xml:space="preserve"> from</w:t>
      </w:r>
      <w:r w:rsidR="00FA5A9B">
        <w:rPr>
          <w:rFonts w:ascii="Trebuchet MS" w:hAnsi="Trebuchet MS"/>
        </w:rPr>
        <w:t xml:space="preserve"> the</w:t>
      </w:r>
      <w:r w:rsidR="0089173C">
        <w:rPr>
          <w:rFonts w:ascii="Trebuchet MS" w:hAnsi="Trebuchet MS"/>
        </w:rPr>
        <w:t xml:space="preserve"> CMHA</w:t>
      </w:r>
      <w:r w:rsidR="00FA5A9B">
        <w:rPr>
          <w:rFonts w:ascii="Trebuchet MS" w:hAnsi="Trebuchet MS"/>
        </w:rPr>
        <w:t xml:space="preserve"> office</w:t>
      </w:r>
      <w:r w:rsidR="0089173C">
        <w:rPr>
          <w:rFonts w:ascii="Trebuchet MS" w:hAnsi="Trebuchet MS"/>
        </w:rPr>
        <w:t xml:space="preserve"> to</w:t>
      </w:r>
      <w:r w:rsidRPr="00FC0D78">
        <w:rPr>
          <w:rFonts w:ascii="Trebuchet MS" w:hAnsi="Trebuchet MS"/>
        </w:rPr>
        <w:t xml:space="preserve"> the </w:t>
      </w:r>
      <w:r w:rsidR="00FA5A9B">
        <w:rPr>
          <w:rFonts w:ascii="Trebuchet MS" w:hAnsi="Trebuchet MS"/>
        </w:rPr>
        <w:t xml:space="preserve">display </w:t>
      </w:r>
      <w:r w:rsidRPr="00FC0D78">
        <w:rPr>
          <w:rFonts w:ascii="Trebuchet MS" w:hAnsi="Trebuchet MS"/>
        </w:rPr>
        <w:t>location and to return to CMHA.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>PERSONAL QUALITIES:</w:t>
      </w:r>
    </w:p>
    <w:p w:rsidR="002B7D5A" w:rsidRPr="002B7D5A" w:rsidRDefault="007B6B74" w:rsidP="00266EC3">
      <w:pPr>
        <w:pStyle w:val="NormalWeb"/>
        <w:spacing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>The Volunteer should be well-organized, able to work independently, enjoy working with the public, and</w:t>
      </w:r>
      <w:r w:rsidR="00C806FA">
        <w:rPr>
          <w:rFonts w:ascii="Trebuchet MS" w:hAnsi="Trebuchet MS"/>
        </w:rPr>
        <w:t xml:space="preserve"> be</w:t>
      </w:r>
      <w:r w:rsidRPr="00FC0D78">
        <w:rPr>
          <w:rFonts w:ascii="Trebuchet MS" w:hAnsi="Trebuchet MS"/>
        </w:rPr>
        <w:t xml:space="preserve"> committed to the public education goals of CMHA.</w:t>
      </w:r>
    </w:p>
    <w:p w:rsidR="007B6B74" w:rsidRPr="00FC0D78" w:rsidRDefault="007B6B74" w:rsidP="002B7D5A">
      <w:pPr>
        <w:pStyle w:val="NormalWeb"/>
        <w:spacing w:before="0" w:line="276" w:lineRule="auto"/>
        <w:rPr>
          <w:rFonts w:ascii="Trebuchet MS" w:hAnsi="Trebuchet MS"/>
          <w:b/>
          <w:u w:val="single"/>
        </w:rPr>
      </w:pPr>
      <w:r w:rsidRPr="00FC0D78">
        <w:rPr>
          <w:rFonts w:ascii="Trebuchet MS" w:hAnsi="Trebuchet MS"/>
          <w:b/>
          <w:u w:val="single"/>
        </w:rPr>
        <w:t>QUALIFICATIONS:</w:t>
      </w:r>
    </w:p>
    <w:p w:rsidR="007B6B74" w:rsidRPr="00FC0D78" w:rsidRDefault="007B6B74" w:rsidP="00C6432A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>Minimum age of 18</w:t>
      </w:r>
    </w:p>
    <w:p w:rsidR="00324974" w:rsidRDefault="007B6B74" w:rsidP="00C6432A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>Willing to attend orientation sessions provided by Public Education staff</w:t>
      </w:r>
    </w:p>
    <w:p w:rsidR="00324974" w:rsidRDefault="00324974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324974">
        <w:rPr>
          <w:rFonts w:ascii="Trebuchet MS" w:hAnsi="Trebuchet MS"/>
        </w:rPr>
        <w:t xml:space="preserve">Availability during business </w:t>
      </w:r>
      <w:r>
        <w:rPr>
          <w:rFonts w:ascii="Trebuchet MS" w:hAnsi="Trebuchet MS"/>
        </w:rPr>
        <w:t>hours</w:t>
      </w:r>
    </w:p>
    <w:p w:rsidR="007B6B74" w:rsidRPr="00324974" w:rsidRDefault="00324974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>Bilingualism (French and English)</w:t>
      </w:r>
    </w:p>
    <w:p w:rsidR="007B6B74" w:rsidRPr="00324974" w:rsidRDefault="007B6B74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324974">
        <w:rPr>
          <w:rFonts w:ascii="Trebuchet MS" w:hAnsi="Trebuchet MS"/>
        </w:rPr>
        <w:t xml:space="preserve">Personal/family experience of a mental health </w:t>
      </w:r>
      <w:r w:rsidR="00C806FA" w:rsidRPr="00324974">
        <w:rPr>
          <w:rFonts w:ascii="Trebuchet MS" w:hAnsi="Trebuchet MS"/>
        </w:rPr>
        <w:t>issue</w:t>
      </w:r>
      <w:r w:rsidRPr="00324974">
        <w:rPr>
          <w:rFonts w:ascii="Trebuchet MS" w:hAnsi="Trebuchet MS"/>
        </w:rPr>
        <w:t xml:space="preserve">, or familiarity with community resources in mental health </w:t>
      </w:r>
      <w:r w:rsidR="00FA5A9B" w:rsidRPr="00324974">
        <w:rPr>
          <w:rFonts w:ascii="Trebuchet MS" w:hAnsi="Trebuchet MS"/>
        </w:rPr>
        <w:t>is</w:t>
      </w:r>
      <w:r w:rsidRPr="00324974">
        <w:rPr>
          <w:rFonts w:ascii="Trebuchet MS" w:hAnsi="Trebuchet MS"/>
        </w:rPr>
        <w:t xml:space="preserve"> an asset, but is not required</w:t>
      </w:r>
    </w:p>
    <w:p w:rsidR="007B6B74" w:rsidRPr="00FC0D78" w:rsidRDefault="007B6B74" w:rsidP="00C6432A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FC0D78">
        <w:rPr>
          <w:rFonts w:ascii="Trebuchet MS" w:hAnsi="Trebuchet MS"/>
        </w:rPr>
        <w:t>Hav</w:t>
      </w:r>
      <w:r w:rsidR="00C806FA">
        <w:rPr>
          <w:rFonts w:ascii="Trebuchet MS" w:hAnsi="Trebuchet MS"/>
        </w:rPr>
        <w:t>ing</w:t>
      </w:r>
      <w:r w:rsidRPr="00FC0D78">
        <w:rPr>
          <w:rFonts w:ascii="Trebuchet MS" w:hAnsi="Trebuchet MS"/>
        </w:rPr>
        <w:t xml:space="preserve"> access to a vehicle is an asset</w:t>
      </w:r>
    </w:p>
    <w:p w:rsidR="00FA5A9B" w:rsidRPr="00FC0D78" w:rsidRDefault="007B6B74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</w:rPr>
      </w:pPr>
      <w:r w:rsidRPr="00FA5A9B">
        <w:rPr>
          <w:rFonts w:ascii="Trebuchet MS" w:hAnsi="Trebuchet MS"/>
        </w:rPr>
        <w:t>Experience with information booths and presentations is an asset</w:t>
      </w:r>
      <w:r w:rsidR="00324974">
        <w:rPr>
          <w:rFonts w:ascii="Trebuchet MS" w:hAnsi="Trebuchet MS"/>
        </w:rPr>
        <w:t>.</w:t>
      </w:r>
    </w:p>
    <w:p w:rsidR="007B6B74" w:rsidRPr="00C6432A" w:rsidRDefault="007B6B74" w:rsidP="00266EC3">
      <w:pPr>
        <w:pStyle w:val="NormalWeb"/>
        <w:spacing w:before="100" w:beforeAutospacing="1" w:after="100" w:afterAutospacing="1" w:line="276" w:lineRule="auto"/>
        <w:rPr>
          <w:rFonts w:ascii="Trebuchet MS" w:hAnsi="Trebuchet MS"/>
          <w:b/>
          <w:u w:val="single"/>
        </w:rPr>
      </w:pPr>
      <w:r w:rsidRPr="00C6432A">
        <w:rPr>
          <w:rFonts w:ascii="Trebuchet MS" w:hAnsi="Trebuchet MS"/>
          <w:b/>
          <w:u w:val="single"/>
        </w:rPr>
        <w:t>EXPRESSING INTREST:</w:t>
      </w:r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/>
        </w:rPr>
      </w:pPr>
      <w:bookmarkStart w:id="0" w:name="_GoBack"/>
      <w:r w:rsidRPr="00FC0D78">
        <w:rPr>
          <w:rFonts w:ascii="Trebuchet MS" w:hAnsi="Trebuchet MS"/>
        </w:rPr>
        <w:t>Please</w:t>
      </w:r>
      <w:r w:rsidR="000D3233">
        <w:rPr>
          <w:rFonts w:ascii="Trebuchet MS" w:hAnsi="Trebuchet MS"/>
        </w:rPr>
        <w:t xml:space="preserve"> express an interest </w:t>
      </w:r>
      <w:r w:rsidRPr="00FC0D78">
        <w:rPr>
          <w:rFonts w:ascii="Trebuchet MS" w:hAnsi="Trebuchet MS"/>
        </w:rPr>
        <w:t xml:space="preserve">to </w:t>
      </w:r>
      <w:r w:rsidRPr="00C6432A">
        <w:rPr>
          <w:rFonts w:ascii="Trebuchet MS" w:hAnsi="Trebuchet MS"/>
          <w:b/>
        </w:rPr>
        <w:t>Kamilla Riabko</w:t>
      </w:r>
      <w:r w:rsidRPr="00FC0D78">
        <w:rPr>
          <w:rFonts w:ascii="Trebuchet MS" w:hAnsi="Trebuchet MS"/>
        </w:rPr>
        <w:t xml:space="preserve"> by </w:t>
      </w:r>
      <w:r w:rsidR="00306EDF">
        <w:rPr>
          <w:rFonts w:ascii="Trebuchet MS" w:hAnsi="Trebuchet MS"/>
          <w:b/>
        </w:rPr>
        <w:t>11</w:t>
      </w:r>
      <w:r w:rsidRPr="00FB67AE">
        <w:rPr>
          <w:rFonts w:ascii="Trebuchet MS" w:hAnsi="Trebuchet MS"/>
          <w:b/>
        </w:rPr>
        <w:t>:</w:t>
      </w:r>
      <w:r w:rsidR="00306EDF">
        <w:rPr>
          <w:rFonts w:ascii="Trebuchet MS" w:hAnsi="Trebuchet MS"/>
          <w:b/>
        </w:rPr>
        <w:t>59</w:t>
      </w:r>
      <w:r w:rsidRPr="00FB67AE">
        <w:rPr>
          <w:rFonts w:ascii="Trebuchet MS" w:hAnsi="Trebuchet MS"/>
          <w:b/>
        </w:rPr>
        <w:t xml:space="preserve"> p.m.</w:t>
      </w:r>
      <w:r w:rsidR="00306EDF">
        <w:rPr>
          <w:rFonts w:ascii="Trebuchet MS" w:hAnsi="Trebuchet MS"/>
        </w:rPr>
        <w:t xml:space="preserve"> on </w:t>
      </w:r>
      <w:r w:rsidR="00306EDF">
        <w:rPr>
          <w:rFonts w:ascii="Trebuchet MS" w:hAnsi="Trebuchet MS"/>
          <w:b/>
        </w:rPr>
        <w:t>March 8</w:t>
      </w:r>
      <w:r w:rsidRPr="00FB67AE">
        <w:rPr>
          <w:rFonts w:ascii="Trebuchet MS" w:hAnsi="Trebuchet MS"/>
          <w:b/>
        </w:rPr>
        <w:t>, 2016.</w:t>
      </w:r>
      <w:r w:rsidR="000D3233">
        <w:rPr>
          <w:rFonts w:ascii="Trebuchet MS" w:hAnsi="Trebuchet MS"/>
          <w:b/>
        </w:rPr>
        <w:t xml:space="preserve"> </w:t>
      </w:r>
      <w:r w:rsidR="000D3233">
        <w:rPr>
          <w:rFonts w:ascii="Trebuchet MS" w:hAnsi="Trebuchet MS"/>
        </w:rPr>
        <w:t xml:space="preserve">You are welcome to </w:t>
      </w:r>
      <w:r w:rsidR="000D3233" w:rsidRPr="00FC0D78">
        <w:rPr>
          <w:rFonts w:ascii="Trebuchet MS" w:hAnsi="Trebuchet MS"/>
        </w:rPr>
        <w:t>submit a resume</w:t>
      </w:r>
      <w:r w:rsidR="000D3233">
        <w:rPr>
          <w:rFonts w:ascii="Trebuchet MS" w:hAnsi="Trebuchet MS"/>
        </w:rPr>
        <w:t xml:space="preserve">, however it is not mandatory. Simply outline </w:t>
      </w:r>
      <w:r w:rsidR="000D3233" w:rsidRPr="00FC0D78">
        <w:rPr>
          <w:rFonts w:ascii="Trebuchet MS" w:hAnsi="Trebuchet MS"/>
        </w:rPr>
        <w:t>how you qualify for the position</w:t>
      </w:r>
      <w:r w:rsidR="000D3233">
        <w:rPr>
          <w:rFonts w:ascii="Trebuchet MS" w:hAnsi="Trebuchet MS"/>
        </w:rPr>
        <w:t xml:space="preserve"> in an email, or set up a phone conversation with Kamilla.</w:t>
      </w:r>
    </w:p>
    <w:bookmarkEnd w:id="0"/>
    <w:p w:rsidR="00C6432A" w:rsidRDefault="007B6B74" w:rsidP="00C6432A">
      <w:pPr>
        <w:pStyle w:val="NormalWeb"/>
        <w:spacing w:line="276" w:lineRule="auto"/>
        <w:rPr>
          <w:rFonts w:ascii="Trebuchet MS" w:hAnsi="Trebuchet MS"/>
        </w:rPr>
      </w:pPr>
      <w:r w:rsidRPr="00C6432A">
        <w:rPr>
          <w:rFonts w:ascii="Trebuchet MS" w:hAnsi="Trebuchet MS"/>
          <w:b/>
        </w:rPr>
        <w:t>Kamilla Riabko</w:t>
      </w:r>
      <w:r w:rsidRPr="00C6432A">
        <w:rPr>
          <w:rFonts w:ascii="Trebuchet MS" w:hAnsi="Trebuchet MS"/>
          <w:b/>
        </w:rPr>
        <w:br/>
      </w:r>
      <w:r w:rsidRPr="00C6432A">
        <w:rPr>
          <w:rFonts w:ascii="Trebuchet MS" w:hAnsi="Trebuchet MS"/>
          <w:i/>
        </w:rPr>
        <w:t>Vocational/Volunteer Programs Assistant</w:t>
      </w:r>
      <w:r w:rsidRPr="00C6432A">
        <w:rPr>
          <w:rFonts w:ascii="Trebuchet MS" w:hAnsi="Trebuchet MS"/>
          <w:i/>
        </w:rPr>
        <w:br/>
      </w:r>
      <w:r w:rsidRPr="00FC0D78">
        <w:rPr>
          <w:rFonts w:ascii="Trebuchet MS" w:hAnsi="Trebuchet MS"/>
        </w:rPr>
        <w:t>Canadian Mental Health Association, Ottawa Branch</w:t>
      </w:r>
      <w:r w:rsidRPr="00FC0D78">
        <w:rPr>
          <w:rFonts w:ascii="Trebuchet MS" w:hAnsi="Trebuchet MS"/>
        </w:rPr>
        <w:br/>
        <w:t>301-1355 Bank Street, Ottawa, ON, K1H 8K7</w:t>
      </w:r>
      <w:r w:rsidRPr="00FC0D78">
        <w:rPr>
          <w:rFonts w:ascii="Trebuchet MS" w:hAnsi="Trebuchet MS"/>
        </w:rPr>
        <w:br/>
        <w:t>Phone: 613-737-7791 Ext. 118</w:t>
      </w:r>
      <w:r w:rsidRPr="00FC0D78">
        <w:rPr>
          <w:rFonts w:ascii="Trebuchet MS" w:hAnsi="Trebuchet MS"/>
        </w:rPr>
        <w:br/>
        <w:t>Fax: 613-737-7644</w:t>
      </w:r>
      <w:r w:rsidRPr="00FC0D78">
        <w:rPr>
          <w:rFonts w:ascii="Trebuchet MS" w:hAnsi="Trebuchet MS"/>
        </w:rPr>
        <w:br/>
        <w:t xml:space="preserve">Email: </w:t>
      </w:r>
      <w:hyperlink r:id="rId8" w:history="1">
        <w:r w:rsidR="00306EDF" w:rsidRPr="00576789">
          <w:rPr>
            <w:rStyle w:val="Hyperlink"/>
            <w:rFonts w:ascii="Trebuchet MS" w:hAnsi="Trebuchet MS"/>
          </w:rPr>
          <w:t>volunteers@cmhaottawa.ca</w:t>
        </w:r>
      </w:hyperlink>
    </w:p>
    <w:p w:rsidR="007B6B74" w:rsidRPr="00FC0D78" w:rsidRDefault="007B6B74" w:rsidP="00C6432A">
      <w:pPr>
        <w:pStyle w:val="NormalWeb"/>
        <w:spacing w:line="276" w:lineRule="auto"/>
        <w:rPr>
          <w:rFonts w:ascii="Trebuchet MS" w:hAnsi="Trebuchet MS" w:cs="Arial"/>
          <w:i/>
        </w:rPr>
      </w:pPr>
      <w:r w:rsidRPr="00FC0D78">
        <w:rPr>
          <w:rFonts w:ascii="Trebuchet MS" w:hAnsi="Trebuchet MS" w:cs="Arial"/>
          <w:i/>
        </w:rPr>
        <w:t>The Canadian Mental Health Association is committed to developing inclusive, barrier-free selection processes and work environments.  If contacted about this job posting, please advise us if you require any accommodations regarding the interview process.</w:t>
      </w:r>
    </w:p>
    <w:p w:rsidR="00FA5A9B" w:rsidRPr="00FC0D78" w:rsidRDefault="007B6B74" w:rsidP="00FA5A9B">
      <w:pPr>
        <w:spacing w:line="276" w:lineRule="auto"/>
        <w:rPr>
          <w:rFonts w:ascii="Trebuchet MS" w:hAnsi="Trebuchet MS" w:cs="Arial"/>
          <w:szCs w:val="24"/>
        </w:rPr>
      </w:pPr>
      <w:r w:rsidRPr="00FC0D78">
        <w:rPr>
          <w:rFonts w:ascii="Trebuchet MS" w:hAnsi="Trebuchet MS" w:cs="Arial"/>
          <w:szCs w:val="24"/>
        </w:rPr>
        <w:t xml:space="preserve">Applicants who receive a conditional offer of employment </w:t>
      </w:r>
      <w:r w:rsidRPr="00FC0D78">
        <w:rPr>
          <w:rFonts w:ascii="Trebuchet MS" w:hAnsi="Trebuchet MS" w:cs="Arial"/>
          <w:szCs w:val="24"/>
          <w:u w:val="single"/>
        </w:rPr>
        <w:t>must</w:t>
      </w:r>
      <w:r w:rsidRPr="00FC0D78">
        <w:rPr>
          <w:rFonts w:ascii="Trebuchet MS" w:hAnsi="Trebuchet MS" w:cs="Arial"/>
          <w:szCs w:val="24"/>
        </w:rPr>
        <w:t xml:space="preserve"> produce a </w:t>
      </w:r>
      <w:r w:rsidRPr="00FC0D78">
        <w:rPr>
          <w:rFonts w:ascii="Trebuchet MS" w:hAnsi="Trebuchet MS" w:cs="Arial"/>
          <w:b/>
          <w:szCs w:val="24"/>
          <w:u w:val="single"/>
        </w:rPr>
        <w:t>Vulnerable Sector Police Records Check</w:t>
      </w:r>
      <w:r w:rsidRPr="00FC0D78">
        <w:rPr>
          <w:rFonts w:ascii="Trebuchet MS" w:hAnsi="Trebuchet MS" w:cs="Arial"/>
          <w:szCs w:val="24"/>
        </w:rPr>
        <w:t xml:space="preserve">. </w:t>
      </w:r>
      <w:r w:rsidR="00266EC3" w:rsidRPr="00266EC3">
        <w:rPr>
          <w:rFonts w:ascii="Trebuchet MS" w:hAnsi="Trebuchet MS" w:cs="Arial"/>
          <w:szCs w:val="24"/>
        </w:rPr>
        <w:t>CMHA will provide a volunteer letter which will waive the fee associated with this.</w:t>
      </w:r>
    </w:p>
    <w:p w:rsidR="00C6432A" w:rsidRDefault="00C6432A" w:rsidP="00C6432A">
      <w:pPr>
        <w:spacing w:line="276" w:lineRule="auto"/>
        <w:rPr>
          <w:rFonts w:ascii="Trebuchet MS" w:hAnsi="Trebuchet MS" w:cs="Arial"/>
          <w:szCs w:val="24"/>
        </w:rPr>
      </w:pPr>
    </w:p>
    <w:p w:rsidR="003B63F5" w:rsidRPr="002B7D5A" w:rsidRDefault="007B6B74" w:rsidP="002B7D5A">
      <w:pPr>
        <w:spacing w:line="276" w:lineRule="auto"/>
        <w:jc w:val="center"/>
        <w:rPr>
          <w:rStyle w:val="Emphasis"/>
          <w:rFonts w:ascii="Trebuchet MS" w:hAnsi="Trebuchet MS" w:cs="Arial"/>
          <w:i w:val="0"/>
          <w:iCs w:val="0"/>
          <w:sz w:val="40"/>
          <w:szCs w:val="24"/>
        </w:rPr>
      </w:pPr>
      <w:r w:rsidRPr="00C6432A">
        <w:rPr>
          <w:rFonts w:ascii="Trebuchet MS" w:hAnsi="Trebuchet MS" w:cs="Arial"/>
          <w:sz w:val="40"/>
          <w:szCs w:val="24"/>
        </w:rPr>
        <w:t>We thank all applicants for their interest, however, only those selected for an interview will be contacted.</w:t>
      </w:r>
    </w:p>
    <w:sectPr w:rsidR="003B63F5" w:rsidRPr="002B7D5A" w:rsidSect="002B7D5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evenPage"/>
      <w:pgSz w:w="12240" w:h="15840" w:code="1"/>
      <w:pgMar w:top="1440" w:right="1080" w:bottom="2127" w:left="1080" w:header="737" w:footer="6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B45" w:rsidRDefault="00103B45">
      <w:r>
        <w:separator/>
      </w:r>
    </w:p>
  </w:endnote>
  <w:endnote w:type="continuationSeparator" w:id="0">
    <w:p w:rsidR="00103B45" w:rsidRDefault="0010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Default="00103B45">
    <w:pPr>
      <w:pStyle w:val="Footer"/>
    </w:pPr>
    <w:r>
      <w:rPr>
        <w:noProof/>
        <w:snapToGrid/>
        <w:lang w:val="en-CA" w:eastAsia="en-CA"/>
      </w:rPr>
      <w:drawing>
        <wp:inline distT="0" distB="0" distL="0" distR="0">
          <wp:extent cx="7531100" cy="850900"/>
          <wp:effectExtent l="0" t="0" r="0" b="0"/>
          <wp:docPr id="99" name="Picture 99" descr="LM_letterhead_ENG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M_letterhead_ENG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Pr="002B7D5A" w:rsidRDefault="002B7D5A" w:rsidP="002B7D5A">
    <w:pPr>
      <w:pStyle w:val="Footer"/>
      <w:tabs>
        <w:tab w:val="left" w:pos="6300"/>
      </w:tabs>
      <w:rPr>
        <w:rFonts w:ascii="Helvetica" w:hAnsi="Helvetica"/>
        <w:color w:val="404040" w:themeColor="text1" w:themeTint="BF"/>
        <w:sz w:val="16"/>
        <w:lang w:val="en-CA"/>
      </w:rPr>
    </w:pPr>
    <w:r>
      <w:rPr>
        <w:noProof/>
        <w:snapToGrid/>
        <w:lang w:val="en-CA" w:eastAsia="en-CA"/>
      </w:rPr>
      <w:drawing>
        <wp:anchor distT="0" distB="0" distL="114300" distR="114300" simplePos="0" relativeHeight="251656704" behindDoc="1" locked="0" layoutInCell="1" allowOverlap="1" wp14:anchorId="31C8D609" wp14:editId="00C7DBC2">
          <wp:simplePos x="0" y="0"/>
          <wp:positionH relativeFrom="column">
            <wp:posOffset>-487680</wp:posOffset>
          </wp:positionH>
          <wp:positionV relativeFrom="paragraph">
            <wp:posOffset>-769620</wp:posOffset>
          </wp:positionV>
          <wp:extent cx="7343775" cy="634365"/>
          <wp:effectExtent l="0" t="0" r="0" b="0"/>
          <wp:wrapNone/>
          <wp:docPr id="10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5313">
      <w:rPr>
        <w:rFonts w:ascii="Helvetica" w:hAnsi="Helvetica"/>
        <w:color w:val="404040" w:themeColor="text1" w:themeTint="BF"/>
        <w:sz w:val="16"/>
      </w:rPr>
      <w:t>1355 Bank Street</w:t>
    </w:r>
    <w:r>
      <w:rPr>
        <w:rFonts w:ascii="Helvetica" w:hAnsi="Helvetica"/>
        <w:color w:val="404040" w:themeColor="text1" w:themeTint="BF"/>
        <w:sz w:val="16"/>
      </w:rPr>
      <w:t xml:space="preserve"> </w:t>
    </w:r>
    <w:r w:rsidRPr="00E05313">
      <w:rPr>
        <w:rFonts w:ascii="Helvetica" w:hAnsi="Helvetica"/>
        <w:color w:val="404040" w:themeColor="text1" w:themeTint="BF"/>
        <w:sz w:val="16"/>
      </w:rPr>
      <w:t>|</w:t>
    </w:r>
    <w:r>
      <w:rPr>
        <w:rFonts w:ascii="Helvetica" w:hAnsi="Helvetica"/>
        <w:color w:val="404040" w:themeColor="text1" w:themeTint="BF"/>
        <w:sz w:val="16"/>
      </w:rPr>
      <w:t xml:space="preserve"> </w:t>
    </w:r>
    <w:r w:rsidRPr="00E05313">
      <w:rPr>
        <w:rFonts w:ascii="Helvetica" w:hAnsi="Helvetica"/>
        <w:color w:val="404040" w:themeColor="text1" w:themeTint="BF"/>
        <w:sz w:val="16"/>
      </w:rPr>
      <w:t>Suite 301 |</w:t>
    </w:r>
    <w:r>
      <w:rPr>
        <w:rFonts w:ascii="Helvetica" w:hAnsi="Helvetica"/>
        <w:color w:val="404040" w:themeColor="text1" w:themeTint="BF"/>
        <w:sz w:val="16"/>
      </w:rPr>
      <w:t xml:space="preserve"> Ottawa, Ontario | K1H 8K7   |</w:t>
    </w:r>
    <w:r w:rsidRPr="00E05313">
      <w:rPr>
        <w:rFonts w:ascii="Helvetica" w:hAnsi="Helvetica"/>
        <w:color w:val="404040" w:themeColor="text1" w:themeTint="BF"/>
        <w:sz w:val="16"/>
      </w:rPr>
      <w:t xml:space="preserve">   </w:t>
    </w:r>
    <w:r w:rsidRPr="00E05313">
      <w:rPr>
        <w:rFonts w:ascii="Helvetica" w:hAnsi="Helvetica"/>
        <w:b/>
        <w:color w:val="404040" w:themeColor="text1" w:themeTint="BF"/>
        <w:sz w:val="16"/>
      </w:rPr>
      <w:t>P:</w:t>
    </w:r>
    <w:r w:rsidRPr="00E05313">
      <w:rPr>
        <w:rFonts w:ascii="Helvetica" w:hAnsi="Helvetica"/>
        <w:color w:val="404040" w:themeColor="text1" w:themeTint="BF"/>
        <w:sz w:val="16"/>
      </w:rPr>
      <w:t xml:space="preserve"> 613.737.7791</w:t>
    </w:r>
    <w:r>
      <w:rPr>
        <w:rFonts w:ascii="Helvetica" w:hAnsi="Helvetica"/>
        <w:color w:val="404040" w:themeColor="text1" w:themeTint="BF"/>
        <w:sz w:val="16"/>
      </w:rPr>
      <w:t xml:space="preserve"> </w:t>
    </w:r>
    <w:proofErr w:type="gramStart"/>
    <w:r>
      <w:rPr>
        <w:rFonts w:ascii="Helvetica" w:hAnsi="Helvetica"/>
        <w:color w:val="404040" w:themeColor="text1" w:themeTint="BF"/>
        <w:sz w:val="16"/>
      </w:rPr>
      <w:t>ext.118  |</w:t>
    </w:r>
    <w:proofErr w:type="gramEnd"/>
    <w:r>
      <w:rPr>
        <w:rFonts w:ascii="Helvetica" w:hAnsi="Helvetica"/>
        <w:color w:val="404040" w:themeColor="text1" w:themeTint="BF"/>
        <w:sz w:val="16"/>
      </w:rPr>
      <w:t xml:space="preserve">   </w:t>
    </w:r>
    <w:r w:rsidRPr="00E05313">
      <w:rPr>
        <w:rFonts w:ascii="Helvetica" w:hAnsi="Helvetica"/>
        <w:b/>
        <w:color w:val="404040" w:themeColor="text1" w:themeTint="BF"/>
        <w:sz w:val="16"/>
      </w:rPr>
      <w:t>F:</w:t>
    </w:r>
    <w:r>
      <w:rPr>
        <w:rFonts w:ascii="Helvetica" w:hAnsi="Helvetica"/>
        <w:color w:val="404040" w:themeColor="text1" w:themeTint="BF"/>
        <w:sz w:val="16"/>
      </w:rPr>
      <w:t xml:space="preserve"> 613.737.7644   |   </w:t>
    </w:r>
    <w:r w:rsidRPr="00E05313">
      <w:rPr>
        <w:rFonts w:ascii="Helvetica" w:hAnsi="Helvetica"/>
        <w:b/>
        <w:color w:val="404040" w:themeColor="text1" w:themeTint="BF"/>
        <w:sz w:val="16"/>
      </w:rPr>
      <w:t>E:</w:t>
    </w:r>
    <w:r w:rsidRPr="00E05313">
      <w:rPr>
        <w:rFonts w:ascii="Helvetica" w:hAnsi="Helvetica"/>
        <w:color w:val="404040" w:themeColor="text1" w:themeTint="BF"/>
        <w:sz w:val="16"/>
      </w:rPr>
      <w:t xml:space="preserve"> </w:t>
    </w:r>
    <w:proofErr w:type="spellStart"/>
    <w:r>
      <w:rPr>
        <w:rFonts w:ascii="Helvetica" w:hAnsi="Helvetica"/>
        <w:color w:val="404040" w:themeColor="text1" w:themeTint="BF"/>
        <w:sz w:val="16"/>
      </w:rPr>
      <w:t>kriabko</w:t>
    </w:r>
    <w:proofErr w:type="spellEnd"/>
    <w:r>
      <w:rPr>
        <w:rFonts w:ascii="Helvetica" w:hAnsi="Helvetica"/>
        <w:color w:val="404040" w:themeColor="text1" w:themeTint="BF"/>
        <w:sz w:val="16"/>
        <w:lang w:val="en-CA"/>
      </w:rPr>
      <w:t>@cmhaottawa.ca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Default="00103B45" w:rsidP="00E05313">
    <w:pPr>
      <w:pStyle w:val="Footer"/>
      <w:tabs>
        <w:tab w:val="left" w:pos="6300"/>
      </w:tabs>
      <w:ind w:left="-810"/>
    </w:pPr>
    <w:r w:rsidRPr="000440F6">
      <w:rPr>
        <w:noProof/>
        <w:lang w:val="en-CA" w:eastAsia="en-CA"/>
      </w:rPr>
      <w:drawing>
        <wp:inline distT="0" distB="0" distL="0" distR="0">
          <wp:extent cx="7343775" cy="634408"/>
          <wp:effectExtent l="25400" t="0" r="0" b="0"/>
          <wp:docPr id="10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226" cy="638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5313">
      <w:t xml:space="preserve"> </w:t>
    </w:r>
  </w:p>
  <w:p w:rsidR="00103B45" w:rsidRPr="00E05313" w:rsidRDefault="00103B45" w:rsidP="00E05313">
    <w:pPr>
      <w:pStyle w:val="Footer"/>
      <w:tabs>
        <w:tab w:val="left" w:pos="6300"/>
      </w:tabs>
      <w:ind w:left="-810"/>
      <w:jc w:val="center"/>
      <w:rPr>
        <w:rFonts w:ascii="Helvetica" w:hAnsi="Helvetica"/>
        <w:color w:val="404040" w:themeColor="text1" w:themeTint="BF"/>
        <w:sz w:val="16"/>
      </w:rPr>
    </w:pPr>
    <w:r>
      <w:rPr>
        <w:rFonts w:ascii="Helvetica" w:hAnsi="Helvetica"/>
        <w:sz w:val="16"/>
      </w:rPr>
      <w:t xml:space="preserve">                    </w:t>
    </w:r>
    <w:r w:rsidRPr="00E05313">
      <w:rPr>
        <w:rFonts w:ascii="Helvetica" w:hAnsi="Helvetica"/>
        <w:color w:val="404040" w:themeColor="text1" w:themeTint="BF"/>
        <w:sz w:val="16"/>
      </w:rPr>
      <w:t>1355 Bank Street | Suite 301 | Ot</w:t>
    </w:r>
    <w:r w:rsidR="007B6B74">
      <w:rPr>
        <w:rFonts w:ascii="Helvetica" w:hAnsi="Helvetica"/>
        <w:color w:val="404040" w:themeColor="text1" w:themeTint="BF"/>
        <w:sz w:val="16"/>
      </w:rPr>
      <w:t xml:space="preserve">tawa, Ontario | K1H 8K7     </w:t>
    </w:r>
    <w:r w:rsidRPr="00E05313">
      <w:rPr>
        <w:rFonts w:ascii="Helvetica" w:hAnsi="Helvetica"/>
        <w:color w:val="404040" w:themeColor="text1" w:themeTint="BF"/>
        <w:sz w:val="16"/>
      </w:rPr>
      <w:t xml:space="preserve"> </w:t>
    </w:r>
    <w:r w:rsidRPr="00E05313">
      <w:rPr>
        <w:rFonts w:ascii="Helvetica" w:hAnsi="Helvetica"/>
        <w:b/>
        <w:color w:val="404040" w:themeColor="text1" w:themeTint="BF"/>
        <w:sz w:val="16"/>
      </w:rPr>
      <w:t>P:</w:t>
    </w:r>
    <w:r w:rsidRPr="00E05313">
      <w:rPr>
        <w:rFonts w:ascii="Helvetica" w:hAnsi="Helvetica"/>
        <w:color w:val="404040" w:themeColor="text1" w:themeTint="BF"/>
        <w:sz w:val="16"/>
      </w:rPr>
      <w:t xml:space="preserve"> 613.737.7791</w:t>
    </w:r>
    <w:r w:rsidR="007B6B74">
      <w:rPr>
        <w:rFonts w:ascii="Helvetica" w:hAnsi="Helvetica"/>
        <w:color w:val="404040" w:themeColor="text1" w:themeTint="BF"/>
        <w:sz w:val="16"/>
      </w:rPr>
      <w:t xml:space="preserve"> ext.118    |</w:t>
    </w:r>
    <w:r w:rsidRPr="00E05313">
      <w:rPr>
        <w:rFonts w:ascii="Helvetica" w:hAnsi="Helvetica"/>
        <w:color w:val="404040" w:themeColor="text1" w:themeTint="BF"/>
        <w:sz w:val="16"/>
      </w:rPr>
      <w:t xml:space="preserve">   </w:t>
    </w:r>
    <w:r w:rsidRPr="00E05313">
      <w:rPr>
        <w:rFonts w:ascii="Helvetica" w:hAnsi="Helvetica"/>
        <w:b/>
        <w:color w:val="404040" w:themeColor="text1" w:themeTint="BF"/>
        <w:sz w:val="16"/>
      </w:rPr>
      <w:t>F:</w:t>
    </w:r>
    <w:r w:rsidR="007B6B74">
      <w:rPr>
        <w:rFonts w:ascii="Helvetica" w:hAnsi="Helvetica"/>
        <w:color w:val="404040" w:themeColor="text1" w:themeTint="BF"/>
        <w:sz w:val="16"/>
      </w:rPr>
      <w:t xml:space="preserve"> 613.737.764</w:t>
    </w:r>
    <w:r w:rsidRPr="00E05313">
      <w:rPr>
        <w:rFonts w:ascii="Helvetica" w:hAnsi="Helvetica"/>
        <w:color w:val="404040" w:themeColor="text1" w:themeTint="BF"/>
        <w:sz w:val="16"/>
      </w:rPr>
      <w:t xml:space="preserve">    |     </w:t>
    </w:r>
    <w:r w:rsidRPr="00E05313">
      <w:rPr>
        <w:rFonts w:ascii="Helvetica" w:hAnsi="Helvetica"/>
        <w:b/>
        <w:color w:val="404040" w:themeColor="text1" w:themeTint="BF"/>
        <w:sz w:val="16"/>
      </w:rPr>
      <w:t>E:</w:t>
    </w:r>
    <w:r w:rsidRPr="00E05313">
      <w:rPr>
        <w:rFonts w:ascii="Helvetica" w:hAnsi="Helvetica"/>
        <w:color w:val="404040" w:themeColor="text1" w:themeTint="BF"/>
        <w:sz w:val="16"/>
      </w:rPr>
      <w:t xml:space="preserve"> </w:t>
    </w:r>
    <w:r w:rsidR="007B6B74">
      <w:rPr>
        <w:rFonts w:ascii="Helvetica" w:hAnsi="Helvetica"/>
        <w:color w:val="404040" w:themeColor="text1" w:themeTint="BF"/>
        <w:sz w:val="16"/>
      </w:rPr>
      <w:t>kriabko@cmhaottawa.ca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B45" w:rsidRDefault="00103B45">
      <w:r>
        <w:separator/>
      </w:r>
    </w:p>
  </w:footnote>
  <w:footnote w:type="continuationSeparator" w:id="0">
    <w:p w:rsidR="00103B45" w:rsidRDefault="0010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32A" w:rsidRDefault="00C6432A">
    <w:pPr>
      <w:pStyle w:val="Header"/>
    </w:pPr>
    <w:r>
      <w:rPr>
        <w:noProof/>
        <w:snapToGrid/>
        <w:lang w:val="en-CA" w:eastAsia="en-CA"/>
      </w:rPr>
      <w:drawing>
        <wp:anchor distT="0" distB="0" distL="114300" distR="114300" simplePos="0" relativeHeight="251654656" behindDoc="0" locked="0" layoutInCell="1" allowOverlap="1" wp14:anchorId="7E85E68D" wp14:editId="71EAA8E7">
          <wp:simplePos x="0" y="0"/>
          <wp:positionH relativeFrom="column">
            <wp:posOffset>0</wp:posOffset>
          </wp:positionH>
          <wp:positionV relativeFrom="paragraph">
            <wp:posOffset>182880</wp:posOffset>
          </wp:positionV>
          <wp:extent cx="6633210" cy="1074420"/>
          <wp:effectExtent l="0" t="0" r="0" b="0"/>
          <wp:wrapTight wrapText="bothSides">
            <wp:wrapPolygon edited="0">
              <wp:start x="0" y="0"/>
              <wp:lineTo x="0" y="13404"/>
              <wp:lineTo x="19665" y="18383"/>
              <wp:lineTo x="19665" y="21064"/>
              <wp:lineTo x="20161" y="21064"/>
              <wp:lineTo x="21526" y="19915"/>
              <wp:lineTo x="21526" y="0"/>
              <wp:lineTo x="0" y="0"/>
            </wp:wrapPolygon>
          </wp:wrapTight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Pr="000440F6" w:rsidRDefault="00926BCB">
    <w:pPr>
      <w:pStyle w:val="Header"/>
    </w:pPr>
    <w:r>
      <w:rPr>
        <w:noProof/>
        <w:snapToGrid/>
        <w:lang w:val="en-CA" w:eastAsia="en-CA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-12065</wp:posOffset>
          </wp:positionV>
          <wp:extent cx="6633210" cy="1074420"/>
          <wp:effectExtent l="0" t="0" r="0" b="0"/>
          <wp:wrapTight wrapText="bothSides">
            <wp:wrapPolygon edited="0">
              <wp:start x="0" y="0"/>
              <wp:lineTo x="0" y="13404"/>
              <wp:lineTo x="19665" y="18383"/>
              <wp:lineTo x="19665" y="21064"/>
              <wp:lineTo x="20161" y="21064"/>
              <wp:lineTo x="21526" y="19915"/>
              <wp:lineTo x="21526" y="0"/>
              <wp:lineTo x="0" y="0"/>
            </wp:wrapPolygon>
          </wp:wrapTight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075"/>
    <w:multiLevelType w:val="hybridMultilevel"/>
    <w:tmpl w:val="5F1874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3C26"/>
    <w:multiLevelType w:val="hybridMultilevel"/>
    <w:tmpl w:val="8C74E32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320777DD"/>
    <w:multiLevelType w:val="hybridMultilevel"/>
    <w:tmpl w:val="5E348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450B6"/>
    <w:multiLevelType w:val="hybridMultilevel"/>
    <w:tmpl w:val="2D903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9A21A6"/>
    <w:multiLevelType w:val="hybridMultilevel"/>
    <w:tmpl w:val="2AE03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88"/>
    <w:rsid w:val="00012619"/>
    <w:rsid w:val="000440F6"/>
    <w:rsid w:val="00074DA2"/>
    <w:rsid w:val="000A36E6"/>
    <w:rsid w:val="000B3DD4"/>
    <w:rsid w:val="000D3233"/>
    <w:rsid w:val="00103B45"/>
    <w:rsid w:val="00126AF0"/>
    <w:rsid w:val="00160E30"/>
    <w:rsid w:val="001D02AB"/>
    <w:rsid w:val="001D2343"/>
    <w:rsid w:val="001D2EEE"/>
    <w:rsid w:val="001D504B"/>
    <w:rsid w:val="001D690C"/>
    <w:rsid w:val="00212A31"/>
    <w:rsid w:val="002379C2"/>
    <w:rsid w:val="00266EC3"/>
    <w:rsid w:val="002B0419"/>
    <w:rsid w:val="002B4CD5"/>
    <w:rsid w:val="002B7D5A"/>
    <w:rsid w:val="002C7409"/>
    <w:rsid w:val="00306EDF"/>
    <w:rsid w:val="003072EE"/>
    <w:rsid w:val="00324974"/>
    <w:rsid w:val="0034306F"/>
    <w:rsid w:val="00370109"/>
    <w:rsid w:val="003B63F5"/>
    <w:rsid w:val="003D6CE5"/>
    <w:rsid w:val="004203DC"/>
    <w:rsid w:val="00421556"/>
    <w:rsid w:val="00445648"/>
    <w:rsid w:val="004A49AF"/>
    <w:rsid w:val="0051339F"/>
    <w:rsid w:val="00532B0C"/>
    <w:rsid w:val="00532B11"/>
    <w:rsid w:val="00570246"/>
    <w:rsid w:val="005C2E52"/>
    <w:rsid w:val="005C3CCC"/>
    <w:rsid w:val="005E7CD7"/>
    <w:rsid w:val="00603895"/>
    <w:rsid w:val="00655986"/>
    <w:rsid w:val="00706E4C"/>
    <w:rsid w:val="00796F77"/>
    <w:rsid w:val="007B6B74"/>
    <w:rsid w:val="007C2854"/>
    <w:rsid w:val="00843F10"/>
    <w:rsid w:val="0086757E"/>
    <w:rsid w:val="0089173C"/>
    <w:rsid w:val="008A3DD1"/>
    <w:rsid w:val="008A3E15"/>
    <w:rsid w:val="00907632"/>
    <w:rsid w:val="009236C0"/>
    <w:rsid w:val="00926BCB"/>
    <w:rsid w:val="00937088"/>
    <w:rsid w:val="009A793D"/>
    <w:rsid w:val="009E6217"/>
    <w:rsid w:val="00AC0EC1"/>
    <w:rsid w:val="00B4248E"/>
    <w:rsid w:val="00B47C6F"/>
    <w:rsid w:val="00B65C24"/>
    <w:rsid w:val="00B9173F"/>
    <w:rsid w:val="00B97143"/>
    <w:rsid w:val="00BB0C48"/>
    <w:rsid w:val="00BB220E"/>
    <w:rsid w:val="00BC4EB0"/>
    <w:rsid w:val="00C10D5F"/>
    <w:rsid w:val="00C6432A"/>
    <w:rsid w:val="00C806FA"/>
    <w:rsid w:val="00C8235B"/>
    <w:rsid w:val="00C83D1E"/>
    <w:rsid w:val="00CB2A37"/>
    <w:rsid w:val="00CE113D"/>
    <w:rsid w:val="00CE568D"/>
    <w:rsid w:val="00CE5F78"/>
    <w:rsid w:val="00D45F03"/>
    <w:rsid w:val="00DC2075"/>
    <w:rsid w:val="00E05313"/>
    <w:rsid w:val="00E71035"/>
    <w:rsid w:val="00EF3AE2"/>
    <w:rsid w:val="00F45E52"/>
    <w:rsid w:val="00F51D29"/>
    <w:rsid w:val="00FA5A9B"/>
    <w:rsid w:val="00FB67AE"/>
    <w:rsid w:val="00FD0AB0"/>
    <w:rsid w:val="00FF1E7D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  <w15:docId w15:val="{E1CAF0FE-C09B-416E-9AAF-8433E3B8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EFF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B4EFF"/>
  </w:style>
  <w:style w:type="character" w:customStyle="1" w:styleId="Hypertext">
    <w:name w:val="Hypertext"/>
    <w:rsid w:val="002B4EFF"/>
    <w:rPr>
      <w:color w:val="0000FF"/>
      <w:u w:val="single"/>
    </w:rPr>
  </w:style>
  <w:style w:type="paragraph" w:styleId="BalloonText">
    <w:name w:val="Balloon Text"/>
    <w:basedOn w:val="Normal"/>
    <w:semiHidden/>
    <w:rsid w:val="00CF69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70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70D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5260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33C0D"/>
    <w:rPr>
      <w:rFonts w:ascii="Courier" w:hAnsi="Courier"/>
      <w:snapToGrid w:val="0"/>
      <w:sz w:val="24"/>
    </w:rPr>
  </w:style>
  <w:style w:type="paragraph" w:customStyle="1" w:styleId="BasicParagraph">
    <w:name w:val="[Basic Paragraph]"/>
    <w:basedOn w:val="Normal"/>
    <w:uiPriority w:val="99"/>
    <w:rsid w:val="00E571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snapToGrid/>
      <w:color w:val="000000"/>
      <w:szCs w:val="24"/>
    </w:rPr>
  </w:style>
  <w:style w:type="table" w:styleId="TableGrid">
    <w:name w:val="Table Grid"/>
    <w:basedOn w:val="TableNormal"/>
    <w:rsid w:val="00516B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06E4C"/>
    <w:pPr>
      <w:widowControl/>
      <w:spacing w:before="240" w:after="240"/>
    </w:pPr>
    <w:rPr>
      <w:rFonts w:ascii="Times New Roman" w:hAnsi="Times New Roman"/>
      <w:snapToGrid/>
      <w:szCs w:val="24"/>
      <w:lang w:val="en-CA" w:eastAsia="en-CA"/>
    </w:rPr>
  </w:style>
  <w:style w:type="paragraph" w:styleId="NoSpacing">
    <w:name w:val="No Spacing"/>
    <w:uiPriority w:val="1"/>
    <w:qFormat/>
    <w:rsid w:val="00370109"/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Emphasis">
    <w:name w:val="Emphasis"/>
    <w:qFormat/>
    <w:rsid w:val="003B63F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03895"/>
    <w:pPr>
      <w:widowControl/>
    </w:pPr>
    <w:rPr>
      <w:rFonts w:ascii="Calibri" w:eastAsiaTheme="minorHAnsi" w:hAnsi="Calibri" w:cstheme="minorBidi"/>
      <w:snapToGrid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603895"/>
    <w:rPr>
      <w:rFonts w:ascii="Calibri" w:eastAsiaTheme="minorHAnsi" w:hAnsi="Calibri" w:cstheme="minorBidi"/>
      <w:sz w:val="22"/>
      <w:szCs w:val="21"/>
      <w:lang w:val="en-CA"/>
    </w:rPr>
  </w:style>
  <w:style w:type="character" w:styleId="Strong">
    <w:name w:val="Strong"/>
    <w:basedOn w:val="DefaultParagraphFont"/>
    <w:uiPriority w:val="22"/>
    <w:qFormat/>
    <w:rsid w:val="00FD0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s@cmhaottawa.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4352-32C7-4F64-888B-6D9A6C44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Mental Health Association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Fisher</dc:creator>
  <cp:lastModifiedBy>Kamilla Riabko</cp:lastModifiedBy>
  <cp:revision>4</cp:revision>
  <cp:lastPrinted>2016-02-02T21:00:00Z</cp:lastPrinted>
  <dcterms:created xsi:type="dcterms:W3CDTF">2016-02-05T19:42:00Z</dcterms:created>
  <dcterms:modified xsi:type="dcterms:W3CDTF">2016-02-26T21:50:00Z</dcterms:modified>
</cp:coreProperties>
</file>