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F6813" w14:textId="77777777" w:rsidR="00B7306B" w:rsidRDefault="00B7306B">
      <w:pPr>
        <w:pStyle w:val="Footer"/>
        <w:tabs>
          <w:tab w:val="clear" w:pos="4320"/>
          <w:tab w:val="clear" w:pos="8640"/>
        </w:tabs>
        <w:overflowPunct/>
        <w:autoSpaceDE/>
        <w:autoSpaceDN/>
        <w:adjustRightInd/>
        <w:textAlignment w:val="auto"/>
        <w:rPr>
          <w:noProof/>
          <w:sz w:val="20"/>
          <w:szCs w:val="24"/>
          <w:lang w:val="en-CA"/>
        </w:rPr>
      </w:pPr>
      <w:r>
        <w:rPr>
          <w:szCs w:val="24"/>
          <w:lang w:val="en-CA"/>
        </w:rPr>
        <w:tab/>
      </w:r>
      <w:r>
        <w:rPr>
          <w:szCs w:val="24"/>
          <w:lang w:val="en-CA"/>
        </w:rPr>
        <w:tab/>
      </w:r>
      <w:r>
        <w:rPr>
          <w:sz w:val="52"/>
          <w:szCs w:val="24"/>
          <w:lang w:val="en-CA"/>
        </w:rPr>
        <w:tab/>
      </w:r>
      <w:r>
        <w:rPr>
          <w:sz w:val="52"/>
          <w:szCs w:val="24"/>
          <w:lang w:val="en-CA"/>
        </w:rPr>
        <w:tab/>
      </w:r>
      <w:r>
        <w:rPr>
          <w:sz w:val="52"/>
          <w:szCs w:val="24"/>
          <w:lang w:val="en-CA"/>
        </w:rPr>
        <w:tab/>
      </w:r>
      <w:r>
        <w:rPr>
          <w:sz w:val="52"/>
          <w:szCs w:val="24"/>
          <w:lang w:val="en-CA"/>
        </w:rPr>
        <w:tab/>
      </w:r>
      <w:r>
        <w:rPr>
          <w:noProof/>
          <w:sz w:val="20"/>
          <w:szCs w:val="24"/>
          <w:lang w:val="en-CA"/>
        </w:rPr>
        <w:t xml:space="preserve">           </w:t>
      </w:r>
    </w:p>
    <w:p w14:paraId="30D0AD74" w14:textId="20D1D0EF" w:rsidR="001B4F34" w:rsidRPr="001C2133" w:rsidRDefault="00F31A60">
      <w:pPr>
        <w:pStyle w:val="Header"/>
        <w:tabs>
          <w:tab w:val="clear" w:pos="4320"/>
          <w:tab w:val="clear" w:pos="8640"/>
        </w:tabs>
      </w:pPr>
      <w:r>
        <w:rPr>
          <w:noProof/>
          <w:lang w:val="en-CA" w:eastAsia="en-CA"/>
        </w:rPr>
        <mc:AlternateContent>
          <mc:Choice Requires="wps">
            <w:drawing>
              <wp:anchor distT="0" distB="0" distL="114300" distR="114300" simplePos="0" relativeHeight="251656704" behindDoc="0" locked="0" layoutInCell="1" allowOverlap="1" wp14:anchorId="350FA427" wp14:editId="2A9FE8AD">
                <wp:simplePos x="0" y="0"/>
                <wp:positionH relativeFrom="column">
                  <wp:posOffset>-161290</wp:posOffset>
                </wp:positionH>
                <wp:positionV relativeFrom="paragraph">
                  <wp:posOffset>126365</wp:posOffset>
                </wp:positionV>
                <wp:extent cx="5829300" cy="0"/>
                <wp:effectExtent l="19685" t="19685" r="1841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7A3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9.95pt" to="446.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Bo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" strokeweight="2.25pt"/>
            </w:pict>
          </mc:Fallback>
        </mc:AlternateContent>
      </w:r>
    </w:p>
    <w:p w14:paraId="509B05EB" w14:textId="77777777" w:rsidR="001B4F34" w:rsidRPr="001C2133" w:rsidRDefault="001B4F34">
      <w:pPr>
        <w:pStyle w:val="Header"/>
        <w:tabs>
          <w:tab w:val="clear" w:pos="4320"/>
          <w:tab w:val="clear" w:pos="8640"/>
        </w:tabs>
      </w:pPr>
    </w:p>
    <w:p w14:paraId="663EECD9" w14:textId="77777777" w:rsidR="00B7306B" w:rsidRPr="001C2133" w:rsidRDefault="00B7306B" w:rsidP="00F17947">
      <w:pPr>
        <w:jc w:val="center"/>
        <w:rPr>
          <w:rFonts w:ascii="Arial" w:hAnsi="Arial" w:cs="Arial"/>
          <w:b/>
          <w:bCs/>
          <w:i/>
          <w:sz w:val="72"/>
          <w:szCs w:val="72"/>
        </w:rPr>
      </w:pPr>
      <w:r w:rsidRPr="001C2133">
        <w:rPr>
          <w:rFonts w:ascii="Arial" w:hAnsi="Arial" w:cs="Arial"/>
          <w:b/>
          <w:bCs/>
          <w:i/>
          <w:sz w:val="72"/>
          <w:szCs w:val="72"/>
        </w:rPr>
        <w:t>Action Ottawa</w:t>
      </w:r>
    </w:p>
    <w:p w14:paraId="171130ED" w14:textId="77777777" w:rsidR="00B7306B" w:rsidRPr="001C2133" w:rsidRDefault="00B7306B" w:rsidP="00F17947">
      <w:pPr>
        <w:jc w:val="center"/>
        <w:rPr>
          <w:rFonts w:ascii="Arial" w:hAnsi="Arial" w:cs="Arial"/>
          <w:b/>
          <w:bCs/>
          <w:sz w:val="36"/>
          <w:szCs w:val="36"/>
        </w:rPr>
      </w:pPr>
      <w:r w:rsidRPr="001C2133">
        <w:rPr>
          <w:rFonts w:ascii="Arial" w:hAnsi="Arial" w:cs="Arial"/>
          <w:b/>
          <w:bCs/>
          <w:sz w:val="36"/>
          <w:szCs w:val="36"/>
        </w:rPr>
        <w:t>Affordable Housing Initiative</w:t>
      </w:r>
    </w:p>
    <w:p w14:paraId="098EC3C0" w14:textId="77777777" w:rsidR="00B7306B" w:rsidRPr="001C2133" w:rsidRDefault="00B7306B">
      <w:pPr>
        <w:jc w:val="center"/>
        <w:rPr>
          <w:rFonts w:ascii="Arial" w:hAnsi="Arial" w:cs="Arial"/>
          <w:b/>
          <w:bCs/>
          <w:sz w:val="48"/>
        </w:rPr>
      </w:pPr>
    </w:p>
    <w:p w14:paraId="44F85373" w14:textId="77777777" w:rsidR="00B7306B" w:rsidRPr="001C2133" w:rsidRDefault="00B7306B">
      <w:pPr>
        <w:jc w:val="center"/>
        <w:rPr>
          <w:rFonts w:ascii="Arial" w:hAnsi="Arial" w:cs="Arial"/>
          <w:b/>
          <w:bCs/>
          <w:sz w:val="48"/>
        </w:rPr>
      </w:pPr>
    </w:p>
    <w:p w14:paraId="05A62D2F" w14:textId="77777777" w:rsidR="00B7306B" w:rsidRPr="001C2133" w:rsidRDefault="00B7306B" w:rsidP="00F17947">
      <w:pPr>
        <w:jc w:val="center"/>
        <w:rPr>
          <w:rFonts w:ascii="Arial" w:hAnsi="Arial" w:cs="Arial"/>
          <w:b/>
          <w:bCs/>
          <w:sz w:val="48"/>
        </w:rPr>
      </w:pPr>
      <w:r w:rsidRPr="001C2133">
        <w:rPr>
          <w:rFonts w:ascii="Arial" w:hAnsi="Arial" w:cs="Arial"/>
          <w:b/>
          <w:bCs/>
          <w:sz w:val="48"/>
        </w:rPr>
        <w:t>REQUEST FOR PROPOSALS</w:t>
      </w:r>
    </w:p>
    <w:p w14:paraId="532025B6" w14:textId="43B19BEE" w:rsidR="00564735" w:rsidRDefault="002F4A46">
      <w:pPr>
        <w:ind w:left="2160" w:firstLine="720"/>
        <w:rPr>
          <w:rFonts w:ascii="Arial" w:hAnsi="Arial" w:cs="Arial"/>
          <w:b/>
          <w:bCs/>
          <w:sz w:val="48"/>
        </w:rPr>
      </w:pPr>
      <w:r>
        <w:rPr>
          <w:rFonts w:ascii="Arial" w:hAnsi="Arial" w:cs="Arial"/>
          <w:b/>
          <w:bCs/>
          <w:sz w:val="48"/>
        </w:rPr>
        <w:t>S</w:t>
      </w:r>
      <w:r w:rsidR="00B96457">
        <w:rPr>
          <w:rFonts w:ascii="Arial" w:hAnsi="Arial" w:cs="Arial"/>
          <w:b/>
          <w:bCs/>
          <w:sz w:val="48"/>
        </w:rPr>
        <w:t>ummer</w:t>
      </w:r>
      <w:r>
        <w:rPr>
          <w:rFonts w:ascii="Arial" w:hAnsi="Arial" w:cs="Arial"/>
          <w:b/>
          <w:bCs/>
          <w:sz w:val="48"/>
        </w:rPr>
        <w:t xml:space="preserve"> 2017</w:t>
      </w:r>
    </w:p>
    <w:p w14:paraId="13539574" w14:textId="77777777" w:rsidR="00B7306B" w:rsidRPr="00E24F72" w:rsidRDefault="00B7306B" w:rsidP="00E24F72">
      <w:pPr>
        <w:jc w:val="center"/>
        <w:rPr>
          <w:rFonts w:ascii="Arial" w:hAnsi="Arial" w:cs="Arial"/>
          <w:b/>
          <w:bCs/>
          <w:sz w:val="48"/>
        </w:rPr>
      </w:pPr>
    </w:p>
    <w:p w14:paraId="089950EB" w14:textId="77777777" w:rsidR="00B7306B" w:rsidRPr="001C2133" w:rsidRDefault="00B7306B">
      <w:pPr>
        <w:rPr>
          <w:rFonts w:ascii="Arial" w:hAnsi="Arial" w:cs="Arial"/>
          <w:b/>
          <w:bCs/>
          <w:sz w:val="48"/>
        </w:rPr>
      </w:pPr>
    </w:p>
    <w:p w14:paraId="7CC20FAC" w14:textId="77777777" w:rsidR="00B7306B" w:rsidRPr="001C2133" w:rsidRDefault="00B7306B">
      <w:pPr>
        <w:rPr>
          <w:rFonts w:ascii="Arial" w:hAnsi="Arial" w:cs="Arial"/>
          <w:b/>
          <w:bCs/>
          <w:sz w:val="48"/>
        </w:rPr>
      </w:pPr>
    </w:p>
    <w:p w14:paraId="3BE0448D" w14:textId="77777777" w:rsidR="00B7306B" w:rsidRPr="001C2133" w:rsidRDefault="00B7306B" w:rsidP="003B029E">
      <w:pPr>
        <w:jc w:val="center"/>
        <w:rPr>
          <w:rFonts w:ascii="Arial" w:hAnsi="Arial" w:cs="Arial"/>
          <w:b/>
          <w:bCs/>
          <w:sz w:val="48"/>
        </w:rPr>
      </w:pPr>
      <w:r w:rsidRPr="001C2133">
        <w:rPr>
          <w:rFonts w:ascii="Arial" w:hAnsi="Arial" w:cs="Arial"/>
          <w:b/>
          <w:bCs/>
          <w:sz w:val="48"/>
        </w:rPr>
        <w:t>Submission Deadline:</w:t>
      </w:r>
    </w:p>
    <w:p w14:paraId="25B2B3DC" w14:textId="2CFEDA3B" w:rsidR="007C5E6B" w:rsidRPr="001C2133" w:rsidRDefault="00A74D66" w:rsidP="003B029E">
      <w:pPr>
        <w:jc w:val="center"/>
        <w:rPr>
          <w:rFonts w:ascii="Arial" w:hAnsi="Arial" w:cs="Arial"/>
          <w:b/>
          <w:sz w:val="36"/>
          <w:szCs w:val="36"/>
        </w:rPr>
      </w:pPr>
      <w:r>
        <w:rPr>
          <w:rFonts w:ascii="Arial" w:hAnsi="Arial" w:cs="Arial"/>
          <w:b/>
          <w:sz w:val="36"/>
          <w:szCs w:val="36"/>
          <w:lang w:val="en-US"/>
        </w:rPr>
        <w:t>3</w:t>
      </w:r>
      <w:r w:rsidR="007C5E6B" w:rsidRPr="001C2133">
        <w:rPr>
          <w:rFonts w:ascii="Arial" w:hAnsi="Arial" w:cs="Arial"/>
          <w:b/>
          <w:sz w:val="36"/>
          <w:szCs w:val="36"/>
          <w:lang w:val="en-US"/>
        </w:rPr>
        <w:t xml:space="preserve">:00pm on </w:t>
      </w:r>
      <w:r w:rsidR="005C197A" w:rsidRPr="001C2133">
        <w:rPr>
          <w:rFonts w:ascii="Arial" w:hAnsi="Arial" w:cs="Arial"/>
          <w:b/>
          <w:sz w:val="36"/>
          <w:szCs w:val="36"/>
          <w:lang w:val="en-US"/>
        </w:rPr>
        <w:t>Wednes</w:t>
      </w:r>
      <w:r w:rsidR="00CB52FA" w:rsidRPr="001C2133">
        <w:rPr>
          <w:rFonts w:ascii="Arial" w:hAnsi="Arial" w:cs="Arial"/>
          <w:b/>
          <w:sz w:val="36"/>
          <w:szCs w:val="36"/>
          <w:lang w:val="en-US"/>
        </w:rPr>
        <w:t>day</w:t>
      </w:r>
      <w:r w:rsidR="000F181F" w:rsidRPr="001C2133">
        <w:rPr>
          <w:rFonts w:ascii="Arial" w:hAnsi="Arial" w:cs="Arial"/>
          <w:b/>
          <w:sz w:val="36"/>
          <w:szCs w:val="36"/>
          <w:lang w:val="en-US"/>
        </w:rPr>
        <w:t>,</w:t>
      </w:r>
      <w:r w:rsidR="00EB0C4A" w:rsidRPr="001C2133">
        <w:rPr>
          <w:rFonts w:ascii="Arial" w:hAnsi="Arial" w:cs="Arial"/>
          <w:b/>
          <w:sz w:val="36"/>
          <w:szCs w:val="36"/>
          <w:lang w:val="en-US"/>
        </w:rPr>
        <w:t xml:space="preserve"> </w:t>
      </w:r>
      <w:r w:rsidR="006A4261">
        <w:rPr>
          <w:rFonts w:ascii="Arial" w:hAnsi="Arial" w:cs="Arial"/>
          <w:b/>
          <w:sz w:val="36"/>
          <w:szCs w:val="36"/>
          <w:lang w:val="en-US"/>
        </w:rPr>
        <w:t>October 4</w:t>
      </w:r>
      <w:r w:rsidR="006A4261" w:rsidRPr="00F66D6F">
        <w:rPr>
          <w:rFonts w:ascii="Arial" w:hAnsi="Arial" w:cs="Arial"/>
          <w:b/>
          <w:sz w:val="36"/>
          <w:szCs w:val="36"/>
          <w:vertAlign w:val="superscript"/>
          <w:lang w:val="en-US"/>
        </w:rPr>
        <w:t>th</w:t>
      </w:r>
      <w:r w:rsidR="00573F32" w:rsidRPr="001C2133">
        <w:rPr>
          <w:rFonts w:ascii="Arial" w:hAnsi="Arial" w:cs="Arial"/>
          <w:b/>
          <w:sz w:val="36"/>
          <w:szCs w:val="36"/>
          <w:lang w:val="en-US"/>
        </w:rPr>
        <w:t>,</w:t>
      </w:r>
      <w:r w:rsidR="007C5E6B" w:rsidRPr="001C2133">
        <w:rPr>
          <w:rFonts w:ascii="Arial" w:hAnsi="Arial" w:cs="Arial"/>
          <w:b/>
          <w:sz w:val="36"/>
          <w:szCs w:val="36"/>
          <w:lang w:val="en-US"/>
        </w:rPr>
        <w:t xml:space="preserve"> 201</w:t>
      </w:r>
      <w:r w:rsidR="002F4A46">
        <w:rPr>
          <w:rFonts w:ascii="Arial" w:hAnsi="Arial" w:cs="Arial"/>
          <w:b/>
          <w:sz w:val="36"/>
          <w:szCs w:val="36"/>
          <w:lang w:val="en-US"/>
        </w:rPr>
        <w:t>7</w:t>
      </w:r>
    </w:p>
    <w:p w14:paraId="53AAC235" w14:textId="77777777" w:rsidR="00EE1CA2" w:rsidRPr="001C2133" w:rsidRDefault="00EE1CA2" w:rsidP="003B029E">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jc w:val="center"/>
        <w:rPr>
          <w:rFonts w:ascii="Arial" w:hAnsi="Arial" w:cs="Arial"/>
          <w:szCs w:val="20"/>
        </w:rPr>
      </w:pPr>
    </w:p>
    <w:p w14:paraId="58E94970" w14:textId="77777777" w:rsidR="00EE1CA2" w:rsidRPr="001C2133" w:rsidRDefault="00EE1CA2" w:rsidP="003B029E">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b/>
          <w:szCs w:val="20"/>
        </w:rPr>
      </w:pPr>
      <w:r w:rsidRPr="001C2133">
        <w:rPr>
          <w:rFonts w:ascii="Arial" w:hAnsi="Arial" w:cs="Arial"/>
          <w:b/>
          <w:szCs w:val="20"/>
        </w:rPr>
        <w:t xml:space="preserve">Submissions must be </w:t>
      </w:r>
      <w:r w:rsidR="008611DF" w:rsidRPr="001C2133">
        <w:rPr>
          <w:rFonts w:ascii="Arial" w:hAnsi="Arial" w:cs="Arial"/>
          <w:b/>
          <w:szCs w:val="20"/>
        </w:rPr>
        <w:t xml:space="preserve">delivered </w:t>
      </w:r>
      <w:r w:rsidRPr="001C2133">
        <w:rPr>
          <w:rFonts w:ascii="Arial" w:hAnsi="Arial" w:cs="Arial"/>
          <w:b/>
          <w:szCs w:val="20"/>
        </w:rPr>
        <w:t>to:</w:t>
      </w:r>
    </w:p>
    <w:p w14:paraId="08B333E5" w14:textId="77777777" w:rsidR="00EE1CA2" w:rsidRPr="001C2133" w:rsidRDefault="00EE1CA2" w:rsidP="003B029E">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jc w:val="center"/>
        <w:rPr>
          <w:rFonts w:ascii="Arial" w:hAnsi="Arial" w:cs="Arial"/>
          <w:b/>
          <w:szCs w:val="20"/>
        </w:rPr>
      </w:pPr>
    </w:p>
    <w:p w14:paraId="16BB69BA" w14:textId="77777777" w:rsidR="009F72C8" w:rsidRPr="00363CF6" w:rsidRDefault="009F72C8" w:rsidP="00A81023">
      <w:pPr>
        <w:pStyle w:val="Normal1"/>
        <w:ind w:left="1691" w:firstLine="469"/>
        <w:rPr>
          <w:rFonts w:cs="Arial"/>
        </w:rPr>
      </w:pPr>
      <w:r w:rsidRPr="00363CF6">
        <w:rPr>
          <w:rFonts w:cs="Arial"/>
          <w:szCs w:val="24"/>
        </w:rPr>
        <w:t>City of Ottawa</w:t>
      </w:r>
    </w:p>
    <w:p w14:paraId="2ED3D51F" w14:textId="77777777" w:rsidR="009F72C8" w:rsidRPr="00363CF6" w:rsidRDefault="009F72C8" w:rsidP="009F72C8">
      <w:pPr>
        <w:pStyle w:val="Normal1"/>
        <w:rPr>
          <w:rFonts w:cs="Arial"/>
        </w:rPr>
      </w:pPr>
      <w:r w:rsidRPr="00363CF6">
        <w:rPr>
          <w:rFonts w:cs="Arial"/>
          <w:szCs w:val="24"/>
        </w:rPr>
        <w:tab/>
      </w:r>
      <w:r w:rsidRPr="00363CF6">
        <w:rPr>
          <w:rFonts w:cs="Arial"/>
          <w:szCs w:val="24"/>
        </w:rPr>
        <w:tab/>
      </w:r>
      <w:r w:rsidRPr="00363CF6">
        <w:rPr>
          <w:rFonts w:cs="Arial"/>
          <w:szCs w:val="24"/>
        </w:rPr>
        <w:tab/>
        <w:t>Supply Services</w:t>
      </w:r>
    </w:p>
    <w:p w14:paraId="0FA3C3DB" w14:textId="77777777" w:rsidR="009F72C8" w:rsidRPr="00363CF6" w:rsidRDefault="009F72C8" w:rsidP="009F72C8">
      <w:pPr>
        <w:pStyle w:val="Normal1"/>
        <w:rPr>
          <w:rFonts w:cs="Arial"/>
        </w:rPr>
      </w:pPr>
      <w:r w:rsidRPr="00363CF6">
        <w:rPr>
          <w:rFonts w:cs="Arial"/>
          <w:szCs w:val="24"/>
        </w:rPr>
        <w:tab/>
      </w:r>
      <w:r w:rsidRPr="00363CF6">
        <w:rPr>
          <w:rFonts w:cs="Arial"/>
          <w:szCs w:val="24"/>
        </w:rPr>
        <w:tab/>
      </w:r>
      <w:r w:rsidRPr="00363CF6">
        <w:rPr>
          <w:rFonts w:cs="Arial"/>
          <w:szCs w:val="24"/>
        </w:rPr>
        <w:tab/>
        <w:t>100 Constellation Drive</w:t>
      </w:r>
    </w:p>
    <w:p w14:paraId="189D67E0" w14:textId="77777777" w:rsidR="009F72C8" w:rsidRPr="00363CF6" w:rsidRDefault="009F72C8" w:rsidP="009F72C8">
      <w:pPr>
        <w:pStyle w:val="Normal1"/>
        <w:rPr>
          <w:rFonts w:cs="Arial"/>
        </w:rPr>
      </w:pPr>
      <w:r w:rsidRPr="00363CF6">
        <w:rPr>
          <w:rFonts w:cs="Arial"/>
          <w:szCs w:val="24"/>
        </w:rPr>
        <w:tab/>
      </w:r>
      <w:r w:rsidRPr="00363CF6">
        <w:rPr>
          <w:rFonts w:cs="Arial"/>
          <w:szCs w:val="24"/>
        </w:rPr>
        <w:tab/>
      </w:r>
      <w:r w:rsidRPr="00363CF6">
        <w:rPr>
          <w:rFonts w:cs="Arial"/>
          <w:szCs w:val="24"/>
        </w:rPr>
        <w:tab/>
        <w:t>4th Floor West Tower</w:t>
      </w:r>
    </w:p>
    <w:p w14:paraId="69A6C281" w14:textId="77777777" w:rsidR="009F72C8" w:rsidRPr="00363CF6" w:rsidRDefault="009F72C8" w:rsidP="009F72C8">
      <w:pPr>
        <w:pStyle w:val="Normal1"/>
        <w:rPr>
          <w:rFonts w:cs="Arial"/>
        </w:rPr>
      </w:pPr>
      <w:r w:rsidRPr="00363CF6">
        <w:rPr>
          <w:rFonts w:cs="Arial"/>
          <w:szCs w:val="24"/>
        </w:rPr>
        <w:tab/>
      </w:r>
      <w:r w:rsidRPr="00363CF6">
        <w:rPr>
          <w:rFonts w:cs="Arial"/>
          <w:szCs w:val="24"/>
        </w:rPr>
        <w:tab/>
      </w:r>
      <w:r w:rsidRPr="00363CF6">
        <w:rPr>
          <w:rFonts w:cs="Arial"/>
          <w:szCs w:val="24"/>
        </w:rPr>
        <w:tab/>
        <w:t>Ottawa, Ontario K2G 6J8</w:t>
      </w:r>
    </w:p>
    <w:p w14:paraId="3D80CFAA" w14:textId="77777777" w:rsidR="009F72C8" w:rsidRPr="00363CF6" w:rsidRDefault="009F72C8" w:rsidP="009F72C8">
      <w:pPr>
        <w:pStyle w:val="Normal1"/>
        <w:rPr>
          <w:rFonts w:cs="Arial"/>
        </w:rPr>
      </w:pPr>
      <w:r w:rsidRPr="00363CF6">
        <w:rPr>
          <w:rFonts w:cs="Arial"/>
          <w:szCs w:val="24"/>
        </w:rPr>
        <w:tab/>
      </w:r>
      <w:r w:rsidRPr="00363CF6">
        <w:rPr>
          <w:rFonts w:cs="Arial"/>
          <w:szCs w:val="24"/>
        </w:rPr>
        <w:tab/>
      </w:r>
      <w:r w:rsidRPr="00363CF6">
        <w:rPr>
          <w:rFonts w:cs="Arial"/>
          <w:szCs w:val="24"/>
        </w:rPr>
        <w:tab/>
        <w:t>Title: Action Ottawa Request for Proposals 2017</w:t>
      </w:r>
    </w:p>
    <w:p w14:paraId="4AE9D08C" w14:textId="77777777" w:rsidR="00B7306B" w:rsidRPr="001C2133" w:rsidRDefault="00B7306B" w:rsidP="003B029E">
      <w:pPr>
        <w:rPr>
          <w:rFonts w:ascii="Arial" w:hAnsi="Arial" w:cs="Arial"/>
          <w:b/>
          <w:bCs/>
          <w:sz w:val="48"/>
        </w:rPr>
      </w:pPr>
    </w:p>
    <w:p w14:paraId="06F27988" w14:textId="37E85C85" w:rsidR="00B7306B" w:rsidRPr="001C2133" w:rsidRDefault="006539D0">
      <w:pPr>
        <w:jc w:val="right"/>
        <w:rPr>
          <w:rFonts w:ascii="Arial" w:hAnsi="Arial" w:cs="Arial"/>
          <w:b/>
          <w:bCs/>
        </w:rPr>
      </w:pPr>
      <w:r>
        <w:rPr>
          <w:rFonts w:ascii="Arial" w:hAnsi="Arial" w:cs="Arial"/>
          <w:b/>
          <w:bCs/>
        </w:rPr>
        <w:t xml:space="preserve">July </w:t>
      </w:r>
      <w:r w:rsidR="00A81023">
        <w:rPr>
          <w:rFonts w:ascii="Arial" w:hAnsi="Arial" w:cs="Arial"/>
          <w:b/>
          <w:bCs/>
        </w:rPr>
        <w:t>5</w:t>
      </w:r>
      <w:r>
        <w:rPr>
          <w:rFonts w:ascii="Arial" w:hAnsi="Arial" w:cs="Arial"/>
          <w:b/>
          <w:bCs/>
        </w:rPr>
        <w:t>th</w:t>
      </w:r>
      <w:r w:rsidR="00F66D6F">
        <w:rPr>
          <w:rFonts w:ascii="Arial" w:hAnsi="Arial" w:cs="Arial"/>
          <w:b/>
          <w:bCs/>
        </w:rPr>
        <w:t>,</w:t>
      </w:r>
      <w:r w:rsidR="00943CC7" w:rsidRPr="001C2133">
        <w:rPr>
          <w:rFonts w:ascii="Arial" w:hAnsi="Arial" w:cs="Arial"/>
          <w:b/>
          <w:bCs/>
        </w:rPr>
        <w:t xml:space="preserve"> 201</w:t>
      </w:r>
      <w:r w:rsidR="002F4A46">
        <w:rPr>
          <w:rFonts w:ascii="Arial" w:hAnsi="Arial" w:cs="Arial"/>
          <w:b/>
          <w:bCs/>
        </w:rPr>
        <w:t>7</w:t>
      </w:r>
    </w:p>
    <w:p w14:paraId="1F2D14C0" w14:textId="77777777" w:rsidR="0001132E" w:rsidRPr="001C2133" w:rsidRDefault="0001132E">
      <w:pPr>
        <w:pStyle w:val="Heading5"/>
        <w:numPr>
          <w:ilvl w:val="12"/>
          <w:numId w:val="0"/>
        </w:numPr>
        <w:rPr>
          <w:rFonts w:ascii="Arial" w:hAnsi="Arial" w:cs="Arial"/>
        </w:rPr>
        <w:sectPr w:rsidR="0001132E" w:rsidRPr="001C2133" w:rsidSect="001B4F34">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1440" w:footer="697" w:gutter="0"/>
          <w:pgNumType w:start="1"/>
          <w:cols w:space="720"/>
          <w:noEndnote/>
          <w:titlePg/>
        </w:sectPr>
      </w:pPr>
    </w:p>
    <w:p w14:paraId="1F81C206" w14:textId="77777777" w:rsidR="00CF4FFC" w:rsidRPr="001C2133" w:rsidRDefault="005068CA" w:rsidP="005068CA">
      <w:pPr>
        <w:jc w:val="center"/>
        <w:rPr>
          <w:rFonts w:ascii="Arial" w:hAnsi="Arial" w:cs="Arial"/>
          <w:b/>
        </w:rPr>
      </w:pPr>
      <w:r w:rsidRPr="001C2133">
        <w:rPr>
          <w:rFonts w:ascii="Arial" w:hAnsi="Arial" w:cs="Arial"/>
          <w:b/>
        </w:rPr>
        <w:lastRenderedPageBreak/>
        <w:t>Table of Contents</w:t>
      </w:r>
    </w:p>
    <w:p w14:paraId="4FFD2377" w14:textId="77777777" w:rsidR="00CF4FFC" w:rsidRPr="001C2133" w:rsidRDefault="00CF4FFC" w:rsidP="00CF4FFC">
      <w:pPr>
        <w:rPr>
          <w:rFonts w:ascii="Arial" w:hAnsi="Arial" w:cs="Arial"/>
        </w:rPr>
      </w:pPr>
    </w:p>
    <w:p w14:paraId="61F9CB53" w14:textId="2B4A4D18" w:rsidR="00AE7B00" w:rsidRDefault="000F51B4">
      <w:pPr>
        <w:pStyle w:val="TOC1"/>
        <w:rPr>
          <w:rFonts w:asciiTheme="minorHAnsi" w:eastAsiaTheme="minorEastAsia" w:hAnsiTheme="minorHAnsi" w:cstheme="minorBidi"/>
          <w:b w:val="0"/>
          <w:noProof/>
          <w:sz w:val="22"/>
          <w:szCs w:val="22"/>
          <w:lang w:eastAsia="en-CA"/>
        </w:rPr>
      </w:pPr>
      <w:r w:rsidRPr="00564735">
        <w:fldChar w:fldCharType="begin"/>
      </w:r>
      <w:r w:rsidR="00014DAD" w:rsidRPr="00600F1E">
        <w:instrText xml:space="preserve"> TOC \h \z \t "Style1,1,Style2,2,Style3,3,Style4,1" </w:instrText>
      </w:r>
      <w:r w:rsidRPr="00564735">
        <w:fldChar w:fldCharType="separate"/>
      </w:r>
      <w:hyperlink w:anchor="_Toc486949699" w:history="1">
        <w:r w:rsidR="00AE7B00" w:rsidRPr="00921238">
          <w:rPr>
            <w:rStyle w:val="Hyperlink"/>
            <w:noProof/>
          </w:rPr>
          <w:t>Changes to the RFP requirements</w:t>
        </w:r>
        <w:r w:rsidR="00AE7B00">
          <w:rPr>
            <w:noProof/>
            <w:webHidden/>
          </w:rPr>
          <w:tab/>
        </w:r>
        <w:r w:rsidR="00AE7B00">
          <w:rPr>
            <w:noProof/>
            <w:webHidden/>
          </w:rPr>
          <w:fldChar w:fldCharType="begin"/>
        </w:r>
        <w:r w:rsidR="00AE7B00">
          <w:rPr>
            <w:noProof/>
            <w:webHidden/>
          </w:rPr>
          <w:instrText xml:space="preserve"> PAGEREF _Toc486949699 \h </w:instrText>
        </w:r>
        <w:r w:rsidR="00AE7B00">
          <w:rPr>
            <w:noProof/>
            <w:webHidden/>
          </w:rPr>
        </w:r>
        <w:r w:rsidR="00AE7B00">
          <w:rPr>
            <w:noProof/>
            <w:webHidden/>
          </w:rPr>
          <w:fldChar w:fldCharType="separate"/>
        </w:r>
        <w:r w:rsidR="006F2158">
          <w:rPr>
            <w:noProof/>
            <w:webHidden/>
          </w:rPr>
          <w:t>1</w:t>
        </w:r>
        <w:r w:rsidR="00AE7B00">
          <w:rPr>
            <w:noProof/>
            <w:webHidden/>
          </w:rPr>
          <w:fldChar w:fldCharType="end"/>
        </w:r>
      </w:hyperlink>
    </w:p>
    <w:p w14:paraId="46FA0A91" w14:textId="1CBC8D3A" w:rsidR="00AE7B00" w:rsidRDefault="006F2158">
      <w:pPr>
        <w:pStyle w:val="TOC1"/>
        <w:rPr>
          <w:rFonts w:asciiTheme="minorHAnsi" w:eastAsiaTheme="minorEastAsia" w:hAnsiTheme="minorHAnsi" w:cstheme="minorBidi"/>
          <w:b w:val="0"/>
          <w:noProof/>
          <w:sz w:val="22"/>
          <w:szCs w:val="22"/>
          <w:lang w:eastAsia="en-CA"/>
        </w:rPr>
      </w:pPr>
      <w:hyperlink w:anchor="_Toc486949700" w:history="1">
        <w:r w:rsidR="00AE7B00" w:rsidRPr="00921238">
          <w:rPr>
            <w:rStyle w:val="Hyperlink"/>
            <w:noProof/>
          </w:rPr>
          <w:t>1.0</w:t>
        </w:r>
        <w:r w:rsidR="00AE7B00">
          <w:rPr>
            <w:rFonts w:asciiTheme="minorHAnsi" w:eastAsiaTheme="minorEastAsia" w:hAnsiTheme="minorHAnsi" w:cstheme="minorBidi"/>
            <w:b w:val="0"/>
            <w:noProof/>
            <w:sz w:val="22"/>
            <w:szCs w:val="22"/>
            <w:lang w:eastAsia="en-CA"/>
          </w:rPr>
          <w:tab/>
        </w:r>
        <w:r w:rsidR="00AE7B00" w:rsidRPr="00921238">
          <w:rPr>
            <w:rStyle w:val="Hyperlink"/>
            <w:noProof/>
          </w:rPr>
          <w:t>Introduction</w:t>
        </w:r>
        <w:r w:rsidR="00AE7B00">
          <w:rPr>
            <w:noProof/>
            <w:webHidden/>
          </w:rPr>
          <w:tab/>
        </w:r>
        <w:r w:rsidR="00AE7B00">
          <w:rPr>
            <w:noProof/>
            <w:webHidden/>
          </w:rPr>
          <w:fldChar w:fldCharType="begin"/>
        </w:r>
        <w:r w:rsidR="00AE7B00">
          <w:rPr>
            <w:noProof/>
            <w:webHidden/>
          </w:rPr>
          <w:instrText xml:space="preserve"> PAGEREF _Toc486949700 \h </w:instrText>
        </w:r>
        <w:r w:rsidR="00AE7B00">
          <w:rPr>
            <w:noProof/>
            <w:webHidden/>
          </w:rPr>
        </w:r>
        <w:r w:rsidR="00AE7B00">
          <w:rPr>
            <w:noProof/>
            <w:webHidden/>
          </w:rPr>
          <w:fldChar w:fldCharType="separate"/>
        </w:r>
        <w:r>
          <w:rPr>
            <w:noProof/>
            <w:webHidden/>
          </w:rPr>
          <w:t>2</w:t>
        </w:r>
        <w:r w:rsidR="00AE7B00">
          <w:rPr>
            <w:noProof/>
            <w:webHidden/>
          </w:rPr>
          <w:fldChar w:fldCharType="end"/>
        </w:r>
      </w:hyperlink>
    </w:p>
    <w:p w14:paraId="0174273C" w14:textId="17E83E41" w:rsidR="00AE7B00" w:rsidRDefault="006F2158">
      <w:pPr>
        <w:pStyle w:val="TOC1"/>
        <w:rPr>
          <w:rFonts w:asciiTheme="minorHAnsi" w:eastAsiaTheme="minorEastAsia" w:hAnsiTheme="minorHAnsi" w:cstheme="minorBidi"/>
          <w:b w:val="0"/>
          <w:noProof/>
          <w:sz w:val="22"/>
          <w:szCs w:val="22"/>
          <w:lang w:eastAsia="en-CA"/>
        </w:rPr>
      </w:pPr>
      <w:hyperlink w:anchor="_Toc486949701" w:history="1">
        <w:r w:rsidR="00AE7B00" w:rsidRPr="00921238">
          <w:rPr>
            <w:rStyle w:val="Hyperlink"/>
            <w:noProof/>
          </w:rPr>
          <w:t>2.0</w:t>
        </w:r>
        <w:r w:rsidR="00AE7B00">
          <w:rPr>
            <w:rFonts w:asciiTheme="minorHAnsi" w:eastAsiaTheme="minorEastAsia" w:hAnsiTheme="minorHAnsi" w:cstheme="minorBidi"/>
            <w:b w:val="0"/>
            <w:noProof/>
            <w:sz w:val="22"/>
            <w:szCs w:val="22"/>
            <w:lang w:eastAsia="en-CA"/>
          </w:rPr>
          <w:tab/>
        </w:r>
        <w:r w:rsidR="00AE7B00" w:rsidRPr="00921238">
          <w:rPr>
            <w:rStyle w:val="Hyperlink"/>
            <w:noProof/>
          </w:rPr>
          <w:t>Project Description</w:t>
        </w:r>
        <w:r w:rsidR="00AE7B00">
          <w:rPr>
            <w:noProof/>
            <w:webHidden/>
          </w:rPr>
          <w:tab/>
        </w:r>
        <w:r w:rsidR="00AE7B00">
          <w:rPr>
            <w:noProof/>
            <w:webHidden/>
          </w:rPr>
          <w:fldChar w:fldCharType="begin"/>
        </w:r>
        <w:r w:rsidR="00AE7B00">
          <w:rPr>
            <w:noProof/>
            <w:webHidden/>
          </w:rPr>
          <w:instrText xml:space="preserve"> PAGEREF _Toc486949701 \h </w:instrText>
        </w:r>
        <w:r w:rsidR="00AE7B00">
          <w:rPr>
            <w:noProof/>
            <w:webHidden/>
          </w:rPr>
        </w:r>
        <w:r w:rsidR="00AE7B00">
          <w:rPr>
            <w:noProof/>
            <w:webHidden/>
          </w:rPr>
          <w:fldChar w:fldCharType="separate"/>
        </w:r>
        <w:r>
          <w:rPr>
            <w:noProof/>
            <w:webHidden/>
          </w:rPr>
          <w:t>3</w:t>
        </w:r>
        <w:r w:rsidR="00AE7B00">
          <w:rPr>
            <w:noProof/>
            <w:webHidden/>
          </w:rPr>
          <w:fldChar w:fldCharType="end"/>
        </w:r>
      </w:hyperlink>
    </w:p>
    <w:p w14:paraId="6011D201" w14:textId="47DC13D5"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02" w:history="1">
        <w:r w:rsidR="00AE7B00" w:rsidRPr="00921238">
          <w:rPr>
            <w:rStyle w:val="Hyperlink"/>
            <w:noProof/>
          </w:rPr>
          <w:t>2.1</w:t>
        </w:r>
        <w:r w:rsidR="00AE7B00">
          <w:rPr>
            <w:rFonts w:asciiTheme="minorHAnsi" w:eastAsiaTheme="minorEastAsia" w:hAnsiTheme="minorHAnsi" w:cstheme="minorBidi"/>
            <w:noProof/>
            <w:sz w:val="22"/>
            <w:szCs w:val="22"/>
            <w:lang w:eastAsia="en-CA"/>
          </w:rPr>
          <w:tab/>
        </w:r>
        <w:r w:rsidR="00AE7B00" w:rsidRPr="00921238">
          <w:rPr>
            <w:rStyle w:val="Hyperlink"/>
            <w:noProof/>
          </w:rPr>
          <w:t>Background</w:t>
        </w:r>
        <w:r w:rsidR="00AE7B00">
          <w:rPr>
            <w:noProof/>
            <w:webHidden/>
          </w:rPr>
          <w:tab/>
        </w:r>
        <w:r w:rsidR="00AE7B00">
          <w:rPr>
            <w:noProof/>
            <w:webHidden/>
          </w:rPr>
          <w:fldChar w:fldCharType="begin"/>
        </w:r>
        <w:r w:rsidR="00AE7B00">
          <w:rPr>
            <w:noProof/>
            <w:webHidden/>
          </w:rPr>
          <w:instrText xml:space="preserve"> PAGEREF _Toc486949702 \h </w:instrText>
        </w:r>
        <w:r w:rsidR="00AE7B00">
          <w:rPr>
            <w:noProof/>
            <w:webHidden/>
          </w:rPr>
        </w:r>
        <w:r w:rsidR="00AE7B00">
          <w:rPr>
            <w:noProof/>
            <w:webHidden/>
          </w:rPr>
          <w:fldChar w:fldCharType="separate"/>
        </w:r>
        <w:r>
          <w:rPr>
            <w:noProof/>
            <w:webHidden/>
          </w:rPr>
          <w:t>3</w:t>
        </w:r>
        <w:r w:rsidR="00AE7B00">
          <w:rPr>
            <w:noProof/>
            <w:webHidden/>
          </w:rPr>
          <w:fldChar w:fldCharType="end"/>
        </w:r>
      </w:hyperlink>
    </w:p>
    <w:p w14:paraId="26B26CD2" w14:textId="3309AAC6"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03" w:history="1">
        <w:r w:rsidR="00AE7B00" w:rsidRPr="00921238">
          <w:rPr>
            <w:rStyle w:val="Hyperlink"/>
            <w:noProof/>
          </w:rPr>
          <w:t>2.2</w:t>
        </w:r>
        <w:r w:rsidR="00AE7B00">
          <w:rPr>
            <w:rFonts w:asciiTheme="minorHAnsi" w:eastAsiaTheme="minorEastAsia" w:hAnsiTheme="minorHAnsi" w:cstheme="minorBidi"/>
            <w:noProof/>
            <w:sz w:val="22"/>
            <w:szCs w:val="22"/>
            <w:lang w:eastAsia="en-CA"/>
          </w:rPr>
          <w:tab/>
        </w:r>
        <w:r w:rsidR="00AE7B00" w:rsidRPr="00921238">
          <w:rPr>
            <w:rStyle w:val="Hyperlink"/>
            <w:noProof/>
          </w:rPr>
          <w:t>Objectives</w:t>
        </w:r>
        <w:r w:rsidR="00AE7B00">
          <w:rPr>
            <w:noProof/>
            <w:webHidden/>
          </w:rPr>
          <w:tab/>
        </w:r>
        <w:r w:rsidR="00AE7B00">
          <w:rPr>
            <w:noProof/>
            <w:webHidden/>
          </w:rPr>
          <w:fldChar w:fldCharType="begin"/>
        </w:r>
        <w:r w:rsidR="00AE7B00">
          <w:rPr>
            <w:noProof/>
            <w:webHidden/>
          </w:rPr>
          <w:instrText xml:space="preserve"> PAGEREF _Toc486949703 \h </w:instrText>
        </w:r>
        <w:r w:rsidR="00AE7B00">
          <w:rPr>
            <w:noProof/>
            <w:webHidden/>
          </w:rPr>
        </w:r>
        <w:r w:rsidR="00AE7B00">
          <w:rPr>
            <w:noProof/>
            <w:webHidden/>
          </w:rPr>
          <w:fldChar w:fldCharType="separate"/>
        </w:r>
        <w:r>
          <w:rPr>
            <w:noProof/>
            <w:webHidden/>
          </w:rPr>
          <w:t>4</w:t>
        </w:r>
        <w:r w:rsidR="00AE7B00">
          <w:rPr>
            <w:noProof/>
            <w:webHidden/>
          </w:rPr>
          <w:fldChar w:fldCharType="end"/>
        </w:r>
      </w:hyperlink>
    </w:p>
    <w:p w14:paraId="26058E48" w14:textId="544AE40C"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04" w:history="1">
        <w:r w:rsidR="00AE7B00" w:rsidRPr="00921238">
          <w:rPr>
            <w:rStyle w:val="Hyperlink"/>
            <w:noProof/>
          </w:rPr>
          <w:t>2.3</w:t>
        </w:r>
        <w:r w:rsidR="00AE7B00">
          <w:rPr>
            <w:rFonts w:asciiTheme="minorHAnsi" w:eastAsiaTheme="minorEastAsia" w:hAnsiTheme="minorHAnsi" w:cstheme="minorBidi"/>
            <w:noProof/>
            <w:sz w:val="22"/>
            <w:szCs w:val="22"/>
            <w:lang w:eastAsia="en-CA"/>
          </w:rPr>
          <w:tab/>
        </w:r>
        <w:r w:rsidR="00AE7B00" w:rsidRPr="00921238">
          <w:rPr>
            <w:rStyle w:val="Hyperlink"/>
            <w:noProof/>
          </w:rPr>
          <w:t>Project Schedule</w:t>
        </w:r>
        <w:r w:rsidR="00AE7B00">
          <w:rPr>
            <w:noProof/>
            <w:webHidden/>
          </w:rPr>
          <w:tab/>
        </w:r>
        <w:r w:rsidR="00AE7B00">
          <w:rPr>
            <w:noProof/>
            <w:webHidden/>
          </w:rPr>
          <w:fldChar w:fldCharType="begin"/>
        </w:r>
        <w:r w:rsidR="00AE7B00">
          <w:rPr>
            <w:noProof/>
            <w:webHidden/>
          </w:rPr>
          <w:instrText xml:space="preserve"> PAGEREF _Toc486949704 \h </w:instrText>
        </w:r>
        <w:r w:rsidR="00AE7B00">
          <w:rPr>
            <w:noProof/>
            <w:webHidden/>
          </w:rPr>
        </w:r>
        <w:r w:rsidR="00AE7B00">
          <w:rPr>
            <w:noProof/>
            <w:webHidden/>
          </w:rPr>
          <w:fldChar w:fldCharType="separate"/>
        </w:r>
        <w:r>
          <w:rPr>
            <w:noProof/>
            <w:webHidden/>
          </w:rPr>
          <w:t>5</w:t>
        </w:r>
        <w:r w:rsidR="00AE7B00">
          <w:rPr>
            <w:noProof/>
            <w:webHidden/>
          </w:rPr>
          <w:fldChar w:fldCharType="end"/>
        </w:r>
      </w:hyperlink>
    </w:p>
    <w:p w14:paraId="3E301967" w14:textId="3400279C"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05" w:history="1">
        <w:r w:rsidR="00AE7B00" w:rsidRPr="00921238">
          <w:rPr>
            <w:rStyle w:val="Hyperlink"/>
            <w:noProof/>
          </w:rPr>
          <w:t>2.4</w:t>
        </w:r>
        <w:r w:rsidR="00AE7B00">
          <w:rPr>
            <w:rFonts w:asciiTheme="minorHAnsi" w:eastAsiaTheme="minorEastAsia" w:hAnsiTheme="minorHAnsi" w:cstheme="minorBidi"/>
            <w:noProof/>
            <w:sz w:val="22"/>
            <w:szCs w:val="22"/>
            <w:lang w:eastAsia="en-CA"/>
          </w:rPr>
          <w:tab/>
        </w:r>
        <w:r w:rsidR="00AE7B00" w:rsidRPr="00921238">
          <w:rPr>
            <w:rStyle w:val="Hyperlink"/>
            <w:noProof/>
          </w:rPr>
          <w:t>Action Ottawa Incentives and Project Budget</w:t>
        </w:r>
        <w:r w:rsidR="00AE7B00">
          <w:rPr>
            <w:noProof/>
            <w:webHidden/>
          </w:rPr>
          <w:tab/>
        </w:r>
        <w:r w:rsidR="00AE7B00">
          <w:rPr>
            <w:noProof/>
            <w:webHidden/>
          </w:rPr>
          <w:fldChar w:fldCharType="begin"/>
        </w:r>
        <w:r w:rsidR="00AE7B00">
          <w:rPr>
            <w:noProof/>
            <w:webHidden/>
          </w:rPr>
          <w:instrText xml:space="preserve"> PAGEREF _Toc486949705 \h </w:instrText>
        </w:r>
        <w:r w:rsidR="00AE7B00">
          <w:rPr>
            <w:noProof/>
            <w:webHidden/>
          </w:rPr>
        </w:r>
        <w:r w:rsidR="00AE7B00">
          <w:rPr>
            <w:noProof/>
            <w:webHidden/>
          </w:rPr>
          <w:fldChar w:fldCharType="separate"/>
        </w:r>
        <w:r>
          <w:rPr>
            <w:noProof/>
            <w:webHidden/>
          </w:rPr>
          <w:t>5</w:t>
        </w:r>
        <w:r w:rsidR="00AE7B00">
          <w:rPr>
            <w:noProof/>
            <w:webHidden/>
          </w:rPr>
          <w:fldChar w:fldCharType="end"/>
        </w:r>
      </w:hyperlink>
    </w:p>
    <w:p w14:paraId="564B5590" w14:textId="615669B1"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06" w:history="1">
        <w:r w:rsidR="00AE7B00" w:rsidRPr="00921238">
          <w:rPr>
            <w:rStyle w:val="Hyperlink"/>
            <w:noProof/>
          </w:rPr>
          <w:t>2.5</w:t>
        </w:r>
        <w:r w:rsidR="00AE7B00">
          <w:rPr>
            <w:rFonts w:asciiTheme="minorHAnsi" w:eastAsiaTheme="minorEastAsia" w:hAnsiTheme="minorHAnsi" w:cstheme="minorBidi"/>
            <w:noProof/>
            <w:sz w:val="22"/>
            <w:szCs w:val="22"/>
            <w:lang w:eastAsia="en-CA"/>
          </w:rPr>
          <w:tab/>
        </w:r>
        <w:r w:rsidR="00AE7B00" w:rsidRPr="00921238">
          <w:rPr>
            <w:rStyle w:val="Hyperlink"/>
            <w:noProof/>
          </w:rPr>
          <w:t>Legal Agreements and Checklists</w:t>
        </w:r>
        <w:r w:rsidR="00AE7B00">
          <w:rPr>
            <w:noProof/>
            <w:webHidden/>
          </w:rPr>
          <w:tab/>
        </w:r>
        <w:r w:rsidR="00AE7B00">
          <w:rPr>
            <w:noProof/>
            <w:webHidden/>
          </w:rPr>
          <w:fldChar w:fldCharType="begin"/>
        </w:r>
        <w:r w:rsidR="00AE7B00">
          <w:rPr>
            <w:noProof/>
            <w:webHidden/>
          </w:rPr>
          <w:instrText xml:space="preserve"> PAGEREF _Toc486949706 \h </w:instrText>
        </w:r>
        <w:r w:rsidR="00AE7B00">
          <w:rPr>
            <w:noProof/>
            <w:webHidden/>
          </w:rPr>
        </w:r>
        <w:r w:rsidR="00AE7B00">
          <w:rPr>
            <w:noProof/>
            <w:webHidden/>
          </w:rPr>
          <w:fldChar w:fldCharType="separate"/>
        </w:r>
        <w:r>
          <w:rPr>
            <w:noProof/>
            <w:webHidden/>
          </w:rPr>
          <w:t>6</w:t>
        </w:r>
        <w:r w:rsidR="00AE7B00">
          <w:rPr>
            <w:noProof/>
            <w:webHidden/>
          </w:rPr>
          <w:fldChar w:fldCharType="end"/>
        </w:r>
      </w:hyperlink>
    </w:p>
    <w:p w14:paraId="231E6AA7" w14:textId="62DD66A4" w:rsidR="00AE7B00" w:rsidRDefault="006F2158">
      <w:pPr>
        <w:pStyle w:val="TOC1"/>
        <w:rPr>
          <w:rFonts w:asciiTheme="minorHAnsi" w:eastAsiaTheme="minorEastAsia" w:hAnsiTheme="minorHAnsi" w:cstheme="minorBidi"/>
          <w:b w:val="0"/>
          <w:noProof/>
          <w:sz w:val="22"/>
          <w:szCs w:val="22"/>
          <w:lang w:eastAsia="en-CA"/>
        </w:rPr>
      </w:pPr>
      <w:hyperlink w:anchor="_Toc486949707" w:history="1">
        <w:r w:rsidR="00AE7B00" w:rsidRPr="00921238">
          <w:rPr>
            <w:rStyle w:val="Hyperlink"/>
            <w:noProof/>
          </w:rPr>
          <w:t>3.0</w:t>
        </w:r>
        <w:r w:rsidR="00AE7B00">
          <w:rPr>
            <w:rFonts w:asciiTheme="minorHAnsi" w:eastAsiaTheme="minorEastAsia" w:hAnsiTheme="minorHAnsi" w:cstheme="minorBidi"/>
            <w:b w:val="0"/>
            <w:noProof/>
            <w:sz w:val="22"/>
            <w:szCs w:val="22"/>
            <w:lang w:eastAsia="en-CA"/>
          </w:rPr>
          <w:tab/>
        </w:r>
        <w:r w:rsidR="00AE7B00" w:rsidRPr="00921238">
          <w:rPr>
            <w:rStyle w:val="Hyperlink"/>
            <w:noProof/>
          </w:rPr>
          <w:t>Submission of Proposal</w:t>
        </w:r>
        <w:r w:rsidR="00AE7B00">
          <w:rPr>
            <w:noProof/>
            <w:webHidden/>
          </w:rPr>
          <w:tab/>
        </w:r>
        <w:r w:rsidR="00AE7B00">
          <w:rPr>
            <w:noProof/>
            <w:webHidden/>
          </w:rPr>
          <w:fldChar w:fldCharType="begin"/>
        </w:r>
        <w:r w:rsidR="00AE7B00">
          <w:rPr>
            <w:noProof/>
            <w:webHidden/>
          </w:rPr>
          <w:instrText xml:space="preserve"> PAGEREF _Toc486949707 \h </w:instrText>
        </w:r>
        <w:r w:rsidR="00AE7B00">
          <w:rPr>
            <w:noProof/>
            <w:webHidden/>
          </w:rPr>
        </w:r>
        <w:r w:rsidR="00AE7B00">
          <w:rPr>
            <w:noProof/>
            <w:webHidden/>
          </w:rPr>
          <w:fldChar w:fldCharType="separate"/>
        </w:r>
        <w:r>
          <w:rPr>
            <w:noProof/>
            <w:webHidden/>
          </w:rPr>
          <w:t>6</w:t>
        </w:r>
        <w:r w:rsidR="00AE7B00">
          <w:rPr>
            <w:noProof/>
            <w:webHidden/>
          </w:rPr>
          <w:fldChar w:fldCharType="end"/>
        </w:r>
      </w:hyperlink>
    </w:p>
    <w:p w14:paraId="60EE4D60" w14:textId="36D52936"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08" w:history="1">
        <w:r w:rsidR="00AE7B00" w:rsidRPr="00921238">
          <w:rPr>
            <w:rStyle w:val="Hyperlink"/>
            <w:noProof/>
          </w:rPr>
          <w:t>3.1</w:t>
        </w:r>
        <w:r w:rsidR="00AE7B00">
          <w:rPr>
            <w:rFonts w:asciiTheme="minorHAnsi" w:eastAsiaTheme="minorEastAsia" w:hAnsiTheme="minorHAnsi" w:cstheme="minorBidi"/>
            <w:noProof/>
            <w:sz w:val="22"/>
            <w:szCs w:val="22"/>
            <w:lang w:eastAsia="en-CA"/>
          </w:rPr>
          <w:tab/>
        </w:r>
        <w:r w:rsidR="00AE7B00" w:rsidRPr="00921238">
          <w:rPr>
            <w:rStyle w:val="Hyperlink"/>
            <w:noProof/>
          </w:rPr>
          <w:t>Submission Package</w:t>
        </w:r>
        <w:r w:rsidR="00AE7B00">
          <w:rPr>
            <w:noProof/>
            <w:webHidden/>
          </w:rPr>
          <w:tab/>
        </w:r>
        <w:r w:rsidR="00AE7B00">
          <w:rPr>
            <w:noProof/>
            <w:webHidden/>
          </w:rPr>
          <w:fldChar w:fldCharType="begin"/>
        </w:r>
        <w:r w:rsidR="00AE7B00">
          <w:rPr>
            <w:noProof/>
            <w:webHidden/>
          </w:rPr>
          <w:instrText xml:space="preserve"> PAGEREF _Toc486949708 \h </w:instrText>
        </w:r>
        <w:r w:rsidR="00AE7B00">
          <w:rPr>
            <w:noProof/>
            <w:webHidden/>
          </w:rPr>
        </w:r>
        <w:r w:rsidR="00AE7B00">
          <w:rPr>
            <w:noProof/>
            <w:webHidden/>
          </w:rPr>
          <w:fldChar w:fldCharType="separate"/>
        </w:r>
        <w:r>
          <w:rPr>
            <w:noProof/>
            <w:webHidden/>
          </w:rPr>
          <w:t>6</w:t>
        </w:r>
        <w:r w:rsidR="00AE7B00">
          <w:rPr>
            <w:noProof/>
            <w:webHidden/>
          </w:rPr>
          <w:fldChar w:fldCharType="end"/>
        </w:r>
      </w:hyperlink>
    </w:p>
    <w:p w14:paraId="311B4B5F" w14:textId="11E58F62"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09" w:history="1">
        <w:r w:rsidR="00AE7B00" w:rsidRPr="00921238">
          <w:rPr>
            <w:rStyle w:val="Hyperlink"/>
            <w:noProof/>
          </w:rPr>
          <w:t>3.2</w:t>
        </w:r>
        <w:r w:rsidR="00AE7B00">
          <w:rPr>
            <w:rFonts w:asciiTheme="minorHAnsi" w:eastAsiaTheme="minorEastAsia" w:hAnsiTheme="minorHAnsi" w:cstheme="minorBidi"/>
            <w:noProof/>
            <w:sz w:val="22"/>
            <w:szCs w:val="22"/>
            <w:lang w:eastAsia="en-CA"/>
          </w:rPr>
          <w:tab/>
        </w:r>
        <w:r w:rsidR="00AE7B00" w:rsidRPr="00921238">
          <w:rPr>
            <w:rStyle w:val="Hyperlink"/>
            <w:noProof/>
          </w:rPr>
          <w:t>Time of Submission</w:t>
        </w:r>
        <w:r w:rsidR="00AE7B00">
          <w:rPr>
            <w:noProof/>
            <w:webHidden/>
          </w:rPr>
          <w:tab/>
        </w:r>
        <w:r w:rsidR="00AE7B00">
          <w:rPr>
            <w:noProof/>
            <w:webHidden/>
          </w:rPr>
          <w:fldChar w:fldCharType="begin"/>
        </w:r>
        <w:r w:rsidR="00AE7B00">
          <w:rPr>
            <w:noProof/>
            <w:webHidden/>
          </w:rPr>
          <w:instrText xml:space="preserve"> PAGEREF _Toc486949709 \h </w:instrText>
        </w:r>
        <w:r w:rsidR="00AE7B00">
          <w:rPr>
            <w:noProof/>
            <w:webHidden/>
          </w:rPr>
        </w:r>
        <w:r w:rsidR="00AE7B00">
          <w:rPr>
            <w:noProof/>
            <w:webHidden/>
          </w:rPr>
          <w:fldChar w:fldCharType="separate"/>
        </w:r>
        <w:r>
          <w:rPr>
            <w:noProof/>
            <w:webHidden/>
          </w:rPr>
          <w:t>7</w:t>
        </w:r>
        <w:r w:rsidR="00AE7B00">
          <w:rPr>
            <w:noProof/>
            <w:webHidden/>
          </w:rPr>
          <w:fldChar w:fldCharType="end"/>
        </w:r>
      </w:hyperlink>
    </w:p>
    <w:p w14:paraId="7F2739C6" w14:textId="417321AC"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10" w:history="1">
        <w:r w:rsidR="00AE7B00" w:rsidRPr="00921238">
          <w:rPr>
            <w:rStyle w:val="Hyperlink"/>
            <w:noProof/>
          </w:rPr>
          <w:t>3.3</w:t>
        </w:r>
        <w:r w:rsidR="00AE7B00">
          <w:rPr>
            <w:rFonts w:asciiTheme="minorHAnsi" w:eastAsiaTheme="minorEastAsia" w:hAnsiTheme="minorHAnsi" w:cstheme="minorBidi"/>
            <w:noProof/>
            <w:sz w:val="22"/>
            <w:szCs w:val="22"/>
            <w:lang w:eastAsia="en-CA"/>
          </w:rPr>
          <w:tab/>
        </w:r>
        <w:r w:rsidR="00AE7B00" w:rsidRPr="00921238">
          <w:rPr>
            <w:rStyle w:val="Hyperlink"/>
            <w:noProof/>
          </w:rPr>
          <w:t>Submission of Proposal</w:t>
        </w:r>
        <w:r w:rsidR="00AE7B00">
          <w:rPr>
            <w:noProof/>
            <w:webHidden/>
          </w:rPr>
          <w:tab/>
        </w:r>
        <w:r w:rsidR="00AE7B00">
          <w:rPr>
            <w:noProof/>
            <w:webHidden/>
          </w:rPr>
          <w:fldChar w:fldCharType="begin"/>
        </w:r>
        <w:r w:rsidR="00AE7B00">
          <w:rPr>
            <w:noProof/>
            <w:webHidden/>
          </w:rPr>
          <w:instrText xml:space="preserve"> PAGEREF _Toc486949710 \h </w:instrText>
        </w:r>
        <w:r w:rsidR="00AE7B00">
          <w:rPr>
            <w:noProof/>
            <w:webHidden/>
          </w:rPr>
        </w:r>
        <w:r w:rsidR="00AE7B00">
          <w:rPr>
            <w:noProof/>
            <w:webHidden/>
          </w:rPr>
          <w:fldChar w:fldCharType="separate"/>
        </w:r>
        <w:r>
          <w:rPr>
            <w:noProof/>
            <w:webHidden/>
          </w:rPr>
          <w:t>7</w:t>
        </w:r>
        <w:r w:rsidR="00AE7B00">
          <w:rPr>
            <w:noProof/>
            <w:webHidden/>
          </w:rPr>
          <w:fldChar w:fldCharType="end"/>
        </w:r>
      </w:hyperlink>
    </w:p>
    <w:p w14:paraId="1EE05EF6" w14:textId="37E230F6"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11" w:history="1">
        <w:r w:rsidR="00AE7B00" w:rsidRPr="00921238">
          <w:rPr>
            <w:rStyle w:val="Hyperlink"/>
            <w:noProof/>
          </w:rPr>
          <w:t>3.4</w:t>
        </w:r>
        <w:r w:rsidR="00AE7B00">
          <w:rPr>
            <w:rFonts w:asciiTheme="minorHAnsi" w:eastAsiaTheme="minorEastAsia" w:hAnsiTheme="minorHAnsi" w:cstheme="minorBidi"/>
            <w:noProof/>
            <w:sz w:val="22"/>
            <w:szCs w:val="22"/>
            <w:lang w:eastAsia="en-CA"/>
          </w:rPr>
          <w:tab/>
        </w:r>
        <w:r w:rsidR="00AE7B00" w:rsidRPr="00921238">
          <w:rPr>
            <w:rStyle w:val="Hyperlink"/>
            <w:noProof/>
          </w:rPr>
          <w:t>Submission Length, Format and Content</w:t>
        </w:r>
        <w:r w:rsidR="00AE7B00">
          <w:rPr>
            <w:noProof/>
            <w:webHidden/>
          </w:rPr>
          <w:tab/>
        </w:r>
        <w:r w:rsidR="00AE7B00">
          <w:rPr>
            <w:noProof/>
            <w:webHidden/>
          </w:rPr>
          <w:fldChar w:fldCharType="begin"/>
        </w:r>
        <w:r w:rsidR="00AE7B00">
          <w:rPr>
            <w:noProof/>
            <w:webHidden/>
          </w:rPr>
          <w:instrText xml:space="preserve"> PAGEREF _Toc486949711 \h </w:instrText>
        </w:r>
        <w:r w:rsidR="00AE7B00">
          <w:rPr>
            <w:noProof/>
            <w:webHidden/>
          </w:rPr>
        </w:r>
        <w:r w:rsidR="00AE7B00">
          <w:rPr>
            <w:noProof/>
            <w:webHidden/>
          </w:rPr>
          <w:fldChar w:fldCharType="separate"/>
        </w:r>
        <w:r>
          <w:rPr>
            <w:noProof/>
            <w:webHidden/>
          </w:rPr>
          <w:t>7</w:t>
        </w:r>
        <w:r w:rsidR="00AE7B00">
          <w:rPr>
            <w:noProof/>
            <w:webHidden/>
          </w:rPr>
          <w:fldChar w:fldCharType="end"/>
        </w:r>
      </w:hyperlink>
    </w:p>
    <w:p w14:paraId="20A7CAED" w14:textId="08818E85"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12" w:history="1">
        <w:r w:rsidR="00AE7B00" w:rsidRPr="00921238">
          <w:rPr>
            <w:rStyle w:val="Hyperlink"/>
            <w:noProof/>
          </w:rPr>
          <w:t>3.5</w:t>
        </w:r>
        <w:r w:rsidR="00AE7B00">
          <w:rPr>
            <w:rFonts w:asciiTheme="minorHAnsi" w:eastAsiaTheme="minorEastAsia" w:hAnsiTheme="minorHAnsi" w:cstheme="minorBidi"/>
            <w:noProof/>
            <w:sz w:val="22"/>
            <w:szCs w:val="22"/>
            <w:lang w:eastAsia="en-CA"/>
          </w:rPr>
          <w:tab/>
        </w:r>
        <w:r w:rsidR="00AE7B00" w:rsidRPr="00921238">
          <w:rPr>
            <w:rStyle w:val="Hyperlink"/>
            <w:noProof/>
          </w:rPr>
          <w:t>Proposal Validity</w:t>
        </w:r>
        <w:r w:rsidR="00AE7B00">
          <w:rPr>
            <w:noProof/>
            <w:webHidden/>
          </w:rPr>
          <w:tab/>
        </w:r>
        <w:r w:rsidR="00AE7B00">
          <w:rPr>
            <w:noProof/>
            <w:webHidden/>
          </w:rPr>
          <w:fldChar w:fldCharType="begin"/>
        </w:r>
        <w:r w:rsidR="00AE7B00">
          <w:rPr>
            <w:noProof/>
            <w:webHidden/>
          </w:rPr>
          <w:instrText xml:space="preserve"> PAGEREF _Toc486949712 \h </w:instrText>
        </w:r>
        <w:r w:rsidR="00AE7B00">
          <w:rPr>
            <w:noProof/>
            <w:webHidden/>
          </w:rPr>
        </w:r>
        <w:r w:rsidR="00AE7B00">
          <w:rPr>
            <w:noProof/>
            <w:webHidden/>
          </w:rPr>
          <w:fldChar w:fldCharType="separate"/>
        </w:r>
        <w:r>
          <w:rPr>
            <w:noProof/>
            <w:webHidden/>
          </w:rPr>
          <w:t>8</w:t>
        </w:r>
        <w:r w:rsidR="00AE7B00">
          <w:rPr>
            <w:noProof/>
            <w:webHidden/>
          </w:rPr>
          <w:fldChar w:fldCharType="end"/>
        </w:r>
      </w:hyperlink>
    </w:p>
    <w:p w14:paraId="6020AB7B" w14:textId="13D63448" w:rsidR="00AE7B00" w:rsidRDefault="006F2158">
      <w:pPr>
        <w:pStyle w:val="TOC1"/>
        <w:rPr>
          <w:rFonts w:asciiTheme="minorHAnsi" w:eastAsiaTheme="minorEastAsia" w:hAnsiTheme="minorHAnsi" w:cstheme="minorBidi"/>
          <w:b w:val="0"/>
          <w:noProof/>
          <w:sz w:val="22"/>
          <w:szCs w:val="22"/>
          <w:lang w:eastAsia="en-CA"/>
        </w:rPr>
      </w:pPr>
      <w:hyperlink w:anchor="_Toc486949713" w:history="1">
        <w:r w:rsidR="00AE7B00" w:rsidRPr="00921238">
          <w:rPr>
            <w:rStyle w:val="Hyperlink"/>
            <w:noProof/>
          </w:rPr>
          <w:t>4.0</w:t>
        </w:r>
        <w:r w:rsidR="00AE7B00">
          <w:rPr>
            <w:rFonts w:asciiTheme="minorHAnsi" w:eastAsiaTheme="minorEastAsia" w:hAnsiTheme="minorHAnsi" w:cstheme="minorBidi"/>
            <w:b w:val="0"/>
            <w:noProof/>
            <w:sz w:val="22"/>
            <w:szCs w:val="22"/>
            <w:lang w:eastAsia="en-CA"/>
          </w:rPr>
          <w:tab/>
        </w:r>
        <w:r w:rsidR="00AE7B00" w:rsidRPr="00921238">
          <w:rPr>
            <w:rStyle w:val="Hyperlink"/>
            <w:noProof/>
          </w:rPr>
          <w:t>Evaluation</w:t>
        </w:r>
        <w:r w:rsidR="00AE7B00">
          <w:rPr>
            <w:noProof/>
            <w:webHidden/>
          </w:rPr>
          <w:tab/>
        </w:r>
        <w:r w:rsidR="00AE7B00">
          <w:rPr>
            <w:noProof/>
            <w:webHidden/>
          </w:rPr>
          <w:fldChar w:fldCharType="begin"/>
        </w:r>
        <w:r w:rsidR="00AE7B00">
          <w:rPr>
            <w:noProof/>
            <w:webHidden/>
          </w:rPr>
          <w:instrText xml:space="preserve"> PAGEREF _Toc486949713 \h </w:instrText>
        </w:r>
        <w:r w:rsidR="00AE7B00">
          <w:rPr>
            <w:noProof/>
            <w:webHidden/>
          </w:rPr>
        </w:r>
        <w:r w:rsidR="00AE7B00">
          <w:rPr>
            <w:noProof/>
            <w:webHidden/>
          </w:rPr>
          <w:fldChar w:fldCharType="separate"/>
        </w:r>
        <w:r>
          <w:rPr>
            <w:noProof/>
            <w:webHidden/>
          </w:rPr>
          <w:t>8</w:t>
        </w:r>
        <w:r w:rsidR="00AE7B00">
          <w:rPr>
            <w:noProof/>
            <w:webHidden/>
          </w:rPr>
          <w:fldChar w:fldCharType="end"/>
        </w:r>
      </w:hyperlink>
    </w:p>
    <w:p w14:paraId="605F6F2A" w14:textId="75FEB0CB"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14" w:history="1">
        <w:r w:rsidR="00AE7B00" w:rsidRPr="00921238">
          <w:rPr>
            <w:rStyle w:val="Hyperlink"/>
            <w:noProof/>
          </w:rPr>
          <w:t>4.1</w:t>
        </w:r>
        <w:r w:rsidR="00AE7B00">
          <w:rPr>
            <w:rFonts w:asciiTheme="minorHAnsi" w:eastAsiaTheme="minorEastAsia" w:hAnsiTheme="minorHAnsi" w:cstheme="minorBidi"/>
            <w:noProof/>
            <w:sz w:val="22"/>
            <w:szCs w:val="22"/>
            <w:lang w:eastAsia="en-CA"/>
          </w:rPr>
          <w:tab/>
        </w:r>
        <w:r w:rsidR="00AE7B00" w:rsidRPr="00921238">
          <w:rPr>
            <w:rStyle w:val="Hyperlink"/>
            <w:noProof/>
          </w:rPr>
          <w:t>General Evaluation</w:t>
        </w:r>
        <w:r w:rsidR="00AE7B00">
          <w:rPr>
            <w:noProof/>
            <w:webHidden/>
          </w:rPr>
          <w:tab/>
        </w:r>
        <w:r w:rsidR="00AE7B00">
          <w:rPr>
            <w:noProof/>
            <w:webHidden/>
          </w:rPr>
          <w:fldChar w:fldCharType="begin"/>
        </w:r>
        <w:r w:rsidR="00AE7B00">
          <w:rPr>
            <w:noProof/>
            <w:webHidden/>
          </w:rPr>
          <w:instrText xml:space="preserve"> PAGEREF _Toc486949714 \h </w:instrText>
        </w:r>
        <w:r w:rsidR="00AE7B00">
          <w:rPr>
            <w:noProof/>
            <w:webHidden/>
          </w:rPr>
        </w:r>
        <w:r w:rsidR="00AE7B00">
          <w:rPr>
            <w:noProof/>
            <w:webHidden/>
          </w:rPr>
          <w:fldChar w:fldCharType="separate"/>
        </w:r>
        <w:r>
          <w:rPr>
            <w:noProof/>
            <w:webHidden/>
          </w:rPr>
          <w:t>8</w:t>
        </w:r>
        <w:r w:rsidR="00AE7B00">
          <w:rPr>
            <w:noProof/>
            <w:webHidden/>
          </w:rPr>
          <w:fldChar w:fldCharType="end"/>
        </w:r>
      </w:hyperlink>
    </w:p>
    <w:p w14:paraId="48388429" w14:textId="65C4AD6C"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15" w:history="1">
        <w:r w:rsidR="00AE7B00" w:rsidRPr="00921238">
          <w:rPr>
            <w:rStyle w:val="Hyperlink"/>
            <w:noProof/>
          </w:rPr>
          <w:t>4.2</w:t>
        </w:r>
        <w:r w:rsidR="00AE7B00">
          <w:rPr>
            <w:rFonts w:asciiTheme="minorHAnsi" w:eastAsiaTheme="minorEastAsia" w:hAnsiTheme="minorHAnsi" w:cstheme="minorBidi"/>
            <w:noProof/>
            <w:sz w:val="22"/>
            <w:szCs w:val="22"/>
            <w:lang w:eastAsia="en-CA"/>
          </w:rPr>
          <w:tab/>
        </w:r>
        <w:r w:rsidR="00AE7B00" w:rsidRPr="00921238">
          <w:rPr>
            <w:rStyle w:val="Hyperlink"/>
            <w:noProof/>
          </w:rPr>
          <w:t>Selection Methodology</w:t>
        </w:r>
        <w:r w:rsidR="00AE7B00">
          <w:rPr>
            <w:noProof/>
            <w:webHidden/>
          </w:rPr>
          <w:tab/>
        </w:r>
        <w:r w:rsidR="00AE7B00">
          <w:rPr>
            <w:noProof/>
            <w:webHidden/>
          </w:rPr>
          <w:fldChar w:fldCharType="begin"/>
        </w:r>
        <w:r w:rsidR="00AE7B00">
          <w:rPr>
            <w:noProof/>
            <w:webHidden/>
          </w:rPr>
          <w:instrText xml:space="preserve"> PAGEREF _Toc486949715 \h </w:instrText>
        </w:r>
        <w:r w:rsidR="00AE7B00">
          <w:rPr>
            <w:noProof/>
            <w:webHidden/>
          </w:rPr>
        </w:r>
        <w:r w:rsidR="00AE7B00">
          <w:rPr>
            <w:noProof/>
            <w:webHidden/>
          </w:rPr>
          <w:fldChar w:fldCharType="separate"/>
        </w:r>
        <w:r>
          <w:rPr>
            <w:noProof/>
            <w:webHidden/>
          </w:rPr>
          <w:t>9</w:t>
        </w:r>
        <w:r w:rsidR="00AE7B00">
          <w:rPr>
            <w:noProof/>
            <w:webHidden/>
          </w:rPr>
          <w:fldChar w:fldCharType="end"/>
        </w:r>
      </w:hyperlink>
    </w:p>
    <w:p w14:paraId="3B32F3EF" w14:textId="765DF34C" w:rsidR="00AE7B00" w:rsidRDefault="006F2158">
      <w:pPr>
        <w:pStyle w:val="TOC1"/>
        <w:rPr>
          <w:rFonts w:asciiTheme="minorHAnsi" w:eastAsiaTheme="minorEastAsia" w:hAnsiTheme="minorHAnsi" w:cstheme="minorBidi"/>
          <w:b w:val="0"/>
          <w:noProof/>
          <w:sz w:val="22"/>
          <w:szCs w:val="22"/>
          <w:lang w:eastAsia="en-CA"/>
        </w:rPr>
      </w:pPr>
      <w:hyperlink w:anchor="_Toc486949716" w:history="1">
        <w:r w:rsidR="00AE7B00" w:rsidRPr="00921238">
          <w:rPr>
            <w:rStyle w:val="Hyperlink"/>
            <w:noProof/>
          </w:rPr>
          <w:t>5.0</w:t>
        </w:r>
        <w:r w:rsidR="00AE7B00">
          <w:rPr>
            <w:rFonts w:asciiTheme="minorHAnsi" w:eastAsiaTheme="minorEastAsia" w:hAnsiTheme="minorHAnsi" w:cstheme="minorBidi"/>
            <w:b w:val="0"/>
            <w:noProof/>
            <w:sz w:val="22"/>
            <w:szCs w:val="22"/>
            <w:lang w:eastAsia="en-CA"/>
          </w:rPr>
          <w:tab/>
        </w:r>
        <w:r w:rsidR="00AE7B00" w:rsidRPr="00921238">
          <w:rPr>
            <w:rStyle w:val="Hyperlink"/>
            <w:noProof/>
          </w:rPr>
          <w:t>Evaluation: Mandatory Eligibility Requirements</w:t>
        </w:r>
        <w:r w:rsidR="00AE7B00">
          <w:rPr>
            <w:noProof/>
            <w:webHidden/>
          </w:rPr>
          <w:tab/>
        </w:r>
        <w:r w:rsidR="00AE7B00">
          <w:rPr>
            <w:noProof/>
            <w:webHidden/>
          </w:rPr>
          <w:fldChar w:fldCharType="begin"/>
        </w:r>
        <w:r w:rsidR="00AE7B00">
          <w:rPr>
            <w:noProof/>
            <w:webHidden/>
          </w:rPr>
          <w:instrText xml:space="preserve"> PAGEREF _Toc486949716 \h </w:instrText>
        </w:r>
        <w:r w:rsidR="00AE7B00">
          <w:rPr>
            <w:noProof/>
            <w:webHidden/>
          </w:rPr>
        </w:r>
        <w:r w:rsidR="00AE7B00">
          <w:rPr>
            <w:noProof/>
            <w:webHidden/>
          </w:rPr>
          <w:fldChar w:fldCharType="separate"/>
        </w:r>
        <w:r>
          <w:rPr>
            <w:noProof/>
            <w:webHidden/>
          </w:rPr>
          <w:t>9</w:t>
        </w:r>
        <w:r w:rsidR="00AE7B00">
          <w:rPr>
            <w:noProof/>
            <w:webHidden/>
          </w:rPr>
          <w:fldChar w:fldCharType="end"/>
        </w:r>
      </w:hyperlink>
    </w:p>
    <w:p w14:paraId="2CC4E5E7" w14:textId="2B3DDB60"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17" w:history="1">
        <w:r w:rsidR="00AE7B00" w:rsidRPr="00921238">
          <w:rPr>
            <w:rStyle w:val="Hyperlink"/>
            <w:noProof/>
          </w:rPr>
          <w:t>5.1</w:t>
        </w:r>
        <w:r w:rsidR="00AE7B00">
          <w:rPr>
            <w:rFonts w:asciiTheme="minorHAnsi" w:eastAsiaTheme="minorEastAsia" w:hAnsiTheme="minorHAnsi" w:cstheme="minorBidi"/>
            <w:noProof/>
            <w:sz w:val="22"/>
            <w:szCs w:val="22"/>
            <w:lang w:eastAsia="en-CA"/>
          </w:rPr>
          <w:tab/>
        </w:r>
        <w:r w:rsidR="00AE7B00" w:rsidRPr="00921238">
          <w:rPr>
            <w:rStyle w:val="Hyperlink"/>
            <w:noProof/>
          </w:rPr>
          <w:t>Financial Viability</w:t>
        </w:r>
        <w:r w:rsidR="00AE7B00">
          <w:rPr>
            <w:noProof/>
            <w:webHidden/>
          </w:rPr>
          <w:tab/>
        </w:r>
        <w:r w:rsidR="00AE7B00">
          <w:rPr>
            <w:noProof/>
            <w:webHidden/>
          </w:rPr>
          <w:fldChar w:fldCharType="begin"/>
        </w:r>
        <w:r w:rsidR="00AE7B00">
          <w:rPr>
            <w:noProof/>
            <w:webHidden/>
          </w:rPr>
          <w:instrText xml:space="preserve"> PAGEREF _Toc486949717 \h </w:instrText>
        </w:r>
        <w:r w:rsidR="00AE7B00">
          <w:rPr>
            <w:noProof/>
            <w:webHidden/>
          </w:rPr>
        </w:r>
        <w:r w:rsidR="00AE7B00">
          <w:rPr>
            <w:noProof/>
            <w:webHidden/>
          </w:rPr>
          <w:fldChar w:fldCharType="separate"/>
        </w:r>
        <w:r>
          <w:rPr>
            <w:noProof/>
            <w:webHidden/>
          </w:rPr>
          <w:t>9</w:t>
        </w:r>
        <w:r w:rsidR="00AE7B00">
          <w:rPr>
            <w:noProof/>
            <w:webHidden/>
          </w:rPr>
          <w:fldChar w:fldCharType="end"/>
        </w:r>
      </w:hyperlink>
    </w:p>
    <w:p w14:paraId="18B48CBD" w14:textId="02549BBC"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18" w:history="1">
        <w:r w:rsidR="00AE7B00" w:rsidRPr="00921238">
          <w:rPr>
            <w:rStyle w:val="Hyperlink"/>
            <w:noProof/>
            <w:lang w:val="en-US"/>
          </w:rPr>
          <w:t>5.2</w:t>
        </w:r>
        <w:r w:rsidR="00AE7B00">
          <w:rPr>
            <w:rFonts w:asciiTheme="minorHAnsi" w:eastAsiaTheme="minorEastAsia" w:hAnsiTheme="minorHAnsi" w:cstheme="minorBidi"/>
            <w:noProof/>
            <w:sz w:val="22"/>
            <w:szCs w:val="22"/>
            <w:lang w:eastAsia="en-CA"/>
          </w:rPr>
          <w:tab/>
        </w:r>
        <w:r w:rsidR="00AE7B00" w:rsidRPr="00921238">
          <w:rPr>
            <w:rStyle w:val="Hyperlink"/>
            <w:noProof/>
            <w:lang w:val="en-US"/>
          </w:rPr>
          <w:t>Written Confirmation of Partnerships</w:t>
        </w:r>
        <w:r w:rsidR="00AE7B00">
          <w:rPr>
            <w:noProof/>
            <w:webHidden/>
          </w:rPr>
          <w:tab/>
        </w:r>
        <w:r w:rsidR="00AE7B00">
          <w:rPr>
            <w:noProof/>
            <w:webHidden/>
          </w:rPr>
          <w:fldChar w:fldCharType="begin"/>
        </w:r>
        <w:r w:rsidR="00AE7B00">
          <w:rPr>
            <w:noProof/>
            <w:webHidden/>
          </w:rPr>
          <w:instrText xml:space="preserve"> PAGEREF _Toc486949718 \h </w:instrText>
        </w:r>
        <w:r w:rsidR="00AE7B00">
          <w:rPr>
            <w:noProof/>
            <w:webHidden/>
          </w:rPr>
        </w:r>
        <w:r w:rsidR="00AE7B00">
          <w:rPr>
            <w:noProof/>
            <w:webHidden/>
          </w:rPr>
          <w:fldChar w:fldCharType="separate"/>
        </w:r>
        <w:r>
          <w:rPr>
            <w:noProof/>
            <w:webHidden/>
          </w:rPr>
          <w:t>10</w:t>
        </w:r>
        <w:r w:rsidR="00AE7B00">
          <w:rPr>
            <w:noProof/>
            <w:webHidden/>
          </w:rPr>
          <w:fldChar w:fldCharType="end"/>
        </w:r>
      </w:hyperlink>
    </w:p>
    <w:p w14:paraId="6187DC84" w14:textId="78E08046"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19" w:history="1">
        <w:r w:rsidR="00AE7B00" w:rsidRPr="00921238">
          <w:rPr>
            <w:rStyle w:val="Hyperlink"/>
            <w:noProof/>
            <w:lang w:val="en-US"/>
          </w:rPr>
          <w:t>5.3</w:t>
        </w:r>
        <w:r w:rsidR="00AE7B00">
          <w:rPr>
            <w:rFonts w:asciiTheme="minorHAnsi" w:eastAsiaTheme="minorEastAsia" w:hAnsiTheme="minorHAnsi" w:cstheme="minorBidi"/>
            <w:noProof/>
            <w:sz w:val="22"/>
            <w:szCs w:val="22"/>
            <w:lang w:eastAsia="en-CA"/>
          </w:rPr>
          <w:tab/>
        </w:r>
        <w:r w:rsidR="00AE7B00" w:rsidRPr="00921238">
          <w:rPr>
            <w:rStyle w:val="Hyperlink"/>
            <w:noProof/>
            <w:lang w:val="en-US"/>
          </w:rPr>
          <w:t>Affordable Rent Requirements</w:t>
        </w:r>
        <w:r w:rsidR="00AE7B00">
          <w:rPr>
            <w:noProof/>
            <w:webHidden/>
          </w:rPr>
          <w:tab/>
        </w:r>
        <w:r w:rsidR="00AE7B00">
          <w:rPr>
            <w:noProof/>
            <w:webHidden/>
          </w:rPr>
          <w:fldChar w:fldCharType="begin"/>
        </w:r>
        <w:r w:rsidR="00AE7B00">
          <w:rPr>
            <w:noProof/>
            <w:webHidden/>
          </w:rPr>
          <w:instrText xml:space="preserve"> PAGEREF _Toc486949719 \h </w:instrText>
        </w:r>
        <w:r w:rsidR="00AE7B00">
          <w:rPr>
            <w:noProof/>
            <w:webHidden/>
          </w:rPr>
        </w:r>
        <w:r w:rsidR="00AE7B00">
          <w:rPr>
            <w:noProof/>
            <w:webHidden/>
          </w:rPr>
          <w:fldChar w:fldCharType="separate"/>
        </w:r>
        <w:r>
          <w:rPr>
            <w:noProof/>
            <w:webHidden/>
          </w:rPr>
          <w:t>10</w:t>
        </w:r>
        <w:r w:rsidR="00AE7B00">
          <w:rPr>
            <w:noProof/>
            <w:webHidden/>
          </w:rPr>
          <w:fldChar w:fldCharType="end"/>
        </w:r>
      </w:hyperlink>
    </w:p>
    <w:p w14:paraId="34239416" w14:textId="16A96C0A"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20" w:history="1">
        <w:r w:rsidR="00AE7B00" w:rsidRPr="00921238">
          <w:rPr>
            <w:rStyle w:val="Hyperlink"/>
            <w:noProof/>
          </w:rPr>
          <w:t>5.4</w:t>
        </w:r>
        <w:r w:rsidR="00AE7B00">
          <w:rPr>
            <w:rFonts w:asciiTheme="minorHAnsi" w:eastAsiaTheme="minorEastAsia" w:hAnsiTheme="minorHAnsi" w:cstheme="minorBidi"/>
            <w:noProof/>
            <w:sz w:val="22"/>
            <w:szCs w:val="22"/>
            <w:lang w:eastAsia="en-CA"/>
          </w:rPr>
          <w:tab/>
        </w:r>
        <w:r w:rsidR="00AE7B00" w:rsidRPr="00921238">
          <w:rPr>
            <w:rStyle w:val="Hyperlink"/>
            <w:noProof/>
          </w:rPr>
          <w:t>Pre-consultation with Planning Services</w:t>
        </w:r>
        <w:r w:rsidR="00AE7B00">
          <w:rPr>
            <w:noProof/>
            <w:webHidden/>
          </w:rPr>
          <w:tab/>
        </w:r>
        <w:r w:rsidR="00AE7B00">
          <w:rPr>
            <w:noProof/>
            <w:webHidden/>
          </w:rPr>
          <w:fldChar w:fldCharType="begin"/>
        </w:r>
        <w:r w:rsidR="00AE7B00">
          <w:rPr>
            <w:noProof/>
            <w:webHidden/>
          </w:rPr>
          <w:instrText xml:space="preserve"> PAGEREF _Toc486949720 \h </w:instrText>
        </w:r>
        <w:r w:rsidR="00AE7B00">
          <w:rPr>
            <w:noProof/>
            <w:webHidden/>
          </w:rPr>
        </w:r>
        <w:r w:rsidR="00AE7B00">
          <w:rPr>
            <w:noProof/>
            <w:webHidden/>
          </w:rPr>
          <w:fldChar w:fldCharType="separate"/>
        </w:r>
        <w:r>
          <w:rPr>
            <w:noProof/>
            <w:webHidden/>
          </w:rPr>
          <w:t>10</w:t>
        </w:r>
        <w:r w:rsidR="00AE7B00">
          <w:rPr>
            <w:noProof/>
            <w:webHidden/>
          </w:rPr>
          <w:fldChar w:fldCharType="end"/>
        </w:r>
      </w:hyperlink>
    </w:p>
    <w:p w14:paraId="53F4EB8E" w14:textId="015916A5"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21" w:history="1">
        <w:r w:rsidR="00AE7B00" w:rsidRPr="00921238">
          <w:rPr>
            <w:rStyle w:val="Hyperlink"/>
            <w:noProof/>
          </w:rPr>
          <w:t>5.5</w:t>
        </w:r>
        <w:r w:rsidR="00AE7B00">
          <w:rPr>
            <w:rFonts w:asciiTheme="minorHAnsi" w:eastAsiaTheme="minorEastAsia" w:hAnsiTheme="minorHAnsi" w:cstheme="minorBidi"/>
            <w:noProof/>
            <w:sz w:val="22"/>
            <w:szCs w:val="22"/>
            <w:lang w:eastAsia="en-CA"/>
          </w:rPr>
          <w:tab/>
        </w:r>
        <w:r w:rsidR="00AE7B00" w:rsidRPr="00921238">
          <w:rPr>
            <w:rStyle w:val="Hyperlink"/>
            <w:noProof/>
          </w:rPr>
          <w:t>Consultation with existing tenants</w:t>
        </w:r>
        <w:r w:rsidR="00AE7B00">
          <w:rPr>
            <w:noProof/>
            <w:webHidden/>
          </w:rPr>
          <w:tab/>
        </w:r>
        <w:r w:rsidR="00AE7B00">
          <w:rPr>
            <w:noProof/>
            <w:webHidden/>
          </w:rPr>
          <w:fldChar w:fldCharType="begin"/>
        </w:r>
        <w:r w:rsidR="00AE7B00">
          <w:rPr>
            <w:noProof/>
            <w:webHidden/>
          </w:rPr>
          <w:instrText xml:space="preserve"> PAGEREF _Toc486949721 \h </w:instrText>
        </w:r>
        <w:r w:rsidR="00AE7B00">
          <w:rPr>
            <w:noProof/>
            <w:webHidden/>
          </w:rPr>
        </w:r>
        <w:r w:rsidR="00AE7B00">
          <w:rPr>
            <w:noProof/>
            <w:webHidden/>
          </w:rPr>
          <w:fldChar w:fldCharType="separate"/>
        </w:r>
        <w:r>
          <w:rPr>
            <w:noProof/>
            <w:webHidden/>
          </w:rPr>
          <w:t>11</w:t>
        </w:r>
        <w:r w:rsidR="00AE7B00">
          <w:rPr>
            <w:noProof/>
            <w:webHidden/>
          </w:rPr>
          <w:fldChar w:fldCharType="end"/>
        </w:r>
      </w:hyperlink>
    </w:p>
    <w:p w14:paraId="75FD7F13" w14:textId="45782982"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22" w:history="1">
        <w:r w:rsidR="00AE7B00" w:rsidRPr="00921238">
          <w:rPr>
            <w:rStyle w:val="Hyperlink"/>
            <w:noProof/>
          </w:rPr>
          <w:t>5.6</w:t>
        </w:r>
        <w:r w:rsidR="00AE7B00">
          <w:rPr>
            <w:rFonts w:asciiTheme="minorHAnsi" w:eastAsiaTheme="minorEastAsia" w:hAnsiTheme="minorHAnsi" w:cstheme="minorBidi"/>
            <w:noProof/>
            <w:sz w:val="22"/>
            <w:szCs w:val="22"/>
            <w:lang w:eastAsia="en-CA"/>
          </w:rPr>
          <w:tab/>
        </w:r>
        <w:r w:rsidR="00AE7B00" w:rsidRPr="00921238">
          <w:rPr>
            <w:rStyle w:val="Hyperlink"/>
            <w:noProof/>
          </w:rPr>
          <w:t>Letter from Financial Institution or Lender</w:t>
        </w:r>
        <w:r w:rsidR="00AE7B00">
          <w:rPr>
            <w:noProof/>
            <w:webHidden/>
          </w:rPr>
          <w:tab/>
        </w:r>
        <w:r w:rsidR="00AE7B00">
          <w:rPr>
            <w:noProof/>
            <w:webHidden/>
          </w:rPr>
          <w:fldChar w:fldCharType="begin"/>
        </w:r>
        <w:r w:rsidR="00AE7B00">
          <w:rPr>
            <w:noProof/>
            <w:webHidden/>
          </w:rPr>
          <w:instrText xml:space="preserve"> PAGEREF _Toc486949722 \h </w:instrText>
        </w:r>
        <w:r w:rsidR="00AE7B00">
          <w:rPr>
            <w:noProof/>
            <w:webHidden/>
          </w:rPr>
        </w:r>
        <w:r w:rsidR="00AE7B00">
          <w:rPr>
            <w:noProof/>
            <w:webHidden/>
          </w:rPr>
          <w:fldChar w:fldCharType="separate"/>
        </w:r>
        <w:r>
          <w:rPr>
            <w:noProof/>
            <w:webHidden/>
          </w:rPr>
          <w:t>11</w:t>
        </w:r>
        <w:r w:rsidR="00AE7B00">
          <w:rPr>
            <w:noProof/>
            <w:webHidden/>
          </w:rPr>
          <w:fldChar w:fldCharType="end"/>
        </w:r>
      </w:hyperlink>
    </w:p>
    <w:p w14:paraId="1900E99A" w14:textId="1AD8920C"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23" w:history="1">
        <w:r w:rsidR="00AE7B00" w:rsidRPr="00921238">
          <w:rPr>
            <w:rStyle w:val="Hyperlink"/>
            <w:noProof/>
          </w:rPr>
          <w:t>5.7</w:t>
        </w:r>
        <w:r w:rsidR="00AE7B00">
          <w:rPr>
            <w:rFonts w:asciiTheme="minorHAnsi" w:eastAsiaTheme="minorEastAsia" w:hAnsiTheme="minorHAnsi" w:cstheme="minorBidi"/>
            <w:noProof/>
            <w:sz w:val="22"/>
            <w:szCs w:val="22"/>
            <w:lang w:eastAsia="en-CA"/>
          </w:rPr>
          <w:tab/>
        </w:r>
        <w:r w:rsidR="00AE7B00" w:rsidRPr="00921238">
          <w:rPr>
            <w:rStyle w:val="Hyperlink"/>
            <w:noProof/>
          </w:rPr>
          <w:t>Insurance Requirements</w:t>
        </w:r>
        <w:r w:rsidR="00AE7B00">
          <w:rPr>
            <w:noProof/>
            <w:webHidden/>
          </w:rPr>
          <w:tab/>
        </w:r>
        <w:r w:rsidR="00AE7B00">
          <w:rPr>
            <w:noProof/>
            <w:webHidden/>
          </w:rPr>
          <w:fldChar w:fldCharType="begin"/>
        </w:r>
        <w:r w:rsidR="00AE7B00">
          <w:rPr>
            <w:noProof/>
            <w:webHidden/>
          </w:rPr>
          <w:instrText xml:space="preserve"> PAGEREF _Toc486949723 \h </w:instrText>
        </w:r>
        <w:r w:rsidR="00AE7B00">
          <w:rPr>
            <w:noProof/>
            <w:webHidden/>
          </w:rPr>
        </w:r>
        <w:r w:rsidR="00AE7B00">
          <w:rPr>
            <w:noProof/>
            <w:webHidden/>
          </w:rPr>
          <w:fldChar w:fldCharType="separate"/>
        </w:r>
        <w:r>
          <w:rPr>
            <w:noProof/>
            <w:webHidden/>
          </w:rPr>
          <w:t>11</w:t>
        </w:r>
        <w:r w:rsidR="00AE7B00">
          <w:rPr>
            <w:noProof/>
            <w:webHidden/>
          </w:rPr>
          <w:fldChar w:fldCharType="end"/>
        </w:r>
      </w:hyperlink>
    </w:p>
    <w:p w14:paraId="530E696C" w14:textId="00CE527D"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24" w:history="1">
        <w:r w:rsidR="00AE7B00" w:rsidRPr="00921238">
          <w:rPr>
            <w:rStyle w:val="Hyperlink"/>
            <w:noProof/>
          </w:rPr>
          <w:t>5.8</w:t>
        </w:r>
        <w:r w:rsidR="00AE7B00">
          <w:rPr>
            <w:rFonts w:asciiTheme="minorHAnsi" w:eastAsiaTheme="minorEastAsia" w:hAnsiTheme="minorHAnsi" w:cstheme="minorBidi"/>
            <w:noProof/>
            <w:sz w:val="22"/>
            <w:szCs w:val="22"/>
            <w:lang w:eastAsia="en-CA"/>
          </w:rPr>
          <w:tab/>
        </w:r>
        <w:r w:rsidR="00AE7B00" w:rsidRPr="00921238">
          <w:rPr>
            <w:rStyle w:val="Hyperlink"/>
            <w:noProof/>
          </w:rPr>
          <w:t>Good Standing with the City of Ottawa</w:t>
        </w:r>
        <w:r w:rsidR="00AE7B00">
          <w:rPr>
            <w:noProof/>
            <w:webHidden/>
          </w:rPr>
          <w:tab/>
        </w:r>
        <w:r w:rsidR="00AE7B00">
          <w:rPr>
            <w:noProof/>
            <w:webHidden/>
          </w:rPr>
          <w:fldChar w:fldCharType="begin"/>
        </w:r>
        <w:r w:rsidR="00AE7B00">
          <w:rPr>
            <w:noProof/>
            <w:webHidden/>
          </w:rPr>
          <w:instrText xml:space="preserve"> PAGEREF _Toc486949724 \h </w:instrText>
        </w:r>
        <w:r w:rsidR="00AE7B00">
          <w:rPr>
            <w:noProof/>
            <w:webHidden/>
          </w:rPr>
        </w:r>
        <w:r w:rsidR="00AE7B00">
          <w:rPr>
            <w:noProof/>
            <w:webHidden/>
          </w:rPr>
          <w:fldChar w:fldCharType="separate"/>
        </w:r>
        <w:r>
          <w:rPr>
            <w:noProof/>
            <w:webHidden/>
          </w:rPr>
          <w:t>11</w:t>
        </w:r>
        <w:r w:rsidR="00AE7B00">
          <w:rPr>
            <w:noProof/>
            <w:webHidden/>
          </w:rPr>
          <w:fldChar w:fldCharType="end"/>
        </w:r>
      </w:hyperlink>
    </w:p>
    <w:p w14:paraId="6AEF4214" w14:textId="4392CCD5"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25" w:history="1">
        <w:r w:rsidR="00AE7B00" w:rsidRPr="00921238">
          <w:rPr>
            <w:rStyle w:val="Hyperlink"/>
            <w:noProof/>
          </w:rPr>
          <w:t>5.9</w:t>
        </w:r>
        <w:r w:rsidR="00AE7B00">
          <w:rPr>
            <w:rFonts w:asciiTheme="minorHAnsi" w:eastAsiaTheme="minorEastAsia" w:hAnsiTheme="minorHAnsi" w:cstheme="minorBidi"/>
            <w:noProof/>
            <w:sz w:val="22"/>
            <w:szCs w:val="22"/>
            <w:lang w:eastAsia="en-CA"/>
          </w:rPr>
          <w:tab/>
        </w:r>
        <w:r w:rsidR="00AE7B00" w:rsidRPr="00921238">
          <w:rPr>
            <w:rStyle w:val="Hyperlink"/>
            <w:noProof/>
          </w:rPr>
          <w:t>Proponent Equity Requirement Based on Project Value</w:t>
        </w:r>
        <w:r w:rsidR="00AE7B00">
          <w:rPr>
            <w:noProof/>
            <w:webHidden/>
          </w:rPr>
          <w:tab/>
        </w:r>
        <w:r w:rsidR="00AE7B00">
          <w:rPr>
            <w:noProof/>
            <w:webHidden/>
          </w:rPr>
          <w:fldChar w:fldCharType="begin"/>
        </w:r>
        <w:r w:rsidR="00AE7B00">
          <w:rPr>
            <w:noProof/>
            <w:webHidden/>
          </w:rPr>
          <w:instrText xml:space="preserve"> PAGEREF _Toc486949725 \h </w:instrText>
        </w:r>
        <w:r w:rsidR="00AE7B00">
          <w:rPr>
            <w:noProof/>
            <w:webHidden/>
          </w:rPr>
        </w:r>
        <w:r w:rsidR="00AE7B00">
          <w:rPr>
            <w:noProof/>
            <w:webHidden/>
          </w:rPr>
          <w:fldChar w:fldCharType="separate"/>
        </w:r>
        <w:r>
          <w:rPr>
            <w:noProof/>
            <w:webHidden/>
          </w:rPr>
          <w:t>11</w:t>
        </w:r>
        <w:r w:rsidR="00AE7B00">
          <w:rPr>
            <w:noProof/>
            <w:webHidden/>
          </w:rPr>
          <w:fldChar w:fldCharType="end"/>
        </w:r>
      </w:hyperlink>
    </w:p>
    <w:p w14:paraId="77C6DE0B" w14:textId="433D1601" w:rsidR="00AE7B00" w:rsidRDefault="006F2158">
      <w:pPr>
        <w:pStyle w:val="TOC2"/>
        <w:tabs>
          <w:tab w:val="left" w:pos="1100"/>
          <w:tab w:val="right" w:leader="dot" w:pos="8630"/>
        </w:tabs>
        <w:rPr>
          <w:rFonts w:asciiTheme="minorHAnsi" w:eastAsiaTheme="minorEastAsia" w:hAnsiTheme="minorHAnsi" w:cstheme="minorBidi"/>
          <w:noProof/>
          <w:sz w:val="22"/>
          <w:szCs w:val="22"/>
          <w:lang w:eastAsia="en-CA"/>
        </w:rPr>
      </w:pPr>
      <w:hyperlink w:anchor="_Toc486949726" w:history="1">
        <w:r w:rsidR="00AE7B00" w:rsidRPr="00921238">
          <w:rPr>
            <w:rStyle w:val="Hyperlink"/>
            <w:noProof/>
          </w:rPr>
          <w:t>5.10</w:t>
        </w:r>
        <w:r w:rsidR="00AE7B00">
          <w:rPr>
            <w:rFonts w:asciiTheme="minorHAnsi" w:eastAsiaTheme="minorEastAsia" w:hAnsiTheme="minorHAnsi" w:cstheme="minorBidi"/>
            <w:noProof/>
            <w:sz w:val="22"/>
            <w:szCs w:val="22"/>
            <w:lang w:eastAsia="en-CA"/>
          </w:rPr>
          <w:tab/>
        </w:r>
        <w:r w:rsidR="00AE7B00" w:rsidRPr="00921238">
          <w:rPr>
            <w:rStyle w:val="Hyperlink"/>
            <w:noProof/>
          </w:rPr>
          <w:t>Unit Size and Minimum Unit Count</w:t>
        </w:r>
        <w:r w:rsidR="00AE7B00">
          <w:rPr>
            <w:noProof/>
            <w:webHidden/>
          </w:rPr>
          <w:tab/>
        </w:r>
        <w:r w:rsidR="00AE7B00">
          <w:rPr>
            <w:noProof/>
            <w:webHidden/>
          </w:rPr>
          <w:fldChar w:fldCharType="begin"/>
        </w:r>
        <w:r w:rsidR="00AE7B00">
          <w:rPr>
            <w:noProof/>
            <w:webHidden/>
          </w:rPr>
          <w:instrText xml:space="preserve"> PAGEREF _Toc486949726 \h </w:instrText>
        </w:r>
        <w:r w:rsidR="00AE7B00">
          <w:rPr>
            <w:noProof/>
            <w:webHidden/>
          </w:rPr>
        </w:r>
        <w:r w:rsidR="00AE7B00">
          <w:rPr>
            <w:noProof/>
            <w:webHidden/>
          </w:rPr>
          <w:fldChar w:fldCharType="separate"/>
        </w:r>
        <w:r>
          <w:rPr>
            <w:noProof/>
            <w:webHidden/>
          </w:rPr>
          <w:t>12</w:t>
        </w:r>
        <w:r w:rsidR="00AE7B00">
          <w:rPr>
            <w:noProof/>
            <w:webHidden/>
          </w:rPr>
          <w:fldChar w:fldCharType="end"/>
        </w:r>
      </w:hyperlink>
    </w:p>
    <w:p w14:paraId="234131AD" w14:textId="2810C473" w:rsidR="00AE7B00" w:rsidRDefault="006F2158">
      <w:pPr>
        <w:pStyle w:val="TOC2"/>
        <w:tabs>
          <w:tab w:val="left" w:pos="1100"/>
          <w:tab w:val="right" w:leader="dot" w:pos="8630"/>
        </w:tabs>
        <w:rPr>
          <w:rFonts w:asciiTheme="minorHAnsi" w:eastAsiaTheme="minorEastAsia" w:hAnsiTheme="minorHAnsi" w:cstheme="minorBidi"/>
          <w:noProof/>
          <w:sz w:val="22"/>
          <w:szCs w:val="22"/>
          <w:lang w:eastAsia="en-CA"/>
        </w:rPr>
      </w:pPr>
      <w:hyperlink w:anchor="_Toc486949727" w:history="1">
        <w:r w:rsidR="00AE7B00" w:rsidRPr="00921238">
          <w:rPr>
            <w:rStyle w:val="Hyperlink"/>
            <w:noProof/>
          </w:rPr>
          <w:t>5.11</w:t>
        </w:r>
        <w:r w:rsidR="00AE7B00">
          <w:rPr>
            <w:rFonts w:asciiTheme="minorHAnsi" w:eastAsiaTheme="minorEastAsia" w:hAnsiTheme="minorHAnsi" w:cstheme="minorBidi"/>
            <w:noProof/>
            <w:sz w:val="22"/>
            <w:szCs w:val="22"/>
            <w:lang w:eastAsia="en-CA"/>
          </w:rPr>
          <w:tab/>
        </w:r>
        <w:r w:rsidR="00AE7B00" w:rsidRPr="00921238">
          <w:rPr>
            <w:rStyle w:val="Hyperlink"/>
            <w:noProof/>
          </w:rPr>
          <w:t>IAH (2014 Extension) Requirements</w:t>
        </w:r>
        <w:r w:rsidR="00AE7B00">
          <w:rPr>
            <w:noProof/>
            <w:webHidden/>
          </w:rPr>
          <w:tab/>
        </w:r>
        <w:r w:rsidR="00AE7B00">
          <w:rPr>
            <w:noProof/>
            <w:webHidden/>
          </w:rPr>
          <w:fldChar w:fldCharType="begin"/>
        </w:r>
        <w:r w:rsidR="00AE7B00">
          <w:rPr>
            <w:noProof/>
            <w:webHidden/>
          </w:rPr>
          <w:instrText xml:space="preserve"> PAGEREF _Toc486949727 \h </w:instrText>
        </w:r>
        <w:r w:rsidR="00AE7B00">
          <w:rPr>
            <w:noProof/>
            <w:webHidden/>
          </w:rPr>
        </w:r>
        <w:r w:rsidR="00AE7B00">
          <w:rPr>
            <w:noProof/>
            <w:webHidden/>
          </w:rPr>
          <w:fldChar w:fldCharType="separate"/>
        </w:r>
        <w:r>
          <w:rPr>
            <w:noProof/>
            <w:webHidden/>
          </w:rPr>
          <w:t>12</w:t>
        </w:r>
        <w:r w:rsidR="00AE7B00">
          <w:rPr>
            <w:noProof/>
            <w:webHidden/>
          </w:rPr>
          <w:fldChar w:fldCharType="end"/>
        </w:r>
      </w:hyperlink>
    </w:p>
    <w:p w14:paraId="171B800F" w14:textId="7911BD7D" w:rsidR="00AE7B00" w:rsidRDefault="006F2158">
      <w:pPr>
        <w:pStyle w:val="TOC1"/>
        <w:rPr>
          <w:rFonts w:asciiTheme="minorHAnsi" w:eastAsiaTheme="minorEastAsia" w:hAnsiTheme="minorHAnsi" w:cstheme="minorBidi"/>
          <w:b w:val="0"/>
          <w:noProof/>
          <w:sz w:val="22"/>
          <w:szCs w:val="22"/>
          <w:lang w:eastAsia="en-CA"/>
        </w:rPr>
      </w:pPr>
      <w:hyperlink w:anchor="_Toc486949728" w:history="1">
        <w:r w:rsidR="00AE7B00" w:rsidRPr="00921238">
          <w:rPr>
            <w:rStyle w:val="Hyperlink"/>
            <w:noProof/>
          </w:rPr>
          <w:t>6.0</w:t>
        </w:r>
        <w:r w:rsidR="00AE7B00">
          <w:rPr>
            <w:rFonts w:asciiTheme="minorHAnsi" w:eastAsiaTheme="minorEastAsia" w:hAnsiTheme="minorHAnsi" w:cstheme="minorBidi"/>
            <w:b w:val="0"/>
            <w:noProof/>
            <w:sz w:val="22"/>
            <w:szCs w:val="22"/>
            <w:lang w:eastAsia="en-CA"/>
          </w:rPr>
          <w:tab/>
        </w:r>
        <w:r w:rsidR="00AE7B00" w:rsidRPr="00921238">
          <w:rPr>
            <w:rStyle w:val="Hyperlink"/>
            <w:noProof/>
          </w:rPr>
          <w:t>Evaluation Core Rated Criteria</w:t>
        </w:r>
        <w:r w:rsidR="00AE7B00">
          <w:rPr>
            <w:noProof/>
            <w:webHidden/>
          </w:rPr>
          <w:tab/>
        </w:r>
        <w:r w:rsidR="00AE7B00">
          <w:rPr>
            <w:noProof/>
            <w:webHidden/>
          </w:rPr>
          <w:fldChar w:fldCharType="begin"/>
        </w:r>
        <w:r w:rsidR="00AE7B00">
          <w:rPr>
            <w:noProof/>
            <w:webHidden/>
          </w:rPr>
          <w:instrText xml:space="preserve"> PAGEREF _Toc486949728 \h </w:instrText>
        </w:r>
        <w:r w:rsidR="00AE7B00">
          <w:rPr>
            <w:noProof/>
            <w:webHidden/>
          </w:rPr>
        </w:r>
        <w:r w:rsidR="00AE7B00">
          <w:rPr>
            <w:noProof/>
            <w:webHidden/>
          </w:rPr>
          <w:fldChar w:fldCharType="separate"/>
        </w:r>
        <w:r>
          <w:rPr>
            <w:noProof/>
            <w:webHidden/>
          </w:rPr>
          <w:t>13</w:t>
        </w:r>
        <w:r w:rsidR="00AE7B00">
          <w:rPr>
            <w:noProof/>
            <w:webHidden/>
          </w:rPr>
          <w:fldChar w:fldCharType="end"/>
        </w:r>
      </w:hyperlink>
    </w:p>
    <w:p w14:paraId="150C7A7F" w14:textId="541201BB"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29" w:history="1">
        <w:r w:rsidR="00AE7B00" w:rsidRPr="00921238">
          <w:rPr>
            <w:rStyle w:val="Hyperlink"/>
            <w:noProof/>
          </w:rPr>
          <w:t>6.1</w:t>
        </w:r>
        <w:r w:rsidR="00AE7B00">
          <w:rPr>
            <w:rFonts w:asciiTheme="minorHAnsi" w:eastAsiaTheme="minorEastAsia" w:hAnsiTheme="minorHAnsi" w:cstheme="minorBidi"/>
            <w:noProof/>
            <w:sz w:val="22"/>
            <w:szCs w:val="22"/>
            <w:lang w:eastAsia="en-CA"/>
          </w:rPr>
          <w:tab/>
        </w:r>
        <w:r w:rsidR="00AE7B00" w:rsidRPr="00921238">
          <w:rPr>
            <w:rStyle w:val="Hyperlink"/>
            <w:noProof/>
          </w:rPr>
          <w:t>Proponent Team and Competencies</w:t>
        </w:r>
        <w:r w:rsidR="00AE7B00">
          <w:rPr>
            <w:noProof/>
            <w:webHidden/>
          </w:rPr>
          <w:tab/>
        </w:r>
        <w:r w:rsidR="00AE7B00">
          <w:rPr>
            <w:noProof/>
            <w:webHidden/>
          </w:rPr>
          <w:fldChar w:fldCharType="begin"/>
        </w:r>
        <w:r w:rsidR="00AE7B00">
          <w:rPr>
            <w:noProof/>
            <w:webHidden/>
          </w:rPr>
          <w:instrText xml:space="preserve"> PAGEREF _Toc486949729 \h </w:instrText>
        </w:r>
        <w:r w:rsidR="00AE7B00">
          <w:rPr>
            <w:noProof/>
            <w:webHidden/>
          </w:rPr>
        </w:r>
        <w:r w:rsidR="00AE7B00">
          <w:rPr>
            <w:noProof/>
            <w:webHidden/>
          </w:rPr>
          <w:fldChar w:fldCharType="separate"/>
        </w:r>
        <w:r>
          <w:rPr>
            <w:noProof/>
            <w:webHidden/>
          </w:rPr>
          <w:t>13</w:t>
        </w:r>
        <w:r w:rsidR="00AE7B00">
          <w:rPr>
            <w:noProof/>
            <w:webHidden/>
          </w:rPr>
          <w:fldChar w:fldCharType="end"/>
        </w:r>
      </w:hyperlink>
    </w:p>
    <w:p w14:paraId="1AC412B6" w14:textId="194783B6"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30" w:history="1">
        <w:r w:rsidR="00AE7B00" w:rsidRPr="00921238">
          <w:rPr>
            <w:rStyle w:val="Hyperlink"/>
            <w:bCs/>
            <w:noProof/>
          </w:rPr>
          <w:t>6.2</w:t>
        </w:r>
        <w:r w:rsidR="00AE7B00">
          <w:rPr>
            <w:rFonts w:asciiTheme="minorHAnsi" w:eastAsiaTheme="minorEastAsia" w:hAnsiTheme="minorHAnsi" w:cstheme="minorBidi"/>
            <w:noProof/>
            <w:sz w:val="22"/>
            <w:szCs w:val="22"/>
            <w:lang w:eastAsia="en-CA"/>
          </w:rPr>
          <w:tab/>
        </w:r>
        <w:r w:rsidR="00AE7B00" w:rsidRPr="00921238">
          <w:rPr>
            <w:rStyle w:val="Hyperlink"/>
            <w:noProof/>
          </w:rPr>
          <w:t>Examples of Similar Projects</w:t>
        </w:r>
        <w:r w:rsidR="00AE7B00">
          <w:rPr>
            <w:noProof/>
            <w:webHidden/>
          </w:rPr>
          <w:tab/>
        </w:r>
        <w:r w:rsidR="00AE7B00">
          <w:rPr>
            <w:noProof/>
            <w:webHidden/>
          </w:rPr>
          <w:fldChar w:fldCharType="begin"/>
        </w:r>
        <w:r w:rsidR="00AE7B00">
          <w:rPr>
            <w:noProof/>
            <w:webHidden/>
          </w:rPr>
          <w:instrText xml:space="preserve"> PAGEREF _Toc486949730 \h </w:instrText>
        </w:r>
        <w:r w:rsidR="00AE7B00">
          <w:rPr>
            <w:noProof/>
            <w:webHidden/>
          </w:rPr>
        </w:r>
        <w:r w:rsidR="00AE7B00">
          <w:rPr>
            <w:noProof/>
            <w:webHidden/>
          </w:rPr>
          <w:fldChar w:fldCharType="separate"/>
        </w:r>
        <w:r>
          <w:rPr>
            <w:noProof/>
            <w:webHidden/>
          </w:rPr>
          <w:t>15</w:t>
        </w:r>
        <w:r w:rsidR="00AE7B00">
          <w:rPr>
            <w:noProof/>
            <w:webHidden/>
          </w:rPr>
          <w:fldChar w:fldCharType="end"/>
        </w:r>
      </w:hyperlink>
    </w:p>
    <w:p w14:paraId="6F0E88E9" w14:textId="4C6FE6E1"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31" w:history="1">
        <w:r w:rsidR="00AE7B00" w:rsidRPr="00921238">
          <w:rPr>
            <w:rStyle w:val="Hyperlink"/>
            <w:noProof/>
          </w:rPr>
          <w:t>6.3</w:t>
        </w:r>
        <w:r w:rsidR="00AE7B00">
          <w:rPr>
            <w:rFonts w:asciiTheme="minorHAnsi" w:eastAsiaTheme="minorEastAsia" w:hAnsiTheme="minorHAnsi" w:cstheme="minorBidi"/>
            <w:noProof/>
            <w:sz w:val="22"/>
            <w:szCs w:val="22"/>
            <w:lang w:eastAsia="en-CA"/>
          </w:rPr>
          <w:tab/>
        </w:r>
        <w:r w:rsidR="00AE7B00" w:rsidRPr="00921238">
          <w:rPr>
            <w:rStyle w:val="Hyperlink"/>
            <w:noProof/>
          </w:rPr>
          <w:t>Project Description and Design Concept</w:t>
        </w:r>
        <w:r w:rsidR="00AE7B00">
          <w:rPr>
            <w:noProof/>
            <w:webHidden/>
          </w:rPr>
          <w:tab/>
        </w:r>
        <w:r w:rsidR="00AE7B00">
          <w:rPr>
            <w:noProof/>
            <w:webHidden/>
          </w:rPr>
          <w:fldChar w:fldCharType="begin"/>
        </w:r>
        <w:r w:rsidR="00AE7B00">
          <w:rPr>
            <w:noProof/>
            <w:webHidden/>
          </w:rPr>
          <w:instrText xml:space="preserve"> PAGEREF _Toc486949731 \h </w:instrText>
        </w:r>
        <w:r w:rsidR="00AE7B00">
          <w:rPr>
            <w:noProof/>
            <w:webHidden/>
          </w:rPr>
        </w:r>
        <w:r w:rsidR="00AE7B00">
          <w:rPr>
            <w:noProof/>
            <w:webHidden/>
          </w:rPr>
          <w:fldChar w:fldCharType="separate"/>
        </w:r>
        <w:r>
          <w:rPr>
            <w:noProof/>
            <w:webHidden/>
          </w:rPr>
          <w:t>15</w:t>
        </w:r>
        <w:r w:rsidR="00AE7B00">
          <w:rPr>
            <w:noProof/>
            <w:webHidden/>
          </w:rPr>
          <w:fldChar w:fldCharType="end"/>
        </w:r>
      </w:hyperlink>
    </w:p>
    <w:p w14:paraId="1BA746B6" w14:textId="1DB933E6"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32" w:history="1">
        <w:r w:rsidR="00AE7B00" w:rsidRPr="00921238">
          <w:rPr>
            <w:rStyle w:val="Hyperlink"/>
            <w:noProof/>
          </w:rPr>
          <w:t>6.4</w:t>
        </w:r>
        <w:r w:rsidR="00AE7B00">
          <w:rPr>
            <w:rFonts w:asciiTheme="minorHAnsi" w:eastAsiaTheme="minorEastAsia" w:hAnsiTheme="minorHAnsi" w:cstheme="minorBidi"/>
            <w:noProof/>
            <w:sz w:val="22"/>
            <w:szCs w:val="22"/>
            <w:lang w:eastAsia="en-CA"/>
          </w:rPr>
          <w:tab/>
        </w:r>
        <w:r w:rsidR="00AE7B00" w:rsidRPr="00921238">
          <w:rPr>
            <w:rStyle w:val="Hyperlink"/>
            <w:noProof/>
          </w:rPr>
          <w:t>Project Viability</w:t>
        </w:r>
        <w:r w:rsidR="00AE7B00">
          <w:rPr>
            <w:noProof/>
            <w:webHidden/>
          </w:rPr>
          <w:tab/>
        </w:r>
        <w:r w:rsidR="00AE7B00">
          <w:rPr>
            <w:noProof/>
            <w:webHidden/>
          </w:rPr>
          <w:fldChar w:fldCharType="begin"/>
        </w:r>
        <w:r w:rsidR="00AE7B00">
          <w:rPr>
            <w:noProof/>
            <w:webHidden/>
          </w:rPr>
          <w:instrText xml:space="preserve"> PAGEREF _Toc486949732 \h </w:instrText>
        </w:r>
        <w:r w:rsidR="00AE7B00">
          <w:rPr>
            <w:noProof/>
            <w:webHidden/>
          </w:rPr>
        </w:r>
        <w:r w:rsidR="00AE7B00">
          <w:rPr>
            <w:noProof/>
            <w:webHidden/>
          </w:rPr>
          <w:fldChar w:fldCharType="separate"/>
        </w:r>
        <w:r>
          <w:rPr>
            <w:noProof/>
            <w:webHidden/>
          </w:rPr>
          <w:t>16</w:t>
        </w:r>
        <w:r w:rsidR="00AE7B00">
          <w:rPr>
            <w:noProof/>
            <w:webHidden/>
          </w:rPr>
          <w:fldChar w:fldCharType="end"/>
        </w:r>
      </w:hyperlink>
    </w:p>
    <w:p w14:paraId="7B507587" w14:textId="1C770DFE"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33" w:history="1">
        <w:r w:rsidR="00AE7B00" w:rsidRPr="00921238">
          <w:rPr>
            <w:rStyle w:val="Hyperlink"/>
            <w:noProof/>
          </w:rPr>
          <w:t>6.5</w:t>
        </w:r>
        <w:r w:rsidR="00AE7B00">
          <w:rPr>
            <w:rFonts w:asciiTheme="minorHAnsi" w:eastAsiaTheme="minorEastAsia" w:hAnsiTheme="minorHAnsi" w:cstheme="minorBidi"/>
            <w:noProof/>
            <w:sz w:val="22"/>
            <w:szCs w:val="22"/>
            <w:lang w:eastAsia="en-CA"/>
          </w:rPr>
          <w:tab/>
        </w:r>
        <w:r w:rsidR="00AE7B00" w:rsidRPr="00921238">
          <w:rPr>
            <w:rStyle w:val="Hyperlink"/>
            <w:noProof/>
          </w:rPr>
          <w:t>Organizational Structure and Property Management Plan</w:t>
        </w:r>
        <w:r w:rsidR="00AE7B00">
          <w:rPr>
            <w:noProof/>
            <w:webHidden/>
          </w:rPr>
          <w:tab/>
        </w:r>
        <w:r w:rsidR="00AE7B00">
          <w:rPr>
            <w:noProof/>
            <w:webHidden/>
          </w:rPr>
          <w:fldChar w:fldCharType="begin"/>
        </w:r>
        <w:r w:rsidR="00AE7B00">
          <w:rPr>
            <w:noProof/>
            <w:webHidden/>
          </w:rPr>
          <w:instrText xml:space="preserve"> PAGEREF _Toc486949733 \h </w:instrText>
        </w:r>
        <w:r w:rsidR="00AE7B00">
          <w:rPr>
            <w:noProof/>
            <w:webHidden/>
          </w:rPr>
        </w:r>
        <w:r w:rsidR="00AE7B00">
          <w:rPr>
            <w:noProof/>
            <w:webHidden/>
          </w:rPr>
          <w:fldChar w:fldCharType="separate"/>
        </w:r>
        <w:r>
          <w:rPr>
            <w:noProof/>
            <w:webHidden/>
          </w:rPr>
          <w:t>17</w:t>
        </w:r>
        <w:r w:rsidR="00AE7B00">
          <w:rPr>
            <w:noProof/>
            <w:webHidden/>
          </w:rPr>
          <w:fldChar w:fldCharType="end"/>
        </w:r>
      </w:hyperlink>
    </w:p>
    <w:p w14:paraId="58B9ABD6" w14:textId="7625E8DA"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34" w:history="1">
        <w:r w:rsidR="00AE7B00" w:rsidRPr="00921238">
          <w:rPr>
            <w:rStyle w:val="Hyperlink"/>
            <w:noProof/>
          </w:rPr>
          <w:t>6.6</w:t>
        </w:r>
        <w:r w:rsidR="00AE7B00">
          <w:rPr>
            <w:rFonts w:asciiTheme="minorHAnsi" w:eastAsiaTheme="minorEastAsia" w:hAnsiTheme="minorHAnsi" w:cstheme="minorBidi"/>
            <w:noProof/>
            <w:sz w:val="22"/>
            <w:szCs w:val="22"/>
            <w:lang w:eastAsia="en-CA"/>
          </w:rPr>
          <w:tab/>
        </w:r>
        <w:r w:rsidR="00AE7B00" w:rsidRPr="00921238">
          <w:rPr>
            <w:rStyle w:val="Hyperlink"/>
            <w:noProof/>
          </w:rPr>
          <w:t>Proponent Equity Contribution</w:t>
        </w:r>
        <w:r w:rsidR="00AE7B00">
          <w:rPr>
            <w:noProof/>
            <w:webHidden/>
          </w:rPr>
          <w:tab/>
        </w:r>
        <w:r w:rsidR="00AE7B00">
          <w:rPr>
            <w:noProof/>
            <w:webHidden/>
          </w:rPr>
          <w:fldChar w:fldCharType="begin"/>
        </w:r>
        <w:r w:rsidR="00AE7B00">
          <w:rPr>
            <w:noProof/>
            <w:webHidden/>
          </w:rPr>
          <w:instrText xml:space="preserve"> PAGEREF _Toc486949734 \h </w:instrText>
        </w:r>
        <w:r w:rsidR="00AE7B00">
          <w:rPr>
            <w:noProof/>
            <w:webHidden/>
          </w:rPr>
        </w:r>
        <w:r w:rsidR="00AE7B00">
          <w:rPr>
            <w:noProof/>
            <w:webHidden/>
          </w:rPr>
          <w:fldChar w:fldCharType="separate"/>
        </w:r>
        <w:r>
          <w:rPr>
            <w:noProof/>
            <w:webHidden/>
          </w:rPr>
          <w:t>18</w:t>
        </w:r>
        <w:r w:rsidR="00AE7B00">
          <w:rPr>
            <w:noProof/>
            <w:webHidden/>
          </w:rPr>
          <w:fldChar w:fldCharType="end"/>
        </w:r>
      </w:hyperlink>
    </w:p>
    <w:p w14:paraId="66020AE1" w14:textId="174082E9" w:rsidR="00AE7B00" w:rsidRDefault="006F2158">
      <w:pPr>
        <w:pStyle w:val="TOC1"/>
        <w:rPr>
          <w:rFonts w:asciiTheme="minorHAnsi" w:eastAsiaTheme="minorEastAsia" w:hAnsiTheme="minorHAnsi" w:cstheme="minorBidi"/>
          <w:b w:val="0"/>
          <w:noProof/>
          <w:sz w:val="22"/>
          <w:szCs w:val="22"/>
          <w:lang w:eastAsia="en-CA"/>
        </w:rPr>
      </w:pPr>
      <w:hyperlink w:anchor="_Toc486949735" w:history="1">
        <w:r w:rsidR="00AE7B00" w:rsidRPr="00921238">
          <w:rPr>
            <w:rStyle w:val="Hyperlink"/>
            <w:noProof/>
          </w:rPr>
          <w:t>7.0</w:t>
        </w:r>
        <w:r w:rsidR="00AE7B00">
          <w:rPr>
            <w:rFonts w:asciiTheme="minorHAnsi" w:eastAsiaTheme="minorEastAsia" w:hAnsiTheme="minorHAnsi" w:cstheme="minorBidi"/>
            <w:b w:val="0"/>
            <w:noProof/>
            <w:sz w:val="22"/>
            <w:szCs w:val="22"/>
            <w:lang w:eastAsia="en-CA"/>
          </w:rPr>
          <w:tab/>
        </w:r>
        <w:r w:rsidR="00AE7B00" w:rsidRPr="00921238">
          <w:rPr>
            <w:rStyle w:val="Hyperlink"/>
            <w:noProof/>
          </w:rPr>
          <w:t>Evaluation Scoring</w:t>
        </w:r>
        <w:r w:rsidR="00AE7B00">
          <w:rPr>
            <w:noProof/>
            <w:webHidden/>
          </w:rPr>
          <w:tab/>
        </w:r>
        <w:r w:rsidR="00AE7B00">
          <w:rPr>
            <w:noProof/>
            <w:webHidden/>
          </w:rPr>
          <w:fldChar w:fldCharType="begin"/>
        </w:r>
        <w:r w:rsidR="00AE7B00">
          <w:rPr>
            <w:noProof/>
            <w:webHidden/>
          </w:rPr>
          <w:instrText xml:space="preserve"> PAGEREF _Toc486949735 \h </w:instrText>
        </w:r>
        <w:r w:rsidR="00AE7B00">
          <w:rPr>
            <w:noProof/>
            <w:webHidden/>
          </w:rPr>
        </w:r>
        <w:r w:rsidR="00AE7B00">
          <w:rPr>
            <w:noProof/>
            <w:webHidden/>
          </w:rPr>
          <w:fldChar w:fldCharType="separate"/>
        </w:r>
        <w:r>
          <w:rPr>
            <w:noProof/>
            <w:webHidden/>
          </w:rPr>
          <w:t>19</w:t>
        </w:r>
        <w:r w:rsidR="00AE7B00">
          <w:rPr>
            <w:noProof/>
            <w:webHidden/>
          </w:rPr>
          <w:fldChar w:fldCharType="end"/>
        </w:r>
      </w:hyperlink>
    </w:p>
    <w:p w14:paraId="77684748" w14:textId="704BE292"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36" w:history="1">
        <w:r w:rsidR="00AE7B00" w:rsidRPr="00921238">
          <w:rPr>
            <w:rStyle w:val="Hyperlink"/>
            <w:noProof/>
          </w:rPr>
          <w:t>7.1</w:t>
        </w:r>
        <w:r w:rsidR="00AE7B00">
          <w:rPr>
            <w:rFonts w:asciiTheme="minorHAnsi" w:eastAsiaTheme="minorEastAsia" w:hAnsiTheme="minorHAnsi" w:cstheme="minorBidi"/>
            <w:noProof/>
            <w:sz w:val="22"/>
            <w:szCs w:val="22"/>
            <w:lang w:eastAsia="en-CA"/>
          </w:rPr>
          <w:tab/>
        </w:r>
        <w:r w:rsidR="00AE7B00" w:rsidRPr="00921238">
          <w:rPr>
            <w:rStyle w:val="Hyperlink"/>
            <w:noProof/>
          </w:rPr>
          <w:t>Core Evaluation Criteria:</w:t>
        </w:r>
        <w:r w:rsidR="00AE7B00">
          <w:rPr>
            <w:noProof/>
            <w:webHidden/>
          </w:rPr>
          <w:tab/>
        </w:r>
        <w:r w:rsidR="00AE7B00">
          <w:rPr>
            <w:noProof/>
            <w:webHidden/>
          </w:rPr>
          <w:fldChar w:fldCharType="begin"/>
        </w:r>
        <w:r w:rsidR="00AE7B00">
          <w:rPr>
            <w:noProof/>
            <w:webHidden/>
          </w:rPr>
          <w:instrText xml:space="preserve"> PAGEREF _Toc486949736 \h </w:instrText>
        </w:r>
        <w:r w:rsidR="00AE7B00">
          <w:rPr>
            <w:noProof/>
            <w:webHidden/>
          </w:rPr>
        </w:r>
        <w:r w:rsidR="00AE7B00">
          <w:rPr>
            <w:noProof/>
            <w:webHidden/>
          </w:rPr>
          <w:fldChar w:fldCharType="separate"/>
        </w:r>
        <w:r>
          <w:rPr>
            <w:noProof/>
            <w:webHidden/>
          </w:rPr>
          <w:t>19</w:t>
        </w:r>
        <w:r w:rsidR="00AE7B00">
          <w:rPr>
            <w:noProof/>
            <w:webHidden/>
          </w:rPr>
          <w:fldChar w:fldCharType="end"/>
        </w:r>
      </w:hyperlink>
    </w:p>
    <w:p w14:paraId="7683846C" w14:textId="746821C0" w:rsidR="00AE7B00" w:rsidRDefault="006F2158">
      <w:pPr>
        <w:pStyle w:val="TOC1"/>
        <w:rPr>
          <w:rFonts w:asciiTheme="minorHAnsi" w:eastAsiaTheme="minorEastAsia" w:hAnsiTheme="minorHAnsi" w:cstheme="minorBidi"/>
          <w:b w:val="0"/>
          <w:noProof/>
          <w:sz w:val="22"/>
          <w:szCs w:val="22"/>
          <w:lang w:eastAsia="en-CA"/>
        </w:rPr>
      </w:pPr>
      <w:hyperlink w:anchor="_Toc486949737" w:history="1">
        <w:r w:rsidR="00AE7B00" w:rsidRPr="00921238">
          <w:rPr>
            <w:rStyle w:val="Hyperlink"/>
            <w:noProof/>
          </w:rPr>
          <w:t>8.0</w:t>
        </w:r>
        <w:r w:rsidR="00AE7B00">
          <w:rPr>
            <w:rFonts w:asciiTheme="minorHAnsi" w:eastAsiaTheme="minorEastAsia" w:hAnsiTheme="minorHAnsi" w:cstheme="minorBidi"/>
            <w:b w:val="0"/>
            <w:noProof/>
            <w:sz w:val="22"/>
            <w:szCs w:val="22"/>
            <w:lang w:eastAsia="en-CA"/>
          </w:rPr>
          <w:tab/>
        </w:r>
        <w:r w:rsidR="00AE7B00" w:rsidRPr="00921238">
          <w:rPr>
            <w:rStyle w:val="Hyperlink"/>
            <w:noProof/>
          </w:rPr>
          <w:t>Supplemental Information</w:t>
        </w:r>
        <w:r w:rsidR="00AE7B00">
          <w:rPr>
            <w:noProof/>
            <w:webHidden/>
          </w:rPr>
          <w:tab/>
        </w:r>
        <w:r w:rsidR="00AE7B00">
          <w:rPr>
            <w:noProof/>
            <w:webHidden/>
          </w:rPr>
          <w:fldChar w:fldCharType="begin"/>
        </w:r>
        <w:r w:rsidR="00AE7B00">
          <w:rPr>
            <w:noProof/>
            <w:webHidden/>
          </w:rPr>
          <w:instrText xml:space="preserve"> PAGEREF _Toc486949737 \h </w:instrText>
        </w:r>
        <w:r w:rsidR="00AE7B00">
          <w:rPr>
            <w:noProof/>
            <w:webHidden/>
          </w:rPr>
        </w:r>
        <w:r w:rsidR="00AE7B00">
          <w:rPr>
            <w:noProof/>
            <w:webHidden/>
          </w:rPr>
          <w:fldChar w:fldCharType="separate"/>
        </w:r>
        <w:r>
          <w:rPr>
            <w:noProof/>
            <w:webHidden/>
          </w:rPr>
          <w:t>19</w:t>
        </w:r>
        <w:r w:rsidR="00AE7B00">
          <w:rPr>
            <w:noProof/>
            <w:webHidden/>
          </w:rPr>
          <w:fldChar w:fldCharType="end"/>
        </w:r>
      </w:hyperlink>
    </w:p>
    <w:p w14:paraId="2E7C1966" w14:textId="129272C4"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38" w:history="1">
        <w:r w:rsidR="00AE7B00" w:rsidRPr="00921238">
          <w:rPr>
            <w:rStyle w:val="Hyperlink"/>
            <w:noProof/>
          </w:rPr>
          <w:t>8.1</w:t>
        </w:r>
        <w:r w:rsidR="00AE7B00">
          <w:rPr>
            <w:rFonts w:asciiTheme="minorHAnsi" w:eastAsiaTheme="minorEastAsia" w:hAnsiTheme="minorHAnsi" w:cstheme="minorBidi"/>
            <w:noProof/>
            <w:sz w:val="22"/>
            <w:szCs w:val="22"/>
            <w:lang w:eastAsia="en-CA"/>
          </w:rPr>
          <w:tab/>
        </w:r>
        <w:r w:rsidR="00AE7B00" w:rsidRPr="00921238">
          <w:rPr>
            <w:rStyle w:val="Hyperlink"/>
            <w:noProof/>
          </w:rPr>
          <w:t>Availability of Document</w:t>
        </w:r>
        <w:r w:rsidR="00AE7B00">
          <w:rPr>
            <w:noProof/>
            <w:webHidden/>
          </w:rPr>
          <w:tab/>
        </w:r>
        <w:r w:rsidR="00AE7B00">
          <w:rPr>
            <w:noProof/>
            <w:webHidden/>
          </w:rPr>
          <w:fldChar w:fldCharType="begin"/>
        </w:r>
        <w:r w:rsidR="00AE7B00">
          <w:rPr>
            <w:noProof/>
            <w:webHidden/>
          </w:rPr>
          <w:instrText xml:space="preserve"> PAGEREF _Toc486949738 \h </w:instrText>
        </w:r>
        <w:r w:rsidR="00AE7B00">
          <w:rPr>
            <w:noProof/>
            <w:webHidden/>
          </w:rPr>
        </w:r>
        <w:r w:rsidR="00AE7B00">
          <w:rPr>
            <w:noProof/>
            <w:webHidden/>
          </w:rPr>
          <w:fldChar w:fldCharType="separate"/>
        </w:r>
        <w:r>
          <w:rPr>
            <w:noProof/>
            <w:webHidden/>
          </w:rPr>
          <w:t>19</w:t>
        </w:r>
        <w:r w:rsidR="00AE7B00">
          <w:rPr>
            <w:noProof/>
            <w:webHidden/>
          </w:rPr>
          <w:fldChar w:fldCharType="end"/>
        </w:r>
      </w:hyperlink>
    </w:p>
    <w:p w14:paraId="69E722C3" w14:textId="7AF2FD5A"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39" w:history="1">
        <w:r w:rsidR="00AE7B00" w:rsidRPr="00921238">
          <w:rPr>
            <w:rStyle w:val="Hyperlink"/>
            <w:noProof/>
          </w:rPr>
          <w:t>8.2</w:t>
        </w:r>
        <w:r w:rsidR="00AE7B00">
          <w:rPr>
            <w:rFonts w:asciiTheme="minorHAnsi" w:eastAsiaTheme="minorEastAsia" w:hAnsiTheme="minorHAnsi" w:cstheme="minorBidi"/>
            <w:noProof/>
            <w:sz w:val="22"/>
            <w:szCs w:val="22"/>
            <w:lang w:eastAsia="en-CA"/>
          </w:rPr>
          <w:tab/>
        </w:r>
        <w:r w:rsidR="00AE7B00" w:rsidRPr="00921238">
          <w:rPr>
            <w:rStyle w:val="Hyperlink"/>
            <w:noProof/>
          </w:rPr>
          <w:t>Inquiries and Addenda</w:t>
        </w:r>
        <w:r w:rsidR="00AE7B00">
          <w:rPr>
            <w:noProof/>
            <w:webHidden/>
          </w:rPr>
          <w:tab/>
        </w:r>
        <w:r w:rsidR="00AE7B00">
          <w:rPr>
            <w:noProof/>
            <w:webHidden/>
          </w:rPr>
          <w:fldChar w:fldCharType="begin"/>
        </w:r>
        <w:r w:rsidR="00AE7B00">
          <w:rPr>
            <w:noProof/>
            <w:webHidden/>
          </w:rPr>
          <w:instrText xml:space="preserve"> PAGEREF _Toc486949739 \h </w:instrText>
        </w:r>
        <w:r w:rsidR="00AE7B00">
          <w:rPr>
            <w:noProof/>
            <w:webHidden/>
          </w:rPr>
        </w:r>
        <w:r w:rsidR="00AE7B00">
          <w:rPr>
            <w:noProof/>
            <w:webHidden/>
          </w:rPr>
          <w:fldChar w:fldCharType="separate"/>
        </w:r>
        <w:r>
          <w:rPr>
            <w:noProof/>
            <w:webHidden/>
          </w:rPr>
          <w:t>19</w:t>
        </w:r>
        <w:r w:rsidR="00AE7B00">
          <w:rPr>
            <w:noProof/>
            <w:webHidden/>
          </w:rPr>
          <w:fldChar w:fldCharType="end"/>
        </w:r>
      </w:hyperlink>
    </w:p>
    <w:p w14:paraId="632D8255" w14:textId="1171E99F"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40" w:history="1">
        <w:r w:rsidR="00AE7B00" w:rsidRPr="00921238">
          <w:rPr>
            <w:rStyle w:val="Hyperlink"/>
            <w:noProof/>
          </w:rPr>
          <w:t>8.3</w:t>
        </w:r>
        <w:r w:rsidR="00AE7B00">
          <w:rPr>
            <w:rFonts w:asciiTheme="minorHAnsi" w:eastAsiaTheme="minorEastAsia" w:hAnsiTheme="minorHAnsi" w:cstheme="minorBidi"/>
            <w:noProof/>
            <w:sz w:val="22"/>
            <w:szCs w:val="22"/>
            <w:lang w:eastAsia="en-CA"/>
          </w:rPr>
          <w:tab/>
        </w:r>
        <w:r w:rsidR="00AE7B00" w:rsidRPr="00921238">
          <w:rPr>
            <w:rStyle w:val="Hyperlink"/>
            <w:noProof/>
          </w:rPr>
          <w:t>Changes to the Project Design</w:t>
        </w:r>
        <w:r w:rsidR="00AE7B00">
          <w:rPr>
            <w:noProof/>
            <w:webHidden/>
          </w:rPr>
          <w:tab/>
        </w:r>
        <w:r w:rsidR="00AE7B00">
          <w:rPr>
            <w:noProof/>
            <w:webHidden/>
          </w:rPr>
          <w:fldChar w:fldCharType="begin"/>
        </w:r>
        <w:r w:rsidR="00AE7B00">
          <w:rPr>
            <w:noProof/>
            <w:webHidden/>
          </w:rPr>
          <w:instrText xml:space="preserve"> PAGEREF _Toc486949740 \h </w:instrText>
        </w:r>
        <w:r w:rsidR="00AE7B00">
          <w:rPr>
            <w:noProof/>
            <w:webHidden/>
          </w:rPr>
        </w:r>
        <w:r w:rsidR="00AE7B00">
          <w:rPr>
            <w:noProof/>
            <w:webHidden/>
          </w:rPr>
          <w:fldChar w:fldCharType="separate"/>
        </w:r>
        <w:r>
          <w:rPr>
            <w:noProof/>
            <w:webHidden/>
          </w:rPr>
          <w:t>20</w:t>
        </w:r>
        <w:r w:rsidR="00AE7B00">
          <w:rPr>
            <w:noProof/>
            <w:webHidden/>
          </w:rPr>
          <w:fldChar w:fldCharType="end"/>
        </w:r>
      </w:hyperlink>
    </w:p>
    <w:p w14:paraId="63EDDB81" w14:textId="0489A0F8"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41" w:history="1">
        <w:r w:rsidR="00AE7B00" w:rsidRPr="00921238">
          <w:rPr>
            <w:rStyle w:val="Hyperlink"/>
            <w:noProof/>
          </w:rPr>
          <w:t>8.4</w:t>
        </w:r>
        <w:r w:rsidR="00AE7B00">
          <w:rPr>
            <w:rFonts w:asciiTheme="minorHAnsi" w:eastAsiaTheme="minorEastAsia" w:hAnsiTheme="minorHAnsi" w:cstheme="minorBidi"/>
            <w:noProof/>
            <w:sz w:val="22"/>
            <w:szCs w:val="22"/>
            <w:lang w:eastAsia="en-CA"/>
          </w:rPr>
          <w:tab/>
        </w:r>
        <w:r w:rsidR="00AE7B00" w:rsidRPr="00921238">
          <w:rPr>
            <w:rStyle w:val="Hyperlink"/>
            <w:noProof/>
          </w:rPr>
          <w:t>Changes to the Proponent’s Team</w:t>
        </w:r>
        <w:r w:rsidR="00AE7B00">
          <w:rPr>
            <w:noProof/>
            <w:webHidden/>
          </w:rPr>
          <w:tab/>
        </w:r>
        <w:r w:rsidR="00AE7B00">
          <w:rPr>
            <w:noProof/>
            <w:webHidden/>
          </w:rPr>
          <w:fldChar w:fldCharType="begin"/>
        </w:r>
        <w:r w:rsidR="00AE7B00">
          <w:rPr>
            <w:noProof/>
            <w:webHidden/>
          </w:rPr>
          <w:instrText xml:space="preserve"> PAGEREF _Toc486949741 \h </w:instrText>
        </w:r>
        <w:r w:rsidR="00AE7B00">
          <w:rPr>
            <w:noProof/>
            <w:webHidden/>
          </w:rPr>
        </w:r>
        <w:r w:rsidR="00AE7B00">
          <w:rPr>
            <w:noProof/>
            <w:webHidden/>
          </w:rPr>
          <w:fldChar w:fldCharType="separate"/>
        </w:r>
        <w:r>
          <w:rPr>
            <w:noProof/>
            <w:webHidden/>
          </w:rPr>
          <w:t>20</w:t>
        </w:r>
        <w:r w:rsidR="00AE7B00">
          <w:rPr>
            <w:noProof/>
            <w:webHidden/>
          </w:rPr>
          <w:fldChar w:fldCharType="end"/>
        </w:r>
      </w:hyperlink>
    </w:p>
    <w:p w14:paraId="370AE1E5" w14:textId="6BB01911"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42" w:history="1">
        <w:r w:rsidR="00AE7B00" w:rsidRPr="00921238">
          <w:rPr>
            <w:rStyle w:val="Hyperlink"/>
            <w:noProof/>
          </w:rPr>
          <w:t>8.5</w:t>
        </w:r>
        <w:r w:rsidR="00AE7B00">
          <w:rPr>
            <w:rFonts w:asciiTheme="minorHAnsi" w:eastAsiaTheme="minorEastAsia" w:hAnsiTheme="minorHAnsi" w:cstheme="minorBidi"/>
            <w:noProof/>
            <w:sz w:val="22"/>
            <w:szCs w:val="22"/>
            <w:lang w:eastAsia="en-CA"/>
          </w:rPr>
          <w:tab/>
        </w:r>
        <w:r w:rsidR="00AE7B00" w:rsidRPr="00921238">
          <w:rPr>
            <w:rStyle w:val="Hyperlink"/>
            <w:noProof/>
          </w:rPr>
          <w:t>Team Membership</w:t>
        </w:r>
        <w:r w:rsidR="00AE7B00">
          <w:rPr>
            <w:noProof/>
            <w:webHidden/>
          </w:rPr>
          <w:tab/>
        </w:r>
        <w:r w:rsidR="00AE7B00">
          <w:rPr>
            <w:noProof/>
            <w:webHidden/>
          </w:rPr>
          <w:fldChar w:fldCharType="begin"/>
        </w:r>
        <w:r w:rsidR="00AE7B00">
          <w:rPr>
            <w:noProof/>
            <w:webHidden/>
          </w:rPr>
          <w:instrText xml:space="preserve"> PAGEREF _Toc486949742 \h </w:instrText>
        </w:r>
        <w:r w:rsidR="00AE7B00">
          <w:rPr>
            <w:noProof/>
            <w:webHidden/>
          </w:rPr>
        </w:r>
        <w:r w:rsidR="00AE7B00">
          <w:rPr>
            <w:noProof/>
            <w:webHidden/>
          </w:rPr>
          <w:fldChar w:fldCharType="separate"/>
        </w:r>
        <w:r>
          <w:rPr>
            <w:noProof/>
            <w:webHidden/>
          </w:rPr>
          <w:t>20</w:t>
        </w:r>
        <w:r w:rsidR="00AE7B00">
          <w:rPr>
            <w:noProof/>
            <w:webHidden/>
          </w:rPr>
          <w:fldChar w:fldCharType="end"/>
        </w:r>
      </w:hyperlink>
    </w:p>
    <w:p w14:paraId="3788D599" w14:textId="71A72192"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43" w:history="1">
        <w:r w:rsidR="00AE7B00" w:rsidRPr="00921238">
          <w:rPr>
            <w:rStyle w:val="Hyperlink"/>
            <w:noProof/>
          </w:rPr>
          <w:t>8.6</w:t>
        </w:r>
        <w:r w:rsidR="00AE7B00">
          <w:rPr>
            <w:rFonts w:asciiTheme="minorHAnsi" w:eastAsiaTheme="minorEastAsia" w:hAnsiTheme="minorHAnsi" w:cstheme="minorBidi"/>
            <w:noProof/>
            <w:sz w:val="22"/>
            <w:szCs w:val="22"/>
            <w:lang w:eastAsia="en-CA"/>
          </w:rPr>
          <w:tab/>
        </w:r>
        <w:r w:rsidR="00AE7B00" w:rsidRPr="00921238">
          <w:rPr>
            <w:rStyle w:val="Hyperlink"/>
            <w:noProof/>
          </w:rPr>
          <w:t>City Procurement Policies</w:t>
        </w:r>
        <w:r w:rsidR="00AE7B00">
          <w:rPr>
            <w:noProof/>
            <w:webHidden/>
          </w:rPr>
          <w:tab/>
        </w:r>
        <w:r w:rsidR="00AE7B00">
          <w:rPr>
            <w:noProof/>
            <w:webHidden/>
          </w:rPr>
          <w:fldChar w:fldCharType="begin"/>
        </w:r>
        <w:r w:rsidR="00AE7B00">
          <w:rPr>
            <w:noProof/>
            <w:webHidden/>
          </w:rPr>
          <w:instrText xml:space="preserve"> PAGEREF _Toc486949743 \h </w:instrText>
        </w:r>
        <w:r w:rsidR="00AE7B00">
          <w:rPr>
            <w:noProof/>
            <w:webHidden/>
          </w:rPr>
        </w:r>
        <w:r w:rsidR="00AE7B00">
          <w:rPr>
            <w:noProof/>
            <w:webHidden/>
          </w:rPr>
          <w:fldChar w:fldCharType="separate"/>
        </w:r>
        <w:r>
          <w:rPr>
            <w:noProof/>
            <w:webHidden/>
          </w:rPr>
          <w:t>21</w:t>
        </w:r>
        <w:r w:rsidR="00AE7B00">
          <w:rPr>
            <w:noProof/>
            <w:webHidden/>
          </w:rPr>
          <w:fldChar w:fldCharType="end"/>
        </w:r>
      </w:hyperlink>
    </w:p>
    <w:p w14:paraId="17772C65" w14:textId="61C96D56"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44" w:history="1">
        <w:r w:rsidR="00AE7B00" w:rsidRPr="00921238">
          <w:rPr>
            <w:rStyle w:val="Hyperlink"/>
            <w:noProof/>
          </w:rPr>
          <w:t>8.7</w:t>
        </w:r>
        <w:r w:rsidR="00AE7B00">
          <w:rPr>
            <w:rFonts w:asciiTheme="minorHAnsi" w:eastAsiaTheme="minorEastAsia" w:hAnsiTheme="minorHAnsi" w:cstheme="minorBidi"/>
            <w:noProof/>
            <w:sz w:val="22"/>
            <w:szCs w:val="22"/>
            <w:lang w:eastAsia="en-CA"/>
          </w:rPr>
          <w:tab/>
        </w:r>
        <w:r w:rsidR="00AE7B00" w:rsidRPr="00921238">
          <w:rPr>
            <w:rStyle w:val="Hyperlink"/>
            <w:noProof/>
          </w:rPr>
          <w:t>Conflict of Interest</w:t>
        </w:r>
        <w:r w:rsidR="00AE7B00">
          <w:rPr>
            <w:noProof/>
            <w:webHidden/>
          </w:rPr>
          <w:tab/>
        </w:r>
        <w:r w:rsidR="00AE7B00">
          <w:rPr>
            <w:noProof/>
            <w:webHidden/>
          </w:rPr>
          <w:fldChar w:fldCharType="begin"/>
        </w:r>
        <w:r w:rsidR="00AE7B00">
          <w:rPr>
            <w:noProof/>
            <w:webHidden/>
          </w:rPr>
          <w:instrText xml:space="preserve"> PAGEREF _Toc486949744 \h </w:instrText>
        </w:r>
        <w:r w:rsidR="00AE7B00">
          <w:rPr>
            <w:noProof/>
            <w:webHidden/>
          </w:rPr>
        </w:r>
        <w:r w:rsidR="00AE7B00">
          <w:rPr>
            <w:noProof/>
            <w:webHidden/>
          </w:rPr>
          <w:fldChar w:fldCharType="separate"/>
        </w:r>
        <w:r>
          <w:rPr>
            <w:noProof/>
            <w:webHidden/>
          </w:rPr>
          <w:t>21</w:t>
        </w:r>
        <w:r w:rsidR="00AE7B00">
          <w:rPr>
            <w:noProof/>
            <w:webHidden/>
          </w:rPr>
          <w:fldChar w:fldCharType="end"/>
        </w:r>
      </w:hyperlink>
    </w:p>
    <w:p w14:paraId="51EEE20D" w14:textId="17DD355C"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45" w:history="1">
        <w:r w:rsidR="00AE7B00" w:rsidRPr="00921238">
          <w:rPr>
            <w:rStyle w:val="Hyperlink"/>
            <w:noProof/>
          </w:rPr>
          <w:t>8.8</w:t>
        </w:r>
        <w:r w:rsidR="00AE7B00">
          <w:rPr>
            <w:rFonts w:asciiTheme="minorHAnsi" w:eastAsiaTheme="minorEastAsia" w:hAnsiTheme="minorHAnsi" w:cstheme="minorBidi"/>
            <w:noProof/>
            <w:sz w:val="22"/>
            <w:szCs w:val="22"/>
            <w:lang w:eastAsia="en-CA"/>
          </w:rPr>
          <w:tab/>
        </w:r>
        <w:r w:rsidR="00AE7B00" w:rsidRPr="00921238">
          <w:rPr>
            <w:rStyle w:val="Hyperlink"/>
            <w:noProof/>
          </w:rPr>
          <w:t>Code of Conduct for Proponents</w:t>
        </w:r>
        <w:r w:rsidR="00AE7B00">
          <w:rPr>
            <w:noProof/>
            <w:webHidden/>
          </w:rPr>
          <w:tab/>
        </w:r>
        <w:r w:rsidR="00AE7B00">
          <w:rPr>
            <w:noProof/>
            <w:webHidden/>
          </w:rPr>
          <w:fldChar w:fldCharType="begin"/>
        </w:r>
        <w:r w:rsidR="00AE7B00">
          <w:rPr>
            <w:noProof/>
            <w:webHidden/>
          </w:rPr>
          <w:instrText xml:space="preserve"> PAGEREF _Toc486949745 \h </w:instrText>
        </w:r>
        <w:r w:rsidR="00AE7B00">
          <w:rPr>
            <w:noProof/>
            <w:webHidden/>
          </w:rPr>
        </w:r>
        <w:r w:rsidR="00AE7B00">
          <w:rPr>
            <w:noProof/>
            <w:webHidden/>
          </w:rPr>
          <w:fldChar w:fldCharType="separate"/>
        </w:r>
        <w:r>
          <w:rPr>
            <w:noProof/>
            <w:webHidden/>
          </w:rPr>
          <w:t>21</w:t>
        </w:r>
        <w:r w:rsidR="00AE7B00">
          <w:rPr>
            <w:noProof/>
            <w:webHidden/>
          </w:rPr>
          <w:fldChar w:fldCharType="end"/>
        </w:r>
      </w:hyperlink>
    </w:p>
    <w:p w14:paraId="5462F1E0" w14:textId="7CA3B417" w:rsidR="00AE7B00" w:rsidRDefault="006F2158">
      <w:pPr>
        <w:pStyle w:val="TOC2"/>
        <w:tabs>
          <w:tab w:val="left" w:pos="880"/>
          <w:tab w:val="right" w:leader="dot" w:pos="8630"/>
        </w:tabs>
        <w:rPr>
          <w:rFonts w:asciiTheme="minorHAnsi" w:eastAsiaTheme="minorEastAsia" w:hAnsiTheme="minorHAnsi" w:cstheme="minorBidi"/>
          <w:noProof/>
          <w:sz w:val="22"/>
          <w:szCs w:val="22"/>
          <w:lang w:eastAsia="en-CA"/>
        </w:rPr>
      </w:pPr>
      <w:hyperlink w:anchor="_Toc486949746" w:history="1">
        <w:r w:rsidR="00AE7B00" w:rsidRPr="00921238">
          <w:rPr>
            <w:rStyle w:val="Hyperlink"/>
            <w:noProof/>
          </w:rPr>
          <w:t>8.9</w:t>
        </w:r>
        <w:r w:rsidR="00AE7B00">
          <w:rPr>
            <w:rFonts w:asciiTheme="minorHAnsi" w:eastAsiaTheme="minorEastAsia" w:hAnsiTheme="minorHAnsi" w:cstheme="minorBidi"/>
            <w:noProof/>
            <w:sz w:val="22"/>
            <w:szCs w:val="22"/>
            <w:lang w:eastAsia="en-CA"/>
          </w:rPr>
          <w:tab/>
        </w:r>
        <w:r w:rsidR="00AE7B00" w:rsidRPr="00921238">
          <w:rPr>
            <w:rStyle w:val="Hyperlink"/>
            <w:noProof/>
          </w:rPr>
          <w:t>Confidentiality and Disclosure of Information</w:t>
        </w:r>
        <w:r w:rsidR="00AE7B00">
          <w:rPr>
            <w:noProof/>
            <w:webHidden/>
          </w:rPr>
          <w:tab/>
        </w:r>
        <w:r w:rsidR="00AE7B00">
          <w:rPr>
            <w:noProof/>
            <w:webHidden/>
          </w:rPr>
          <w:fldChar w:fldCharType="begin"/>
        </w:r>
        <w:r w:rsidR="00AE7B00">
          <w:rPr>
            <w:noProof/>
            <w:webHidden/>
          </w:rPr>
          <w:instrText xml:space="preserve"> PAGEREF _Toc486949746 \h </w:instrText>
        </w:r>
        <w:r w:rsidR="00AE7B00">
          <w:rPr>
            <w:noProof/>
            <w:webHidden/>
          </w:rPr>
        </w:r>
        <w:r w:rsidR="00AE7B00">
          <w:rPr>
            <w:noProof/>
            <w:webHidden/>
          </w:rPr>
          <w:fldChar w:fldCharType="separate"/>
        </w:r>
        <w:r>
          <w:rPr>
            <w:noProof/>
            <w:webHidden/>
          </w:rPr>
          <w:t>22</w:t>
        </w:r>
        <w:r w:rsidR="00AE7B00">
          <w:rPr>
            <w:noProof/>
            <w:webHidden/>
          </w:rPr>
          <w:fldChar w:fldCharType="end"/>
        </w:r>
      </w:hyperlink>
    </w:p>
    <w:p w14:paraId="72E60074" w14:textId="6537A07C" w:rsidR="00AE7B00" w:rsidRDefault="006F2158">
      <w:pPr>
        <w:pStyle w:val="TOC2"/>
        <w:tabs>
          <w:tab w:val="left" w:pos="1100"/>
          <w:tab w:val="right" w:leader="dot" w:pos="8630"/>
        </w:tabs>
        <w:rPr>
          <w:rFonts w:asciiTheme="minorHAnsi" w:eastAsiaTheme="minorEastAsia" w:hAnsiTheme="minorHAnsi" w:cstheme="minorBidi"/>
          <w:noProof/>
          <w:sz w:val="22"/>
          <w:szCs w:val="22"/>
          <w:lang w:eastAsia="en-CA"/>
        </w:rPr>
      </w:pPr>
      <w:hyperlink w:anchor="_Toc486949747" w:history="1">
        <w:r w:rsidR="00AE7B00" w:rsidRPr="00921238">
          <w:rPr>
            <w:rStyle w:val="Hyperlink"/>
            <w:noProof/>
          </w:rPr>
          <w:t>8.10</w:t>
        </w:r>
        <w:r w:rsidR="00AE7B00">
          <w:rPr>
            <w:rFonts w:asciiTheme="minorHAnsi" w:eastAsiaTheme="minorEastAsia" w:hAnsiTheme="minorHAnsi" w:cstheme="minorBidi"/>
            <w:noProof/>
            <w:sz w:val="22"/>
            <w:szCs w:val="22"/>
            <w:lang w:eastAsia="en-CA"/>
          </w:rPr>
          <w:tab/>
        </w:r>
        <w:r w:rsidR="00AE7B00" w:rsidRPr="00921238">
          <w:rPr>
            <w:rStyle w:val="Hyperlink"/>
            <w:noProof/>
          </w:rPr>
          <w:t>Claims or Litigation</w:t>
        </w:r>
        <w:r w:rsidR="00AE7B00">
          <w:rPr>
            <w:noProof/>
            <w:webHidden/>
          </w:rPr>
          <w:tab/>
        </w:r>
        <w:r w:rsidR="00AE7B00">
          <w:rPr>
            <w:noProof/>
            <w:webHidden/>
          </w:rPr>
          <w:fldChar w:fldCharType="begin"/>
        </w:r>
        <w:r w:rsidR="00AE7B00">
          <w:rPr>
            <w:noProof/>
            <w:webHidden/>
          </w:rPr>
          <w:instrText xml:space="preserve"> PAGEREF _Toc486949747 \h </w:instrText>
        </w:r>
        <w:r w:rsidR="00AE7B00">
          <w:rPr>
            <w:noProof/>
            <w:webHidden/>
          </w:rPr>
        </w:r>
        <w:r w:rsidR="00AE7B00">
          <w:rPr>
            <w:noProof/>
            <w:webHidden/>
          </w:rPr>
          <w:fldChar w:fldCharType="separate"/>
        </w:r>
        <w:r>
          <w:rPr>
            <w:noProof/>
            <w:webHidden/>
          </w:rPr>
          <w:t>23</w:t>
        </w:r>
        <w:r w:rsidR="00AE7B00">
          <w:rPr>
            <w:noProof/>
            <w:webHidden/>
          </w:rPr>
          <w:fldChar w:fldCharType="end"/>
        </w:r>
      </w:hyperlink>
    </w:p>
    <w:p w14:paraId="7CAC596C" w14:textId="0D3863EB" w:rsidR="00AE7B00" w:rsidRDefault="006F2158">
      <w:pPr>
        <w:pStyle w:val="TOC2"/>
        <w:tabs>
          <w:tab w:val="left" w:pos="1100"/>
          <w:tab w:val="right" w:leader="dot" w:pos="8630"/>
        </w:tabs>
        <w:rPr>
          <w:rFonts w:asciiTheme="minorHAnsi" w:eastAsiaTheme="minorEastAsia" w:hAnsiTheme="minorHAnsi" w:cstheme="minorBidi"/>
          <w:noProof/>
          <w:sz w:val="22"/>
          <w:szCs w:val="22"/>
          <w:lang w:eastAsia="en-CA"/>
        </w:rPr>
      </w:pPr>
      <w:hyperlink w:anchor="_Toc486949748" w:history="1">
        <w:r w:rsidR="00AE7B00" w:rsidRPr="00921238">
          <w:rPr>
            <w:rStyle w:val="Hyperlink"/>
            <w:noProof/>
          </w:rPr>
          <w:t>8.11</w:t>
        </w:r>
        <w:r w:rsidR="00AE7B00">
          <w:rPr>
            <w:rFonts w:asciiTheme="minorHAnsi" w:eastAsiaTheme="minorEastAsia" w:hAnsiTheme="minorHAnsi" w:cstheme="minorBidi"/>
            <w:noProof/>
            <w:sz w:val="22"/>
            <w:szCs w:val="22"/>
            <w:lang w:eastAsia="en-CA"/>
          </w:rPr>
          <w:tab/>
        </w:r>
        <w:r w:rsidR="00AE7B00" w:rsidRPr="00921238">
          <w:rPr>
            <w:rStyle w:val="Hyperlink"/>
            <w:noProof/>
          </w:rPr>
          <w:t>No Collusion</w:t>
        </w:r>
        <w:r w:rsidR="00AE7B00">
          <w:rPr>
            <w:noProof/>
            <w:webHidden/>
          </w:rPr>
          <w:tab/>
        </w:r>
        <w:r w:rsidR="00AE7B00">
          <w:rPr>
            <w:noProof/>
            <w:webHidden/>
          </w:rPr>
          <w:fldChar w:fldCharType="begin"/>
        </w:r>
        <w:r w:rsidR="00AE7B00">
          <w:rPr>
            <w:noProof/>
            <w:webHidden/>
          </w:rPr>
          <w:instrText xml:space="preserve"> PAGEREF _Toc486949748 \h </w:instrText>
        </w:r>
        <w:r w:rsidR="00AE7B00">
          <w:rPr>
            <w:noProof/>
            <w:webHidden/>
          </w:rPr>
        </w:r>
        <w:r w:rsidR="00AE7B00">
          <w:rPr>
            <w:noProof/>
            <w:webHidden/>
          </w:rPr>
          <w:fldChar w:fldCharType="separate"/>
        </w:r>
        <w:r>
          <w:rPr>
            <w:noProof/>
            <w:webHidden/>
          </w:rPr>
          <w:t>23</w:t>
        </w:r>
        <w:r w:rsidR="00AE7B00">
          <w:rPr>
            <w:noProof/>
            <w:webHidden/>
          </w:rPr>
          <w:fldChar w:fldCharType="end"/>
        </w:r>
      </w:hyperlink>
    </w:p>
    <w:p w14:paraId="7AEF8B07" w14:textId="7B03CD17" w:rsidR="00AE7B00" w:rsidRDefault="006F2158">
      <w:pPr>
        <w:pStyle w:val="TOC2"/>
        <w:tabs>
          <w:tab w:val="left" w:pos="1100"/>
          <w:tab w:val="right" w:leader="dot" w:pos="8630"/>
        </w:tabs>
        <w:rPr>
          <w:rFonts w:asciiTheme="minorHAnsi" w:eastAsiaTheme="minorEastAsia" w:hAnsiTheme="minorHAnsi" w:cstheme="minorBidi"/>
          <w:noProof/>
          <w:sz w:val="22"/>
          <w:szCs w:val="22"/>
          <w:lang w:eastAsia="en-CA"/>
        </w:rPr>
      </w:pPr>
      <w:hyperlink w:anchor="_Toc486949749" w:history="1">
        <w:r w:rsidR="00AE7B00" w:rsidRPr="00921238">
          <w:rPr>
            <w:rStyle w:val="Hyperlink"/>
            <w:noProof/>
          </w:rPr>
          <w:t>8.12</w:t>
        </w:r>
        <w:r w:rsidR="00AE7B00">
          <w:rPr>
            <w:rFonts w:asciiTheme="minorHAnsi" w:eastAsiaTheme="minorEastAsia" w:hAnsiTheme="minorHAnsi" w:cstheme="minorBidi"/>
            <w:noProof/>
            <w:sz w:val="22"/>
            <w:szCs w:val="22"/>
            <w:lang w:eastAsia="en-CA"/>
          </w:rPr>
          <w:tab/>
        </w:r>
        <w:r w:rsidR="00AE7B00" w:rsidRPr="00921238">
          <w:rPr>
            <w:rStyle w:val="Hyperlink"/>
            <w:noProof/>
          </w:rPr>
          <w:t>No Lobbying</w:t>
        </w:r>
        <w:r w:rsidR="00AE7B00">
          <w:rPr>
            <w:noProof/>
            <w:webHidden/>
          </w:rPr>
          <w:tab/>
        </w:r>
        <w:r w:rsidR="00AE7B00">
          <w:rPr>
            <w:noProof/>
            <w:webHidden/>
          </w:rPr>
          <w:fldChar w:fldCharType="begin"/>
        </w:r>
        <w:r w:rsidR="00AE7B00">
          <w:rPr>
            <w:noProof/>
            <w:webHidden/>
          </w:rPr>
          <w:instrText xml:space="preserve"> PAGEREF _Toc486949749 \h </w:instrText>
        </w:r>
        <w:r w:rsidR="00AE7B00">
          <w:rPr>
            <w:noProof/>
            <w:webHidden/>
          </w:rPr>
        </w:r>
        <w:r w:rsidR="00AE7B00">
          <w:rPr>
            <w:noProof/>
            <w:webHidden/>
          </w:rPr>
          <w:fldChar w:fldCharType="separate"/>
        </w:r>
        <w:r>
          <w:rPr>
            <w:noProof/>
            <w:webHidden/>
          </w:rPr>
          <w:t>23</w:t>
        </w:r>
        <w:r w:rsidR="00AE7B00">
          <w:rPr>
            <w:noProof/>
            <w:webHidden/>
          </w:rPr>
          <w:fldChar w:fldCharType="end"/>
        </w:r>
      </w:hyperlink>
    </w:p>
    <w:p w14:paraId="52B5830E" w14:textId="38D83936" w:rsidR="00AE7B00" w:rsidRDefault="006F2158">
      <w:pPr>
        <w:pStyle w:val="TOC2"/>
        <w:tabs>
          <w:tab w:val="left" w:pos="1100"/>
          <w:tab w:val="right" w:leader="dot" w:pos="8630"/>
        </w:tabs>
        <w:rPr>
          <w:rFonts w:asciiTheme="minorHAnsi" w:eastAsiaTheme="minorEastAsia" w:hAnsiTheme="minorHAnsi" w:cstheme="minorBidi"/>
          <w:noProof/>
          <w:sz w:val="22"/>
          <w:szCs w:val="22"/>
          <w:lang w:eastAsia="en-CA"/>
        </w:rPr>
      </w:pPr>
      <w:hyperlink w:anchor="_Toc486949750" w:history="1">
        <w:r w:rsidR="00AE7B00" w:rsidRPr="00921238">
          <w:rPr>
            <w:rStyle w:val="Hyperlink"/>
            <w:noProof/>
          </w:rPr>
          <w:t>8.13</w:t>
        </w:r>
        <w:r w:rsidR="00AE7B00">
          <w:rPr>
            <w:rFonts w:asciiTheme="minorHAnsi" w:eastAsiaTheme="minorEastAsia" w:hAnsiTheme="minorHAnsi" w:cstheme="minorBidi"/>
            <w:noProof/>
            <w:sz w:val="22"/>
            <w:szCs w:val="22"/>
            <w:lang w:eastAsia="en-CA"/>
          </w:rPr>
          <w:tab/>
        </w:r>
        <w:r w:rsidR="00AE7B00" w:rsidRPr="00921238">
          <w:rPr>
            <w:rStyle w:val="Hyperlink"/>
            <w:noProof/>
          </w:rPr>
          <w:t>Liability for Expenses or Damages</w:t>
        </w:r>
        <w:r w:rsidR="00AE7B00">
          <w:rPr>
            <w:noProof/>
            <w:webHidden/>
          </w:rPr>
          <w:tab/>
        </w:r>
        <w:r w:rsidR="00AE7B00">
          <w:rPr>
            <w:noProof/>
            <w:webHidden/>
          </w:rPr>
          <w:fldChar w:fldCharType="begin"/>
        </w:r>
        <w:r w:rsidR="00AE7B00">
          <w:rPr>
            <w:noProof/>
            <w:webHidden/>
          </w:rPr>
          <w:instrText xml:space="preserve"> PAGEREF _Toc486949750 \h </w:instrText>
        </w:r>
        <w:r w:rsidR="00AE7B00">
          <w:rPr>
            <w:noProof/>
            <w:webHidden/>
          </w:rPr>
        </w:r>
        <w:r w:rsidR="00AE7B00">
          <w:rPr>
            <w:noProof/>
            <w:webHidden/>
          </w:rPr>
          <w:fldChar w:fldCharType="separate"/>
        </w:r>
        <w:r>
          <w:rPr>
            <w:noProof/>
            <w:webHidden/>
          </w:rPr>
          <w:t>23</w:t>
        </w:r>
        <w:r w:rsidR="00AE7B00">
          <w:rPr>
            <w:noProof/>
            <w:webHidden/>
          </w:rPr>
          <w:fldChar w:fldCharType="end"/>
        </w:r>
      </w:hyperlink>
    </w:p>
    <w:p w14:paraId="18717F23" w14:textId="56CFD9E4" w:rsidR="00AE7B00" w:rsidRDefault="006F2158">
      <w:pPr>
        <w:pStyle w:val="TOC2"/>
        <w:tabs>
          <w:tab w:val="left" w:pos="1100"/>
          <w:tab w:val="right" w:leader="dot" w:pos="8630"/>
        </w:tabs>
        <w:rPr>
          <w:rFonts w:asciiTheme="minorHAnsi" w:eastAsiaTheme="minorEastAsia" w:hAnsiTheme="minorHAnsi" w:cstheme="minorBidi"/>
          <w:noProof/>
          <w:sz w:val="22"/>
          <w:szCs w:val="22"/>
          <w:lang w:eastAsia="en-CA"/>
        </w:rPr>
      </w:pPr>
      <w:hyperlink w:anchor="_Toc486949751" w:history="1">
        <w:r w:rsidR="00AE7B00" w:rsidRPr="00921238">
          <w:rPr>
            <w:rStyle w:val="Hyperlink"/>
            <w:noProof/>
          </w:rPr>
          <w:t>8.14</w:t>
        </w:r>
        <w:r w:rsidR="00AE7B00">
          <w:rPr>
            <w:rFonts w:asciiTheme="minorHAnsi" w:eastAsiaTheme="minorEastAsia" w:hAnsiTheme="minorHAnsi" w:cstheme="minorBidi"/>
            <w:noProof/>
            <w:sz w:val="22"/>
            <w:szCs w:val="22"/>
            <w:lang w:eastAsia="en-CA"/>
          </w:rPr>
          <w:tab/>
        </w:r>
        <w:r w:rsidR="00AE7B00" w:rsidRPr="00921238">
          <w:rPr>
            <w:rStyle w:val="Hyperlink"/>
            <w:noProof/>
          </w:rPr>
          <w:t>Due Diligence</w:t>
        </w:r>
        <w:r w:rsidR="00AE7B00">
          <w:rPr>
            <w:noProof/>
            <w:webHidden/>
          </w:rPr>
          <w:tab/>
        </w:r>
        <w:r w:rsidR="00AE7B00">
          <w:rPr>
            <w:noProof/>
            <w:webHidden/>
          </w:rPr>
          <w:fldChar w:fldCharType="begin"/>
        </w:r>
        <w:r w:rsidR="00AE7B00">
          <w:rPr>
            <w:noProof/>
            <w:webHidden/>
          </w:rPr>
          <w:instrText xml:space="preserve"> PAGEREF _Toc486949751 \h </w:instrText>
        </w:r>
        <w:r w:rsidR="00AE7B00">
          <w:rPr>
            <w:noProof/>
            <w:webHidden/>
          </w:rPr>
        </w:r>
        <w:r w:rsidR="00AE7B00">
          <w:rPr>
            <w:noProof/>
            <w:webHidden/>
          </w:rPr>
          <w:fldChar w:fldCharType="separate"/>
        </w:r>
        <w:r>
          <w:rPr>
            <w:noProof/>
            <w:webHidden/>
          </w:rPr>
          <w:t>24</w:t>
        </w:r>
        <w:r w:rsidR="00AE7B00">
          <w:rPr>
            <w:noProof/>
            <w:webHidden/>
          </w:rPr>
          <w:fldChar w:fldCharType="end"/>
        </w:r>
      </w:hyperlink>
    </w:p>
    <w:p w14:paraId="55272D64" w14:textId="7D46F81A" w:rsidR="00AE7B00" w:rsidRDefault="006F2158">
      <w:pPr>
        <w:pStyle w:val="TOC2"/>
        <w:tabs>
          <w:tab w:val="left" w:pos="1100"/>
          <w:tab w:val="right" w:leader="dot" w:pos="8630"/>
        </w:tabs>
        <w:rPr>
          <w:rFonts w:asciiTheme="minorHAnsi" w:eastAsiaTheme="minorEastAsia" w:hAnsiTheme="minorHAnsi" w:cstheme="minorBidi"/>
          <w:noProof/>
          <w:sz w:val="22"/>
          <w:szCs w:val="22"/>
          <w:lang w:eastAsia="en-CA"/>
        </w:rPr>
      </w:pPr>
      <w:hyperlink w:anchor="_Toc486949752" w:history="1">
        <w:r w:rsidR="00AE7B00" w:rsidRPr="00921238">
          <w:rPr>
            <w:rStyle w:val="Hyperlink"/>
            <w:noProof/>
          </w:rPr>
          <w:t>8.15</w:t>
        </w:r>
        <w:r w:rsidR="00AE7B00">
          <w:rPr>
            <w:rFonts w:asciiTheme="minorHAnsi" w:eastAsiaTheme="minorEastAsia" w:hAnsiTheme="minorHAnsi" w:cstheme="minorBidi"/>
            <w:noProof/>
            <w:sz w:val="22"/>
            <w:szCs w:val="22"/>
            <w:lang w:eastAsia="en-CA"/>
          </w:rPr>
          <w:tab/>
        </w:r>
        <w:r w:rsidR="00AE7B00" w:rsidRPr="00921238">
          <w:rPr>
            <w:rStyle w:val="Hyperlink"/>
            <w:noProof/>
          </w:rPr>
          <w:t>Limitation of Liability</w:t>
        </w:r>
        <w:r w:rsidR="00AE7B00">
          <w:rPr>
            <w:noProof/>
            <w:webHidden/>
          </w:rPr>
          <w:tab/>
        </w:r>
        <w:r w:rsidR="00AE7B00">
          <w:rPr>
            <w:noProof/>
            <w:webHidden/>
          </w:rPr>
          <w:fldChar w:fldCharType="begin"/>
        </w:r>
        <w:r w:rsidR="00AE7B00">
          <w:rPr>
            <w:noProof/>
            <w:webHidden/>
          </w:rPr>
          <w:instrText xml:space="preserve"> PAGEREF _Toc486949752 \h </w:instrText>
        </w:r>
        <w:r w:rsidR="00AE7B00">
          <w:rPr>
            <w:noProof/>
            <w:webHidden/>
          </w:rPr>
        </w:r>
        <w:r w:rsidR="00AE7B00">
          <w:rPr>
            <w:noProof/>
            <w:webHidden/>
          </w:rPr>
          <w:fldChar w:fldCharType="separate"/>
        </w:r>
        <w:r>
          <w:rPr>
            <w:noProof/>
            <w:webHidden/>
          </w:rPr>
          <w:t>24</w:t>
        </w:r>
        <w:r w:rsidR="00AE7B00">
          <w:rPr>
            <w:noProof/>
            <w:webHidden/>
          </w:rPr>
          <w:fldChar w:fldCharType="end"/>
        </w:r>
      </w:hyperlink>
    </w:p>
    <w:p w14:paraId="5B0540B3" w14:textId="3D4E0D16" w:rsidR="00AE7B00" w:rsidRDefault="006F2158">
      <w:pPr>
        <w:pStyle w:val="TOC2"/>
        <w:tabs>
          <w:tab w:val="left" w:pos="1100"/>
          <w:tab w:val="right" w:leader="dot" w:pos="8630"/>
        </w:tabs>
        <w:rPr>
          <w:rFonts w:asciiTheme="minorHAnsi" w:eastAsiaTheme="minorEastAsia" w:hAnsiTheme="minorHAnsi" w:cstheme="minorBidi"/>
          <w:noProof/>
          <w:sz w:val="22"/>
          <w:szCs w:val="22"/>
          <w:lang w:eastAsia="en-CA"/>
        </w:rPr>
      </w:pPr>
      <w:hyperlink w:anchor="_Toc486949753" w:history="1">
        <w:r w:rsidR="00AE7B00" w:rsidRPr="00921238">
          <w:rPr>
            <w:rStyle w:val="Hyperlink"/>
            <w:noProof/>
          </w:rPr>
          <w:t>8.16</w:t>
        </w:r>
        <w:r w:rsidR="00AE7B00">
          <w:rPr>
            <w:rFonts w:asciiTheme="minorHAnsi" w:eastAsiaTheme="minorEastAsia" w:hAnsiTheme="minorHAnsi" w:cstheme="minorBidi"/>
            <w:noProof/>
            <w:sz w:val="22"/>
            <w:szCs w:val="22"/>
            <w:lang w:eastAsia="en-CA"/>
          </w:rPr>
          <w:tab/>
        </w:r>
        <w:r w:rsidR="00AE7B00" w:rsidRPr="00921238">
          <w:rPr>
            <w:rStyle w:val="Hyperlink"/>
            <w:noProof/>
          </w:rPr>
          <w:t>Amendments To and Cancellation of Process</w:t>
        </w:r>
        <w:r w:rsidR="00AE7B00">
          <w:rPr>
            <w:noProof/>
            <w:webHidden/>
          </w:rPr>
          <w:tab/>
        </w:r>
        <w:r w:rsidR="00AE7B00">
          <w:rPr>
            <w:noProof/>
            <w:webHidden/>
          </w:rPr>
          <w:fldChar w:fldCharType="begin"/>
        </w:r>
        <w:r w:rsidR="00AE7B00">
          <w:rPr>
            <w:noProof/>
            <w:webHidden/>
          </w:rPr>
          <w:instrText xml:space="preserve"> PAGEREF _Toc486949753 \h </w:instrText>
        </w:r>
        <w:r w:rsidR="00AE7B00">
          <w:rPr>
            <w:noProof/>
            <w:webHidden/>
          </w:rPr>
        </w:r>
        <w:r w:rsidR="00AE7B00">
          <w:rPr>
            <w:noProof/>
            <w:webHidden/>
          </w:rPr>
          <w:fldChar w:fldCharType="separate"/>
        </w:r>
        <w:r>
          <w:rPr>
            <w:noProof/>
            <w:webHidden/>
          </w:rPr>
          <w:t>25</w:t>
        </w:r>
        <w:r w:rsidR="00AE7B00">
          <w:rPr>
            <w:noProof/>
            <w:webHidden/>
          </w:rPr>
          <w:fldChar w:fldCharType="end"/>
        </w:r>
      </w:hyperlink>
    </w:p>
    <w:p w14:paraId="738FF807" w14:textId="47EE1FA2" w:rsidR="00AE7B00" w:rsidRDefault="006F2158">
      <w:pPr>
        <w:pStyle w:val="TOC1"/>
        <w:rPr>
          <w:rFonts w:asciiTheme="minorHAnsi" w:eastAsiaTheme="minorEastAsia" w:hAnsiTheme="minorHAnsi" w:cstheme="minorBidi"/>
          <w:b w:val="0"/>
          <w:noProof/>
          <w:sz w:val="22"/>
          <w:szCs w:val="22"/>
          <w:lang w:eastAsia="en-CA"/>
        </w:rPr>
      </w:pPr>
      <w:hyperlink w:anchor="_Toc486949754" w:history="1">
        <w:r w:rsidR="00AE7B00" w:rsidRPr="00921238">
          <w:rPr>
            <w:rStyle w:val="Hyperlink"/>
            <w:noProof/>
          </w:rPr>
          <w:t>Appendix A – Mixed Composition Housing</w:t>
        </w:r>
        <w:r w:rsidR="00AE7B00">
          <w:rPr>
            <w:noProof/>
            <w:webHidden/>
          </w:rPr>
          <w:tab/>
        </w:r>
        <w:r w:rsidR="00AE7B00">
          <w:rPr>
            <w:noProof/>
            <w:webHidden/>
          </w:rPr>
          <w:fldChar w:fldCharType="begin"/>
        </w:r>
        <w:r w:rsidR="00AE7B00">
          <w:rPr>
            <w:noProof/>
            <w:webHidden/>
          </w:rPr>
          <w:instrText xml:space="preserve"> PAGEREF _Toc486949754 \h </w:instrText>
        </w:r>
        <w:r w:rsidR="00AE7B00">
          <w:rPr>
            <w:noProof/>
            <w:webHidden/>
          </w:rPr>
        </w:r>
        <w:r w:rsidR="00AE7B00">
          <w:rPr>
            <w:noProof/>
            <w:webHidden/>
          </w:rPr>
          <w:fldChar w:fldCharType="separate"/>
        </w:r>
        <w:r>
          <w:rPr>
            <w:noProof/>
            <w:webHidden/>
          </w:rPr>
          <w:t>26</w:t>
        </w:r>
        <w:r w:rsidR="00AE7B00">
          <w:rPr>
            <w:noProof/>
            <w:webHidden/>
          </w:rPr>
          <w:fldChar w:fldCharType="end"/>
        </w:r>
      </w:hyperlink>
    </w:p>
    <w:p w14:paraId="752B1F0C" w14:textId="60B0A0D1" w:rsidR="00AE7B00" w:rsidRDefault="006F2158">
      <w:pPr>
        <w:pStyle w:val="TOC1"/>
        <w:rPr>
          <w:rFonts w:asciiTheme="minorHAnsi" w:eastAsiaTheme="minorEastAsia" w:hAnsiTheme="minorHAnsi" w:cstheme="minorBidi"/>
          <w:b w:val="0"/>
          <w:noProof/>
          <w:sz w:val="22"/>
          <w:szCs w:val="22"/>
          <w:lang w:eastAsia="en-CA"/>
        </w:rPr>
      </w:pPr>
      <w:hyperlink w:anchor="_Toc486949755" w:history="1">
        <w:r w:rsidR="00AE7B00" w:rsidRPr="00921238">
          <w:rPr>
            <w:rStyle w:val="Hyperlink"/>
            <w:noProof/>
          </w:rPr>
          <w:t>Appendix B – Supportive Housing Description &amp; Requirements</w:t>
        </w:r>
        <w:r w:rsidR="00AE7B00">
          <w:rPr>
            <w:noProof/>
            <w:webHidden/>
          </w:rPr>
          <w:tab/>
        </w:r>
        <w:r w:rsidR="00AE7B00">
          <w:rPr>
            <w:noProof/>
            <w:webHidden/>
          </w:rPr>
          <w:fldChar w:fldCharType="begin"/>
        </w:r>
        <w:r w:rsidR="00AE7B00">
          <w:rPr>
            <w:noProof/>
            <w:webHidden/>
          </w:rPr>
          <w:instrText xml:space="preserve"> PAGEREF _Toc486949755 \h </w:instrText>
        </w:r>
        <w:r w:rsidR="00AE7B00">
          <w:rPr>
            <w:noProof/>
            <w:webHidden/>
          </w:rPr>
        </w:r>
        <w:r w:rsidR="00AE7B00">
          <w:rPr>
            <w:noProof/>
            <w:webHidden/>
          </w:rPr>
          <w:fldChar w:fldCharType="separate"/>
        </w:r>
        <w:r>
          <w:rPr>
            <w:noProof/>
            <w:webHidden/>
          </w:rPr>
          <w:t>27</w:t>
        </w:r>
        <w:r w:rsidR="00AE7B00">
          <w:rPr>
            <w:noProof/>
            <w:webHidden/>
          </w:rPr>
          <w:fldChar w:fldCharType="end"/>
        </w:r>
      </w:hyperlink>
    </w:p>
    <w:p w14:paraId="12530EF7" w14:textId="3E113A13" w:rsidR="00AE7B00" w:rsidRDefault="006F2158">
      <w:pPr>
        <w:pStyle w:val="TOC1"/>
        <w:rPr>
          <w:rFonts w:asciiTheme="minorHAnsi" w:eastAsiaTheme="minorEastAsia" w:hAnsiTheme="minorHAnsi" w:cstheme="minorBidi"/>
          <w:b w:val="0"/>
          <w:noProof/>
          <w:sz w:val="22"/>
          <w:szCs w:val="22"/>
          <w:lang w:eastAsia="en-CA"/>
        </w:rPr>
      </w:pPr>
      <w:hyperlink w:anchor="_Toc486949756" w:history="1">
        <w:r w:rsidR="00AE7B00" w:rsidRPr="00921238">
          <w:rPr>
            <w:rStyle w:val="Hyperlink"/>
            <w:noProof/>
          </w:rPr>
          <w:t>Appendix C – Accesssible Unit &amp; Universal Design Standards for Visitable Housing</w:t>
        </w:r>
        <w:r w:rsidR="00AE7B00">
          <w:rPr>
            <w:noProof/>
            <w:webHidden/>
          </w:rPr>
          <w:tab/>
        </w:r>
        <w:r w:rsidR="00AE7B00">
          <w:rPr>
            <w:noProof/>
            <w:webHidden/>
          </w:rPr>
          <w:fldChar w:fldCharType="begin"/>
        </w:r>
        <w:r w:rsidR="00AE7B00">
          <w:rPr>
            <w:noProof/>
            <w:webHidden/>
          </w:rPr>
          <w:instrText xml:space="preserve"> PAGEREF _Toc486949756 \h </w:instrText>
        </w:r>
        <w:r w:rsidR="00AE7B00">
          <w:rPr>
            <w:noProof/>
            <w:webHidden/>
          </w:rPr>
        </w:r>
        <w:r w:rsidR="00AE7B00">
          <w:rPr>
            <w:noProof/>
            <w:webHidden/>
          </w:rPr>
          <w:fldChar w:fldCharType="separate"/>
        </w:r>
        <w:r>
          <w:rPr>
            <w:noProof/>
            <w:webHidden/>
          </w:rPr>
          <w:t>29</w:t>
        </w:r>
        <w:r w:rsidR="00AE7B00">
          <w:rPr>
            <w:noProof/>
            <w:webHidden/>
          </w:rPr>
          <w:fldChar w:fldCharType="end"/>
        </w:r>
      </w:hyperlink>
    </w:p>
    <w:p w14:paraId="1771DA19" w14:textId="7F61EA84" w:rsidR="00AE7B00" w:rsidRDefault="006F2158">
      <w:pPr>
        <w:pStyle w:val="TOC1"/>
        <w:rPr>
          <w:rFonts w:asciiTheme="minorHAnsi" w:eastAsiaTheme="minorEastAsia" w:hAnsiTheme="minorHAnsi" w:cstheme="minorBidi"/>
          <w:b w:val="0"/>
          <w:noProof/>
          <w:sz w:val="22"/>
          <w:szCs w:val="22"/>
          <w:lang w:eastAsia="en-CA"/>
        </w:rPr>
      </w:pPr>
      <w:hyperlink w:anchor="_Toc486949757" w:history="1">
        <w:r w:rsidR="00AE7B00" w:rsidRPr="00921238">
          <w:rPr>
            <w:rStyle w:val="Hyperlink"/>
            <w:noProof/>
          </w:rPr>
          <w:t>Appendix D – Agreements, Project Milestones &amp; Payment Schedules</w:t>
        </w:r>
        <w:r w:rsidR="00AE7B00">
          <w:rPr>
            <w:noProof/>
            <w:webHidden/>
          </w:rPr>
          <w:tab/>
        </w:r>
        <w:r w:rsidR="00AE7B00">
          <w:rPr>
            <w:noProof/>
            <w:webHidden/>
          </w:rPr>
          <w:fldChar w:fldCharType="begin"/>
        </w:r>
        <w:r w:rsidR="00AE7B00">
          <w:rPr>
            <w:noProof/>
            <w:webHidden/>
          </w:rPr>
          <w:instrText xml:space="preserve"> PAGEREF _Toc486949757 \h </w:instrText>
        </w:r>
        <w:r w:rsidR="00AE7B00">
          <w:rPr>
            <w:noProof/>
            <w:webHidden/>
          </w:rPr>
        </w:r>
        <w:r w:rsidR="00AE7B00">
          <w:rPr>
            <w:noProof/>
            <w:webHidden/>
          </w:rPr>
          <w:fldChar w:fldCharType="separate"/>
        </w:r>
        <w:r>
          <w:rPr>
            <w:noProof/>
            <w:webHidden/>
          </w:rPr>
          <w:t>31</w:t>
        </w:r>
        <w:r w:rsidR="00AE7B00">
          <w:rPr>
            <w:noProof/>
            <w:webHidden/>
          </w:rPr>
          <w:fldChar w:fldCharType="end"/>
        </w:r>
      </w:hyperlink>
    </w:p>
    <w:p w14:paraId="05C8A5B0" w14:textId="38A16305" w:rsidR="00AE7B00" w:rsidRDefault="006F2158">
      <w:pPr>
        <w:pStyle w:val="TOC1"/>
        <w:rPr>
          <w:rFonts w:asciiTheme="minorHAnsi" w:eastAsiaTheme="minorEastAsia" w:hAnsiTheme="minorHAnsi" w:cstheme="minorBidi"/>
          <w:b w:val="0"/>
          <w:noProof/>
          <w:sz w:val="22"/>
          <w:szCs w:val="22"/>
          <w:lang w:eastAsia="en-CA"/>
        </w:rPr>
      </w:pPr>
      <w:hyperlink w:anchor="_Toc486949758" w:history="1">
        <w:r w:rsidR="00AE7B00" w:rsidRPr="00921238">
          <w:rPr>
            <w:rStyle w:val="Hyperlink"/>
            <w:noProof/>
            <w:lang w:val="en-US"/>
          </w:rPr>
          <w:t>Appendix E – Target Rents</w:t>
        </w:r>
        <w:r w:rsidR="00AE7B00">
          <w:rPr>
            <w:noProof/>
            <w:webHidden/>
          </w:rPr>
          <w:tab/>
        </w:r>
        <w:r w:rsidR="00AE7B00">
          <w:rPr>
            <w:noProof/>
            <w:webHidden/>
          </w:rPr>
          <w:fldChar w:fldCharType="begin"/>
        </w:r>
        <w:r w:rsidR="00AE7B00">
          <w:rPr>
            <w:noProof/>
            <w:webHidden/>
          </w:rPr>
          <w:instrText xml:space="preserve"> PAGEREF _Toc486949758 \h </w:instrText>
        </w:r>
        <w:r w:rsidR="00AE7B00">
          <w:rPr>
            <w:noProof/>
            <w:webHidden/>
          </w:rPr>
        </w:r>
        <w:r w:rsidR="00AE7B00">
          <w:rPr>
            <w:noProof/>
            <w:webHidden/>
          </w:rPr>
          <w:fldChar w:fldCharType="separate"/>
        </w:r>
        <w:r>
          <w:rPr>
            <w:noProof/>
            <w:webHidden/>
          </w:rPr>
          <w:t>32</w:t>
        </w:r>
        <w:r w:rsidR="00AE7B00">
          <w:rPr>
            <w:noProof/>
            <w:webHidden/>
          </w:rPr>
          <w:fldChar w:fldCharType="end"/>
        </w:r>
      </w:hyperlink>
    </w:p>
    <w:p w14:paraId="7D88F1AE" w14:textId="6AB1D032" w:rsidR="00AE7B00" w:rsidRDefault="006F2158">
      <w:pPr>
        <w:pStyle w:val="TOC1"/>
        <w:rPr>
          <w:rFonts w:asciiTheme="minorHAnsi" w:eastAsiaTheme="minorEastAsia" w:hAnsiTheme="minorHAnsi" w:cstheme="minorBidi"/>
          <w:b w:val="0"/>
          <w:noProof/>
          <w:sz w:val="22"/>
          <w:szCs w:val="22"/>
          <w:lang w:eastAsia="en-CA"/>
        </w:rPr>
      </w:pPr>
      <w:hyperlink w:anchor="_Toc486949759" w:history="1">
        <w:r w:rsidR="00AE7B00" w:rsidRPr="00921238">
          <w:rPr>
            <w:rStyle w:val="Hyperlink"/>
            <w:noProof/>
          </w:rPr>
          <w:t>Appendix F – Mandatory Insurance Requirements</w:t>
        </w:r>
        <w:r w:rsidR="00AE7B00">
          <w:rPr>
            <w:noProof/>
            <w:webHidden/>
          </w:rPr>
          <w:tab/>
        </w:r>
        <w:r w:rsidR="00AE7B00">
          <w:rPr>
            <w:noProof/>
            <w:webHidden/>
          </w:rPr>
          <w:fldChar w:fldCharType="begin"/>
        </w:r>
        <w:r w:rsidR="00AE7B00">
          <w:rPr>
            <w:noProof/>
            <w:webHidden/>
          </w:rPr>
          <w:instrText xml:space="preserve"> PAGEREF _Toc486949759 \h </w:instrText>
        </w:r>
        <w:r w:rsidR="00AE7B00">
          <w:rPr>
            <w:noProof/>
            <w:webHidden/>
          </w:rPr>
        </w:r>
        <w:r w:rsidR="00AE7B00">
          <w:rPr>
            <w:noProof/>
            <w:webHidden/>
          </w:rPr>
          <w:fldChar w:fldCharType="separate"/>
        </w:r>
        <w:r>
          <w:rPr>
            <w:noProof/>
            <w:webHidden/>
          </w:rPr>
          <w:t>33</w:t>
        </w:r>
        <w:r w:rsidR="00AE7B00">
          <w:rPr>
            <w:noProof/>
            <w:webHidden/>
          </w:rPr>
          <w:fldChar w:fldCharType="end"/>
        </w:r>
      </w:hyperlink>
    </w:p>
    <w:p w14:paraId="09AC8884" w14:textId="37562A5E" w:rsidR="00AE7B00" w:rsidRDefault="006F2158">
      <w:pPr>
        <w:pStyle w:val="TOC1"/>
        <w:rPr>
          <w:rFonts w:asciiTheme="minorHAnsi" w:eastAsiaTheme="minorEastAsia" w:hAnsiTheme="minorHAnsi" w:cstheme="minorBidi"/>
          <w:b w:val="0"/>
          <w:noProof/>
          <w:sz w:val="22"/>
          <w:szCs w:val="22"/>
          <w:lang w:eastAsia="en-CA"/>
        </w:rPr>
      </w:pPr>
      <w:hyperlink w:anchor="_Toc486949760" w:history="1">
        <w:r w:rsidR="00AE7B00" w:rsidRPr="00921238">
          <w:rPr>
            <w:rStyle w:val="Hyperlink"/>
            <w:noProof/>
          </w:rPr>
          <w:t>Appendix G – Energy Efficiency &amp; Sustainable Design</w:t>
        </w:r>
        <w:r w:rsidR="00AE7B00">
          <w:rPr>
            <w:noProof/>
            <w:webHidden/>
          </w:rPr>
          <w:tab/>
        </w:r>
        <w:r w:rsidR="00AE7B00">
          <w:rPr>
            <w:noProof/>
            <w:webHidden/>
          </w:rPr>
          <w:fldChar w:fldCharType="begin"/>
        </w:r>
        <w:r w:rsidR="00AE7B00">
          <w:rPr>
            <w:noProof/>
            <w:webHidden/>
          </w:rPr>
          <w:instrText xml:space="preserve"> PAGEREF _Toc486949760 \h </w:instrText>
        </w:r>
        <w:r w:rsidR="00AE7B00">
          <w:rPr>
            <w:noProof/>
            <w:webHidden/>
          </w:rPr>
        </w:r>
        <w:r w:rsidR="00AE7B00">
          <w:rPr>
            <w:noProof/>
            <w:webHidden/>
          </w:rPr>
          <w:fldChar w:fldCharType="separate"/>
        </w:r>
        <w:r>
          <w:rPr>
            <w:noProof/>
            <w:webHidden/>
          </w:rPr>
          <w:t>37</w:t>
        </w:r>
        <w:r w:rsidR="00AE7B00">
          <w:rPr>
            <w:noProof/>
            <w:webHidden/>
          </w:rPr>
          <w:fldChar w:fldCharType="end"/>
        </w:r>
      </w:hyperlink>
    </w:p>
    <w:p w14:paraId="3AFDDD6F" w14:textId="55B78FC4" w:rsidR="00AE7B00" w:rsidRDefault="006F2158">
      <w:pPr>
        <w:pStyle w:val="TOC1"/>
        <w:rPr>
          <w:rFonts w:asciiTheme="minorHAnsi" w:eastAsiaTheme="minorEastAsia" w:hAnsiTheme="minorHAnsi" w:cstheme="minorBidi"/>
          <w:b w:val="0"/>
          <w:noProof/>
          <w:sz w:val="22"/>
          <w:szCs w:val="22"/>
          <w:lang w:eastAsia="en-CA"/>
        </w:rPr>
      </w:pPr>
      <w:hyperlink w:anchor="_Toc486949761" w:history="1">
        <w:r w:rsidR="00AE7B00" w:rsidRPr="00921238">
          <w:rPr>
            <w:rStyle w:val="Hyperlink"/>
            <w:noProof/>
          </w:rPr>
          <w:t>Form A – Eligibility Checklist</w:t>
        </w:r>
        <w:r w:rsidR="00AE7B00">
          <w:rPr>
            <w:noProof/>
            <w:webHidden/>
          </w:rPr>
          <w:tab/>
        </w:r>
        <w:r w:rsidR="00AE7B00">
          <w:rPr>
            <w:noProof/>
            <w:webHidden/>
          </w:rPr>
          <w:fldChar w:fldCharType="begin"/>
        </w:r>
        <w:r w:rsidR="00AE7B00">
          <w:rPr>
            <w:noProof/>
            <w:webHidden/>
          </w:rPr>
          <w:instrText xml:space="preserve"> PAGEREF _Toc486949761 \h </w:instrText>
        </w:r>
        <w:r w:rsidR="00AE7B00">
          <w:rPr>
            <w:noProof/>
            <w:webHidden/>
          </w:rPr>
        </w:r>
        <w:r w:rsidR="00AE7B00">
          <w:rPr>
            <w:noProof/>
            <w:webHidden/>
          </w:rPr>
          <w:fldChar w:fldCharType="separate"/>
        </w:r>
        <w:r>
          <w:rPr>
            <w:noProof/>
            <w:webHidden/>
          </w:rPr>
          <w:t>38</w:t>
        </w:r>
        <w:r w:rsidR="00AE7B00">
          <w:rPr>
            <w:noProof/>
            <w:webHidden/>
          </w:rPr>
          <w:fldChar w:fldCharType="end"/>
        </w:r>
      </w:hyperlink>
    </w:p>
    <w:p w14:paraId="3824CEFB" w14:textId="43A6CFF9" w:rsidR="00AE7B00" w:rsidRDefault="006F2158">
      <w:pPr>
        <w:pStyle w:val="TOC1"/>
        <w:rPr>
          <w:rFonts w:asciiTheme="minorHAnsi" w:eastAsiaTheme="minorEastAsia" w:hAnsiTheme="minorHAnsi" w:cstheme="minorBidi"/>
          <w:b w:val="0"/>
          <w:noProof/>
          <w:sz w:val="22"/>
          <w:szCs w:val="22"/>
          <w:lang w:eastAsia="en-CA"/>
        </w:rPr>
      </w:pPr>
      <w:hyperlink w:anchor="_Toc486949762" w:history="1">
        <w:r w:rsidR="00AE7B00" w:rsidRPr="00921238">
          <w:rPr>
            <w:rStyle w:val="Hyperlink"/>
            <w:noProof/>
          </w:rPr>
          <w:t>Form B – Proponent &amp; Development Team Competencies</w:t>
        </w:r>
        <w:r w:rsidR="00AE7B00">
          <w:rPr>
            <w:noProof/>
            <w:webHidden/>
          </w:rPr>
          <w:tab/>
        </w:r>
        <w:r w:rsidR="00AE7B00">
          <w:rPr>
            <w:noProof/>
            <w:webHidden/>
          </w:rPr>
          <w:fldChar w:fldCharType="begin"/>
        </w:r>
        <w:r w:rsidR="00AE7B00">
          <w:rPr>
            <w:noProof/>
            <w:webHidden/>
          </w:rPr>
          <w:instrText xml:space="preserve"> PAGEREF _Toc486949762 \h </w:instrText>
        </w:r>
        <w:r w:rsidR="00AE7B00">
          <w:rPr>
            <w:noProof/>
            <w:webHidden/>
          </w:rPr>
        </w:r>
        <w:r w:rsidR="00AE7B00">
          <w:rPr>
            <w:noProof/>
            <w:webHidden/>
          </w:rPr>
          <w:fldChar w:fldCharType="separate"/>
        </w:r>
        <w:r>
          <w:rPr>
            <w:noProof/>
            <w:webHidden/>
          </w:rPr>
          <w:t>40</w:t>
        </w:r>
        <w:r w:rsidR="00AE7B00">
          <w:rPr>
            <w:noProof/>
            <w:webHidden/>
          </w:rPr>
          <w:fldChar w:fldCharType="end"/>
        </w:r>
      </w:hyperlink>
    </w:p>
    <w:p w14:paraId="77253CFC" w14:textId="2652E786" w:rsidR="00AE7B00" w:rsidRDefault="006F2158">
      <w:pPr>
        <w:pStyle w:val="TOC1"/>
        <w:rPr>
          <w:rFonts w:asciiTheme="minorHAnsi" w:eastAsiaTheme="minorEastAsia" w:hAnsiTheme="minorHAnsi" w:cstheme="minorBidi"/>
          <w:b w:val="0"/>
          <w:noProof/>
          <w:sz w:val="22"/>
          <w:szCs w:val="22"/>
          <w:lang w:eastAsia="en-CA"/>
        </w:rPr>
      </w:pPr>
      <w:hyperlink w:anchor="_Toc486949763" w:history="1">
        <w:r w:rsidR="00AE7B00" w:rsidRPr="00921238">
          <w:rPr>
            <w:rStyle w:val="Hyperlink"/>
            <w:noProof/>
          </w:rPr>
          <w:t>Form C – Examples of Similar Projects</w:t>
        </w:r>
        <w:r w:rsidR="00AE7B00">
          <w:rPr>
            <w:noProof/>
            <w:webHidden/>
          </w:rPr>
          <w:tab/>
        </w:r>
        <w:r w:rsidR="00AE7B00">
          <w:rPr>
            <w:noProof/>
            <w:webHidden/>
          </w:rPr>
          <w:fldChar w:fldCharType="begin"/>
        </w:r>
        <w:r w:rsidR="00AE7B00">
          <w:rPr>
            <w:noProof/>
            <w:webHidden/>
          </w:rPr>
          <w:instrText xml:space="preserve"> PAGEREF _Toc486949763 \h </w:instrText>
        </w:r>
        <w:r w:rsidR="00AE7B00">
          <w:rPr>
            <w:noProof/>
            <w:webHidden/>
          </w:rPr>
        </w:r>
        <w:r w:rsidR="00AE7B00">
          <w:rPr>
            <w:noProof/>
            <w:webHidden/>
          </w:rPr>
          <w:fldChar w:fldCharType="separate"/>
        </w:r>
        <w:r>
          <w:rPr>
            <w:noProof/>
            <w:webHidden/>
          </w:rPr>
          <w:t>42</w:t>
        </w:r>
        <w:r w:rsidR="00AE7B00">
          <w:rPr>
            <w:noProof/>
            <w:webHidden/>
          </w:rPr>
          <w:fldChar w:fldCharType="end"/>
        </w:r>
      </w:hyperlink>
    </w:p>
    <w:p w14:paraId="6AA18C86" w14:textId="78CC5182" w:rsidR="00AE7B00" w:rsidRDefault="006F2158">
      <w:pPr>
        <w:pStyle w:val="TOC1"/>
        <w:rPr>
          <w:rFonts w:asciiTheme="minorHAnsi" w:eastAsiaTheme="minorEastAsia" w:hAnsiTheme="minorHAnsi" w:cstheme="minorBidi"/>
          <w:b w:val="0"/>
          <w:noProof/>
          <w:sz w:val="22"/>
          <w:szCs w:val="22"/>
          <w:lang w:eastAsia="en-CA"/>
        </w:rPr>
      </w:pPr>
      <w:hyperlink w:anchor="_Toc486949764" w:history="1">
        <w:r w:rsidR="00AE7B00" w:rsidRPr="00921238">
          <w:rPr>
            <w:rStyle w:val="Hyperlink"/>
            <w:noProof/>
          </w:rPr>
          <w:t>Form D – Property Information</w:t>
        </w:r>
        <w:r w:rsidR="00AE7B00">
          <w:rPr>
            <w:noProof/>
            <w:webHidden/>
          </w:rPr>
          <w:tab/>
        </w:r>
        <w:r w:rsidR="00AE7B00">
          <w:rPr>
            <w:noProof/>
            <w:webHidden/>
          </w:rPr>
          <w:fldChar w:fldCharType="begin"/>
        </w:r>
        <w:r w:rsidR="00AE7B00">
          <w:rPr>
            <w:noProof/>
            <w:webHidden/>
          </w:rPr>
          <w:instrText xml:space="preserve"> PAGEREF _Toc486949764 \h </w:instrText>
        </w:r>
        <w:r w:rsidR="00AE7B00">
          <w:rPr>
            <w:noProof/>
            <w:webHidden/>
          </w:rPr>
        </w:r>
        <w:r w:rsidR="00AE7B00">
          <w:rPr>
            <w:noProof/>
            <w:webHidden/>
          </w:rPr>
          <w:fldChar w:fldCharType="separate"/>
        </w:r>
        <w:r>
          <w:rPr>
            <w:noProof/>
            <w:webHidden/>
          </w:rPr>
          <w:t>45</w:t>
        </w:r>
        <w:r w:rsidR="00AE7B00">
          <w:rPr>
            <w:noProof/>
            <w:webHidden/>
          </w:rPr>
          <w:fldChar w:fldCharType="end"/>
        </w:r>
      </w:hyperlink>
    </w:p>
    <w:p w14:paraId="5298EFFB" w14:textId="68E5C460" w:rsidR="00AE7B00" w:rsidRDefault="006F2158">
      <w:pPr>
        <w:pStyle w:val="TOC1"/>
        <w:rPr>
          <w:rFonts w:asciiTheme="minorHAnsi" w:eastAsiaTheme="minorEastAsia" w:hAnsiTheme="minorHAnsi" w:cstheme="minorBidi"/>
          <w:b w:val="0"/>
          <w:noProof/>
          <w:sz w:val="22"/>
          <w:szCs w:val="22"/>
          <w:lang w:eastAsia="en-CA"/>
        </w:rPr>
      </w:pPr>
      <w:hyperlink w:anchor="_Toc486949765" w:history="1">
        <w:r w:rsidR="00AE7B00" w:rsidRPr="00921238">
          <w:rPr>
            <w:rStyle w:val="Hyperlink"/>
            <w:noProof/>
          </w:rPr>
          <w:t>Form E – Milestone Schedule</w:t>
        </w:r>
        <w:r w:rsidR="00AE7B00">
          <w:rPr>
            <w:noProof/>
            <w:webHidden/>
          </w:rPr>
          <w:tab/>
        </w:r>
        <w:r w:rsidR="00AE7B00">
          <w:rPr>
            <w:noProof/>
            <w:webHidden/>
          </w:rPr>
          <w:fldChar w:fldCharType="begin"/>
        </w:r>
        <w:r w:rsidR="00AE7B00">
          <w:rPr>
            <w:noProof/>
            <w:webHidden/>
          </w:rPr>
          <w:instrText xml:space="preserve"> PAGEREF _Toc486949765 \h </w:instrText>
        </w:r>
        <w:r w:rsidR="00AE7B00">
          <w:rPr>
            <w:noProof/>
            <w:webHidden/>
          </w:rPr>
        </w:r>
        <w:r w:rsidR="00AE7B00">
          <w:rPr>
            <w:noProof/>
            <w:webHidden/>
          </w:rPr>
          <w:fldChar w:fldCharType="separate"/>
        </w:r>
        <w:r>
          <w:rPr>
            <w:noProof/>
            <w:webHidden/>
          </w:rPr>
          <w:t>47</w:t>
        </w:r>
        <w:r w:rsidR="00AE7B00">
          <w:rPr>
            <w:noProof/>
            <w:webHidden/>
          </w:rPr>
          <w:fldChar w:fldCharType="end"/>
        </w:r>
      </w:hyperlink>
    </w:p>
    <w:p w14:paraId="503B6153" w14:textId="3D851ACF" w:rsidR="00AE7B00" w:rsidRDefault="006F2158">
      <w:pPr>
        <w:pStyle w:val="TOC1"/>
        <w:rPr>
          <w:rFonts w:asciiTheme="minorHAnsi" w:eastAsiaTheme="minorEastAsia" w:hAnsiTheme="minorHAnsi" w:cstheme="minorBidi"/>
          <w:b w:val="0"/>
          <w:noProof/>
          <w:sz w:val="22"/>
          <w:szCs w:val="22"/>
          <w:lang w:eastAsia="en-CA"/>
        </w:rPr>
      </w:pPr>
      <w:hyperlink w:anchor="_Toc486949766" w:history="1">
        <w:r w:rsidR="00AE7B00" w:rsidRPr="00921238">
          <w:rPr>
            <w:rStyle w:val="Hyperlink"/>
            <w:noProof/>
          </w:rPr>
          <w:t>Form F – Organizational Structure &amp; Property Management Plan</w:t>
        </w:r>
        <w:r w:rsidR="00AE7B00">
          <w:rPr>
            <w:noProof/>
            <w:webHidden/>
          </w:rPr>
          <w:tab/>
        </w:r>
        <w:r w:rsidR="00AE7B00">
          <w:rPr>
            <w:noProof/>
            <w:webHidden/>
          </w:rPr>
          <w:fldChar w:fldCharType="begin"/>
        </w:r>
        <w:r w:rsidR="00AE7B00">
          <w:rPr>
            <w:noProof/>
            <w:webHidden/>
          </w:rPr>
          <w:instrText xml:space="preserve"> PAGEREF _Toc486949766 \h </w:instrText>
        </w:r>
        <w:r w:rsidR="00AE7B00">
          <w:rPr>
            <w:noProof/>
            <w:webHidden/>
          </w:rPr>
        </w:r>
        <w:r w:rsidR="00AE7B00">
          <w:rPr>
            <w:noProof/>
            <w:webHidden/>
          </w:rPr>
          <w:fldChar w:fldCharType="separate"/>
        </w:r>
        <w:r>
          <w:rPr>
            <w:noProof/>
            <w:webHidden/>
          </w:rPr>
          <w:t>49</w:t>
        </w:r>
        <w:r w:rsidR="00AE7B00">
          <w:rPr>
            <w:noProof/>
            <w:webHidden/>
          </w:rPr>
          <w:fldChar w:fldCharType="end"/>
        </w:r>
      </w:hyperlink>
    </w:p>
    <w:p w14:paraId="111191A2" w14:textId="76C2C7AB" w:rsidR="00AE7B00" w:rsidRDefault="006F2158">
      <w:pPr>
        <w:pStyle w:val="TOC1"/>
        <w:rPr>
          <w:rFonts w:asciiTheme="minorHAnsi" w:eastAsiaTheme="minorEastAsia" w:hAnsiTheme="minorHAnsi" w:cstheme="minorBidi"/>
          <w:b w:val="0"/>
          <w:noProof/>
          <w:sz w:val="22"/>
          <w:szCs w:val="22"/>
          <w:lang w:eastAsia="en-CA"/>
        </w:rPr>
      </w:pPr>
      <w:hyperlink w:anchor="_Toc486949767" w:history="1">
        <w:r w:rsidR="00AE7B00" w:rsidRPr="00921238">
          <w:rPr>
            <w:rStyle w:val="Hyperlink"/>
            <w:noProof/>
          </w:rPr>
          <w:t>Form G – Proponent Equity Contribution</w:t>
        </w:r>
        <w:r w:rsidR="00AE7B00">
          <w:rPr>
            <w:noProof/>
            <w:webHidden/>
          </w:rPr>
          <w:tab/>
        </w:r>
        <w:r w:rsidR="00AE7B00">
          <w:rPr>
            <w:noProof/>
            <w:webHidden/>
          </w:rPr>
          <w:fldChar w:fldCharType="begin"/>
        </w:r>
        <w:r w:rsidR="00AE7B00">
          <w:rPr>
            <w:noProof/>
            <w:webHidden/>
          </w:rPr>
          <w:instrText xml:space="preserve"> PAGEREF _Toc486949767 \h </w:instrText>
        </w:r>
        <w:r w:rsidR="00AE7B00">
          <w:rPr>
            <w:noProof/>
            <w:webHidden/>
          </w:rPr>
        </w:r>
        <w:r w:rsidR="00AE7B00">
          <w:rPr>
            <w:noProof/>
            <w:webHidden/>
          </w:rPr>
          <w:fldChar w:fldCharType="separate"/>
        </w:r>
        <w:r>
          <w:rPr>
            <w:noProof/>
            <w:webHidden/>
          </w:rPr>
          <w:t>50</w:t>
        </w:r>
        <w:r w:rsidR="00AE7B00">
          <w:rPr>
            <w:noProof/>
            <w:webHidden/>
          </w:rPr>
          <w:fldChar w:fldCharType="end"/>
        </w:r>
      </w:hyperlink>
    </w:p>
    <w:p w14:paraId="40CFDDFC" w14:textId="3A838107" w:rsidR="00B7306B" w:rsidRPr="00600F1E" w:rsidRDefault="000F51B4">
      <w:pPr>
        <w:pStyle w:val="Heading5"/>
        <w:jc w:val="left"/>
        <w:rPr>
          <w:rFonts w:ascii="Arial" w:hAnsi="Arial" w:cs="Arial"/>
        </w:rPr>
        <w:sectPr w:rsidR="00B7306B" w:rsidRPr="00600F1E">
          <w:pgSz w:w="12240" w:h="15840" w:code="1"/>
          <w:pgMar w:top="1440" w:right="1800" w:bottom="1440" w:left="1800" w:header="1440" w:footer="1037" w:gutter="0"/>
          <w:pgNumType w:fmt="lowerRoman" w:start="1"/>
          <w:cols w:space="720"/>
          <w:noEndnote/>
        </w:sectPr>
      </w:pPr>
      <w:r w:rsidRPr="00564735">
        <w:rPr>
          <w:rFonts w:ascii="Arial" w:hAnsi="Arial" w:cs="Arial"/>
        </w:rPr>
        <w:fldChar w:fldCharType="end"/>
      </w:r>
    </w:p>
    <w:p w14:paraId="0183DA7A" w14:textId="77777777" w:rsidR="00E24F72" w:rsidRDefault="00E24F72" w:rsidP="00E24F72">
      <w:pPr>
        <w:pStyle w:val="Style1"/>
        <w:numPr>
          <w:ilvl w:val="0"/>
          <w:numId w:val="0"/>
        </w:numPr>
        <w:ind w:left="720"/>
        <w:jc w:val="center"/>
      </w:pPr>
      <w:bookmarkStart w:id="0" w:name="_Toc486949699"/>
      <w:r>
        <w:lastRenderedPageBreak/>
        <w:t>Changes to the RFP requirements</w:t>
      </w:r>
      <w:bookmarkEnd w:id="0"/>
    </w:p>
    <w:p w14:paraId="3A612A33" w14:textId="77777777" w:rsidR="00E24F72" w:rsidRDefault="00E24F72" w:rsidP="00E24F72">
      <w:pPr>
        <w:pStyle w:val="Style1"/>
        <w:numPr>
          <w:ilvl w:val="0"/>
          <w:numId w:val="0"/>
        </w:numPr>
        <w:ind w:left="720"/>
        <w:jc w:val="center"/>
      </w:pPr>
    </w:p>
    <w:p w14:paraId="3C9CC2FE" w14:textId="4F05BF4B" w:rsidR="00E24F72" w:rsidRPr="00E24F72" w:rsidRDefault="00E24F72" w:rsidP="00E24F72">
      <w:pPr>
        <w:rPr>
          <w:rFonts w:ascii="Arial" w:hAnsi="Arial" w:cs="Arial"/>
        </w:rPr>
      </w:pPr>
      <w:r w:rsidRPr="00E24F72">
        <w:rPr>
          <w:rFonts w:ascii="Arial" w:hAnsi="Arial" w:cs="Arial"/>
        </w:rPr>
        <w:t>Please note that the S</w:t>
      </w:r>
      <w:r w:rsidR="00B96457">
        <w:rPr>
          <w:rFonts w:ascii="Arial" w:hAnsi="Arial" w:cs="Arial"/>
        </w:rPr>
        <w:t>ummer</w:t>
      </w:r>
      <w:r w:rsidRPr="00E24F72">
        <w:rPr>
          <w:rFonts w:ascii="Arial" w:hAnsi="Arial" w:cs="Arial"/>
        </w:rPr>
        <w:t xml:space="preserve"> 2017 RFP process and requirements include a number of changes from previous RFP process</w:t>
      </w:r>
      <w:r w:rsidR="004322D9">
        <w:rPr>
          <w:rFonts w:ascii="Arial" w:hAnsi="Arial" w:cs="Arial"/>
        </w:rPr>
        <w:t>es</w:t>
      </w:r>
      <w:r w:rsidRPr="00E24F72">
        <w:rPr>
          <w:rFonts w:ascii="Arial" w:hAnsi="Arial" w:cs="Arial"/>
        </w:rPr>
        <w:t>.</w:t>
      </w:r>
    </w:p>
    <w:p w14:paraId="64F14EC2" w14:textId="77777777" w:rsidR="00E24F72" w:rsidRPr="00E24F72" w:rsidRDefault="00E24F72" w:rsidP="00E24F72">
      <w:pPr>
        <w:rPr>
          <w:rFonts w:ascii="Arial" w:hAnsi="Arial" w:cs="Arial"/>
        </w:rPr>
      </w:pPr>
    </w:p>
    <w:p w14:paraId="18674311" w14:textId="2D08FA8C" w:rsidR="00E24F72" w:rsidRDefault="00E24F72" w:rsidP="00E24F72">
      <w:pPr>
        <w:rPr>
          <w:sz w:val="28"/>
          <w:szCs w:val="28"/>
        </w:rPr>
      </w:pPr>
      <w:r w:rsidRPr="00E24F72">
        <w:rPr>
          <w:rFonts w:ascii="Arial" w:hAnsi="Arial" w:cs="Arial"/>
        </w:rPr>
        <w:t xml:space="preserve">Ensure that you read </w:t>
      </w:r>
      <w:r w:rsidR="00747050">
        <w:rPr>
          <w:rFonts w:ascii="Arial" w:hAnsi="Arial" w:cs="Arial"/>
        </w:rPr>
        <w:t xml:space="preserve">all of </w:t>
      </w:r>
      <w:r w:rsidRPr="00E24F72">
        <w:rPr>
          <w:rFonts w:ascii="Arial" w:hAnsi="Arial" w:cs="Arial"/>
        </w:rPr>
        <w:t>the S</w:t>
      </w:r>
      <w:r w:rsidR="00B96457">
        <w:rPr>
          <w:rFonts w:ascii="Arial" w:hAnsi="Arial" w:cs="Arial"/>
        </w:rPr>
        <w:t>ummer</w:t>
      </w:r>
      <w:r w:rsidRPr="00E24F72">
        <w:rPr>
          <w:rFonts w:ascii="Arial" w:hAnsi="Arial" w:cs="Arial"/>
        </w:rPr>
        <w:t xml:space="preserve"> 2017 RFP document so that your submission meets all of the new and changed requirements.</w:t>
      </w:r>
      <w:r>
        <w:t xml:space="preserve"> </w:t>
      </w:r>
      <w:r>
        <w:br w:type="page"/>
      </w:r>
    </w:p>
    <w:p w14:paraId="4C84ADCE" w14:textId="77777777" w:rsidR="00B7306B" w:rsidRPr="001C2133" w:rsidRDefault="003B029E" w:rsidP="00F11583">
      <w:pPr>
        <w:pStyle w:val="Style1"/>
      </w:pPr>
      <w:bookmarkStart w:id="1" w:name="_Toc486949700"/>
      <w:r w:rsidRPr="001C2133">
        <w:lastRenderedPageBreak/>
        <w:t>Introduction</w:t>
      </w:r>
      <w:bookmarkEnd w:id="1"/>
    </w:p>
    <w:p w14:paraId="190C8E61" w14:textId="77777777" w:rsidR="00B7306B" w:rsidRPr="001C2133" w:rsidRDefault="00B7306B">
      <w:pPr>
        <w:rPr>
          <w:rFonts w:ascii="Arial" w:hAnsi="Arial" w:cs="Arial"/>
          <w:lang w:val="en-US"/>
        </w:rPr>
      </w:pPr>
    </w:p>
    <w:p w14:paraId="11BEF137" w14:textId="477E8E1D" w:rsidR="00CD0DA4" w:rsidRPr="001C2133" w:rsidRDefault="00CD0DA4" w:rsidP="00CD0DA4">
      <w:pPr>
        <w:pStyle w:val="Default"/>
      </w:pPr>
      <w:r w:rsidRPr="00B961DB">
        <w:t xml:space="preserve">The intent of this Request for Proposals (RFP) is to advance the objectives of </w:t>
      </w:r>
      <w:r w:rsidR="00511560">
        <w:t xml:space="preserve">the </w:t>
      </w:r>
      <w:r w:rsidR="00B05153">
        <w:t xml:space="preserve">Ottawa City </w:t>
      </w:r>
      <w:r w:rsidRPr="00B961DB">
        <w:t>Council</w:t>
      </w:r>
      <w:r w:rsidR="00511560">
        <w:t xml:space="preserve"> approved</w:t>
      </w:r>
      <w:r w:rsidRPr="00B961DB">
        <w:t>10 Year Housing and Homelessness Plan by facilitating the development</w:t>
      </w:r>
      <w:r>
        <w:t xml:space="preserve"> of new affordable</w:t>
      </w:r>
      <w:r w:rsidR="00511560">
        <w:t>/supportive</w:t>
      </w:r>
      <w:r>
        <w:t xml:space="preserve"> rental housing.</w:t>
      </w:r>
      <w:r w:rsidR="00B05153">
        <w:t xml:space="preserve">  </w:t>
      </w:r>
      <w:r w:rsidR="00B05153" w:rsidRPr="001C2133">
        <w:t>The City of Ottawa is seeking multiple submissions to develop affordable rental housing</w:t>
      </w:r>
      <w:r w:rsidR="00B05153">
        <w:t xml:space="preserve">. </w:t>
      </w:r>
      <w:r>
        <w:t xml:space="preserve"> </w:t>
      </w:r>
      <w:r w:rsidRPr="001C2133">
        <w:t xml:space="preserve">This RFP is open to both incorporated private and not for profit housing providers. </w:t>
      </w:r>
    </w:p>
    <w:p w14:paraId="65387384" w14:textId="77777777" w:rsidR="00CD0DA4" w:rsidRDefault="00CD0DA4" w:rsidP="00DF74B1">
      <w:pPr>
        <w:pStyle w:val="Default"/>
      </w:pPr>
    </w:p>
    <w:p w14:paraId="41B4730F" w14:textId="77777777" w:rsidR="00CD0DA4" w:rsidRDefault="00CD0DA4" w:rsidP="00DF74B1">
      <w:pPr>
        <w:pStyle w:val="Default"/>
      </w:pPr>
      <w:r>
        <w:t>This RFP includes capital funding from two different funding streams:</w:t>
      </w:r>
    </w:p>
    <w:p w14:paraId="42AED3B3" w14:textId="08042891" w:rsidR="00CD0DA4" w:rsidRDefault="008663C5" w:rsidP="00CD0DA4">
      <w:pPr>
        <w:pStyle w:val="Default"/>
        <w:numPr>
          <w:ilvl w:val="0"/>
          <w:numId w:val="64"/>
        </w:numPr>
      </w:pPr>
      <w:r>
        <w:t>U</w:t>
      </w:r>
      <w:r w:rsidR="00FB7310" w:rsidRPr="001C2133">
        <w:t>p to</w:t>
      </w:r>
      <w:r w:rsidR="00C531D6">
        <w:t xml:space="preserve"> a total of </w:t>
      </w:r>
      <w:r w:rsidR="00B50D50" w:rsidRPr="00F54842">
        <w:t>$1</w:t>
      </w:r>
      <w:r w:rsidR="006A4261" w:rsidRPr="00F54842">
        <w:t>0</w:t>
      </w:r>
      <w:r w:rsidR="00B50D50" w:rsidRPr="00F54842">
        <w:t>M</w:t>
      </w:r>
      <w:r w:rsidR="00EA07B0" w:rsidRPr="00F54842">
        <w:t xml:space="preserve"> </w:t>
      </w:r>
      <w:r w:rsidR="00BB54A2" w:rsidRPr="00F54842">
        <w:t>in</w:t>
      </w:r>
      <w:r w:rsidR="00BB54A2" w:rsidRPr="001C2133">
        <w:t xml:space="preserve"> capital</w:t>
      </w:r>
      <w:r w:rsidR="00770DD2" w:rsidRPr="001C2133">
        <w:t xml:space="preserve"> funding</w:t>
      </w:r>
      <w:r w:rsidR="00A2431D" w:rsidRPr="001C2133">
        <w:t xml:space="preserve"> </w:t>
      </w:r>
      <w:r w:rsidR="00CD0DA4">
        <w:t xml:space="preserve">is available </w:t>
      </w:r>
      <w:r w:rsidR="00770DD2" w:rsidRPr="001C2133">
        <w:t xml:space="preserve">from </w:t>
      </w:r>
      <w:r w:rsidR="00B7306B" w:rsidRPr="001C2133">
        <w:t xml:space="preserve">the Investment in </w:t>
      </w:r>
      <w:r w:rsidR="000F181F" w:rsidRPr="001C2133">
        <w:t xml:space="preserve">Affordable Housing for Ontario </w:t>
      </w:r>
      <w:r w:rsidR="00EA07B0">
        <w:t>(</w:t>
      </w:r>
      <w:r w:rsidR="000F181F" w:rsidRPr="001C2133">
        <w:t>IAH</w:t>
      </w:r>
      <w:r w:rsidR="00EA07B0">
        <w:t>)</w:t>
      </w:r>
      <w:r w:rsidR="00B7306B" w:rsidRPr="001C2133">
        <w:t xml:space="preserve"> </w:t>
      </w:r>
      <w:r w:rsidR="00882A08" w:rsidRPr="001C2133">
        <w:t>2014 Extension</w:t>
      </w:r>
      <w:r w:rsidR="00160736" w:rsidRPr="001C2133">
        <w:t xml:space="preserve"> and </w:t>
      </w:r>
      <w:r w:rsidR="00784E7E">
        <w:t xml:space="preserve">the Social </w:t>
      </w:r>
      <w:r w:rsidR="00B961DB" w:rsidRPr="00B961DB">
        <w:t>Infrastructure Fund (SIF) Program streams</w:t>
      </w:r>
      <w:r w:rsidR="00CD0DA4">
        <w:t xml:space="preserve">, and </w:t>
      </w:r>
      <w:r w:rsidR="00B961DB" w:rsidRPr="00B961DB">
        <w:t xml:space="preserve"> </w:t>
      </w:r>
    </w:p>
    <w:p w14:paraId="37B9CB58" w14:textId="350802B8" w:rsidR="00DF74B1" w:rsidRDefault="00CD0DA4" w:rsidP="006A4261">
      <w:pPr>
        <w:pStyle w:val="Default"/>
        <w:numPr>
          <w:ilvl w:val="0"/>
          <w:numId w:val="64"/>
        </w:numPr>
      </w:pPr>
      <w:r>
        <w:t>Up to a total of $</w:t>
      </w:r>
      <w:r w:rsidR="001C7F3C">
        <w:t>8M</w:t>
      </w:r>
      <w:r w:rsidR="00E93044">
        <w:rPr>
          <w:rStyle w:val="FootnoteReference"/>
        </w:rPr>
        <w:footnoteReference w:id="1"/>
      </w:r>
      <w:r>
        <w:t xml:space="preserve"> in capital funding is available from a new Government of Ontario program entitled Home For Good (HFG)</w:t>
      </w:r>
      <w:r w:rsidR="003B2EB8">
        <w:t>.</w:t>
      </w:r>
    </w:p>
    <w:p w14:paraId="6DBACAFA" w14:textId="77777777" w:rsidR="00CD0DA4" w:rsidRDefault="00CD0DA4" w:rsidP="00DF74B1">
      <w:pPr>
        <w:pStyle w:val="Default"/>
      </w:pPr>
    </w:p>
    <w:p w14:paraId="3209DB1F" w14:textId="59C5FC68" w:rsidR="00CD0DA4" w:rsidRDefault="008663C5" w:rsidP="00DF74B1">
      <w:pPr>
        <w:pStyle w:val="Default"/>
      </w:pPr>
      <w:r>
        <w:t xml:space="preserve">Under this RFP, the available funds are to facilitate the development of new affordable housing that </w:t>
      </w:r>
      <w:r w:rsidR="00B062C9">
        <w:t xml:space="preserve">addresses the </w:t>
      </w:r>
      <w:r>
        <w:t xml:space="preserve">following </w:t>
      </w:r>
      <w:r w:rsidR="00A74D66">
        <w:t xml:space="preserve">two </w:t>
      </w:r>
      <w:r w:rsidR="00BD796F">
        <w:t>priorities:</w:t>
      </w:r>
    </w:p>
    <w:p w14:paraId="3F28094E" w14:textId="77777777" w:rsidR="00913A0A" w:rsidRPr="00DE7F17" w:rsidRDefault="00913A0A" w:rsidP="00DF74B1">
      <w:pPr>
        <w:pStyle w:val="Default"/>
      </w:pPr>
    </w:p>
    <w:p w14:paraId="7DF9D564" w14:textId="77777777" w:rsidR="004E2AC3" w:rsidRDefault="00BD796F" w:rsidP="00F54842">
      <w:pPr>
        <w:pStyle w:val="ListParagraph"/>
        <w:numPr>
          <w:ilvl w:val="0"/>
          <w:numId w:val="65"/>
        </w:numPr>
        <w:autoSpaceDE w:val="0"/>
        <w:autoSpaceDN w:val="0"/>
        <w:adjustRightInd w:val="0"/>
        <w:rPr>
          <w:rFonts w:ascii="Arial" w:hAnsi="Arial" w:cs="Arial"/>
          <w:color w:val="000000"/>
          <w:lang w:eastAsia="en-CA"/>
        </w:rPr>
      </w:pPr>
      <w:r>
        <w:rPr>
          <w:rFonts w:ascii="Arial" w:hAnsi="Arial" w:cs="Arial"/>
          <w:color w:val="000000"/>
          <w:lang w:eastAsia="en-CA"/>
        </w:rPr>
        <w:t xml:space="preserve">Mixed </w:t>
      </w:r>
      <w:r w:rsidR="002B4902">
        <w:rPr>
          <w:rFonts w:ascii="Arial" w:hAnsi="Arial" w:cs="Arial"/>
          <w:color w:val="000000"/>
          <w:lang w:eastAsia="en-CA"/>
        </w:rPr>
        <w:t>C</w:t>
      </w:r>
      <w:r>
        <w:rPr>
          <w:rFonts w:ascii="Arial" w:hAnsi="Arial" w:cs="Arial"/>
          <w:color w:val="000000"/>
          <w:lang w:eastAsia="en-CA"/>
        </w:rPr>
        <w:t xml:space="preserve">omposition </w:t>
      </w:r>
      <w:r w:rsidR="002B4902">
        <w:rPr>
          <w:rFonts w:ascii="Arial" w:hAnsi="Arial" w:cs="Arial"/>
          <w:color w:val="000000"/>
          <w:lang w:eastAsia="en-CA"/>
        </w:rPr>
        <w:t>A</w:t>
      </w:r>
      <w:r>
        <w:rPr>
          <w:rFonts w:ascii="Arial" w:hAnsi="Arial" w:cs="Arial"/>
          <w:color w:val="000000"/>
          <w:lang w:eastAsia="en-CA"/>
        </w:rPr>
        <w:t xml:space="preserve">ffordable </w:t>
      </w:r>
      <w:r w:rsidR="002B4902">
        <w:rPr>
          <w:rFonts w:ascii="Arial" w:hAnsi="Arial" w:cs="Arial"/>
          <w:color w:val="000000"/>
          <w:lang w:eastAsia="en-CA"/>
        </w:rPr>
        <w:t>H</w:t>
      </w:r>
      <w:r>
        <w:rPr>
          <w:rFonts w:ascii="Arial" w:hAnsi="Arial" w:cs="Arial"/>
          <w:color w:val="000000"/>
          <w:lang w:eastAsia="en-CA"/>
        </w:rPr>
        <w:t>ousing,</w:t>
      </w:r>
      <w:r w:rsidR="00B961DB" w:rsidRPr="00B961DB">
        <w:rPr>
          <w:rFonts w:ascii="Arial" w:hAnsi="Arial" w:cs="Arial"/>
          <w:color w:val="000000"/>
          <w:lang w:eastAsia="en-CA"/>
        </w:rPr>
        <w:t xml:space="preserve"> </w:t>
      </w:r>
    </w:p>
    <w:p w14:paraId="48A022B4" w14:textId="77C8ED40" w:rsidR="00511560" w:rsidRDefault="00511560" w:rsidP="00F54842">
      <w:pPr>
        <w:pStyle w:val="ListParagraph"/>
        <w:numPr>
          <w:ilvl w:val="0"/>
          <w:numId w:val="65"/>
        </w:numPr>
        <w:autoSpaceDE w:val="0"/>
        <w:autoSpaceDN w:val="0"/>
        <w:adjustRightInd w:val="0"/>
        <w:rPr>
          <w:rFonts w:ascii="Arial" w:hAnsi="Arial" w:cs="Arial"/>
          <w:color w:val="000000"/>
          <w:lang w:eastAsia="en-CA"/>
        </w:rPr>
      </w:pPr>
      <w:r>
        <w:rPr>
          <w:rFonts w:ascii="Arial" w:hAnsi="Arial" w:cs="Arial"/>
          <w:color w:val="000000"/>
          <w:lang w:eastAsia="en-CA"/>
        </w:rPr>
        <w:t xml:space="preserve">Supportive </w:t>
      </w:r>
      <w:r w:rsidRPr="00C860AD">
        <w:rPr>
          <w:rFonts w:ascii="Arial" w:hAnsi="Arial" w:cs="Arial"/>
          <w:color w:val="000000"/>
          <w:lang w:eastAsia="en-CA"/>
        </w:rPr>
        <w:t xml:space="preserve">Housing for </w:t>
      </w:r>
      <w:r>
        <w:rPr>
          <w:rFonts w:ascii="Arial" w:hAnsi="Arial" w:cs="Arial"/>
          <w:color w:val="000000"/>
          <w:lang w:eastAsia="en-CA"/>
        </w:rPr>
        <w:t xml:space="preserve">individuals experiencing chronic homelessness </w:t>
      </w:r>
      <w:r w:rsidRPr="00C860AD">
        <w:rPr>
          <w:rFonts w:ascii="Arial" w:hAnsi="Arial" w:cs="Arial"/>
          <w:color w:val="000000"/>
          <w:lang w:eastAsia="en-CA"/>
        </w:rPr>
        <w:t xml:space="preserve">or other </w:t>
      </w:r>
      <w:r w:rsidRPr="004433AC">
        <w:rPr>
          <w:rFonts w:ascii="Arial" w:hAnsi="Arial" w:cs="Arial"/>
        </w:rPr>
        <w:t xml:space="preserve">provincial priority homelessness </w:t>
      </w:r>
      <w:r w:rsidRPr="00A5501E">
        <w:rPr>
          <w:rFonts w:ascii="Arial" w:hAnsi="Arial" w:cs="Arial"/>
        </w:rPr>
        <w:t>categories</w:t>
      </w:r>
      <w:r w:rsidR="00A74D66">
        <w:rPr>
          <w:rFonts w:ascii="Arial" w:hAnsi="Arial" w:cs="Arial"/>
        </w:rPr>
        <w:t xml:space="preserve"> under the HFG</w:t>
      </w:r>
      <w:r w:rsidR="00A74D66" w:rsidRPr="00A81023">
        <w:rPr>
          <w:rFonts w:ascii="Arial" w:hAnsi="Arial" w:cs="Arial"/>
          <w:color w:val="000000"/>
          <w:lang w:eastAsia="en-CA"/>
        </w:rPr>
        <w:t>.</w:t>
      </w:r>
      <w:r w:rsidR="00A74D66">
        <w:rPr>
          <w:rFonts w:ascii="Arial" w:hAnsi="Arial" w:cs="Arial"/>
          <w:color w:val="000000"/>
          <w:highlight w:val="yellow"/>
          <w:lang w:eastAsia="en-CA"/>
        </w:rPr>
        <w:t xml:space="preserve"> </w:t>
      </w:r>
    </w:p>
    <w:p w14:paraId="65C15041" w14:textId="77777777" w:rsidR="00B71838" w:rsidRDefault="00B71838" w:rsidP="00BD796F">
      <w:pPr>
        <w:pStyle w:val="Default"/>
      </w:pPr>
    </w:p>
    <w:p w14:paraId="4430AAD3" w14:textId="04AEBD3F" w:rsidR="00B71838" w:rsidRPr="00B96457" w:rsidRDefault="00B05153" w:rsidP="00BD796F">
      <w:pPr>
        <w:pStyle w:val="Default"/>
      </w:pPr>
      <w:r w:rsidRPr="00B96457">
        <w:t xml:space="preserve">For </w:t>
      </w:r>
      <w:r w:rsidR="00B71838" w:rsidRPr="00B96457">
        <w:t>this RFP,</w:t>
      </w:r>
      <w:r w:rsidR="00BD796F" w:rsidRPr="00B96457">
        <w:t xml:space="preserve"> IAH funding </w:t>
      </w:r>
      <w:r w:rsidR="00B71838" w:rsidRPr="00B96457">
        <w:t xml:space="preserve">is available for </w:t>
      </w:r>
      <w:r w:rsidR="00BD796F" w:rsidRPr="00B96457">
        <w:t>Mixed Composition Affordable Housing</w:t>
      </w:r>
      <w:r w:rsidR="00B96457" w:rsidRPr="00B96457">
        <w:t>, housing for families</w:t>
      </w:r>
      <w:r w:rsidR="00A74D66">
        <w:t xml:space="preserve"> and for supportive housing</w:t>
      </w:r>
      <w:r w:rsidR="00B96457" w:rsidRPr="00B96457">
        <w:t xml:space="preserve">.  Refer to </w:t>
      </w:r>
      <w:r w:rsidR="00BD796F" w:rsidRPr="00B96457">
        <w:t>Appendi</w:t>
      </w:r>
      <w:r w:rsidR="001C7F3C" w:rsidRPr="00B96457">
        <w:t>x</w:t>
      </w:r>
      <w:r w:rsidR="00BD796F" w:rsidRPr="00B96457">
        <w:t xml:space="preserve"> </w:t>
      </w:r>
      <w:r w:rsidR="00B96457" w:rsidRPr="00B96457">
        <w:t>A</w:t>
      </w:r>
      <w:r w:rsidR="00BD796F" w:rsidRPr="00B96457">
        <w:t xml:space="preserve"> for a description of</w:t>
      </w:r>
      <w:r w:rsidR="00B96457" w:rsidRPr="00B96457">
        <w:t xml:space="preserve"> Mixed Composition Affordable Housing</w:t>
      </w:r>
      <w:r w:rsidR="00A74D66">
        <w:t xml:space="preserve"> and Appendix B for Supportive Housing</w:t>
      </w:r>
      <w:r w:rsidR="00B96457" w:rsidRPr="00B96457">
        <w:t>.</w:t>
      </w:r>
      <w:r w:rsidR="00B71838" w:rsidRPr="00B96457">
        <w:t xml:space="preserve">  </w:t>
      </w:r>
    </w:p>
    <w:p w14:paraId="1A1638FF" w14:textId="77777777" w:rsidR="00B71838" w:rsidRPr="00B96457" w:rsidRDefault="00B71838" w:rsidP="00BD796F">
      <w:pPr>
        <w:pStyle w:val="Default"/>
      </w:pPr>
    </w:p>
    <w:p w14:paraId="1E6B5C2E" w14:textId="601294E7" w:rsidR="00511560" w:rsidRDefault="00BD796F" w:rsidP="00511560">
      <w:pPr>
        <w:pStyle w:val="Title"/>
        <w:numPr>
          <w:ilvl w:val="0"/>
          <w:numId w:val="0"/>
        </w:numPr>
      </w:pPr>
      <w:r w:rsidRPr="00B96457">
        <w:t xml:space="preserve">HFG funding </w:t>
      </w:r>
      <w:r w:rsidR="00A74D66">
        <w:t>may be</w:t>
      </w:r>
      <w:r w:rsidR="00A74D66" w:rsidRPr="00B96457">
        <w:t xml:space="preserve"> </w:t>
      </w:r>
      <w:r w:rsidR="00B71838" w:rsidRPr="00B96457">
        <w:t>available</w:t>
      </w:r>
      <w:r w:rsidR="00A74D66">
        <w:t xml:space="preserve"> in 2018</w:t>
      </w:r>
      <w:r w:rsidR="00B71838" w:rsidRPr="00B96457">
        <w:t xml:space="preserve"> </w:t>
      </w:r>
      <w:r w:rsidR="00511560">
        <w:t>to assist recipients who fall within one or more of the provincial priority homelessness areas:</w:t>
      </w:r>
    </w:p>
    <w:p w14:paraId="0E03F944" w14:textId="77777777" w:rsidR="00A74D66" w:rsidRDefault="00A74D66" w:rsidP="00511560">
      <w:pPr>
        <w:pStyle w:val="Title"/>
        <w:numPr>
          <w:ilvl w:val="0"/>
          <w:numId w:val="0"/>
        </w:numPr>
      </w:pPr>
    </w:p>
    <w:p w14:paraId="17BC193F" w14:textId="77777777" w:rsidR="00511560" w:rsidRDefault="00511560" w:rsidP="00511560">
      <w:pPr>
        <w:pStyle w:val="Title"/>
        <w:numPr>
          <w:ilvl w:val="0"/>
          <w:numId w:val="67"/>
        </w:numPr>
      </w:pPr>
      <w:r>
        <w:t xml:space="preserve">Chronic homelessness; </w:t>
      </w:r>
    </w:p>
    <w:p w14:paraId="262132C5" w14:textId="77777777" w:rsidR="00511560" w:rsidRDefault="00511560" w:rsidP="00511560">
      <w:pPr>
        <w:pStyle w:val="Title"/>
        <w:numPr>
          <w:ilvl w:val="0"/>
          <w:numId w:val="67"/>
        </w:numPr>
      </w:pPr>
      <w:r>
        <w:t>Youth homelessness;</w:t>
      </w:r>
    </w:p>
    <w:p w14:paraId="62A581D6" w14:textId="77777777" w:rsidR="00511560" w:rsidRDefault="00511560" w:rsidP="00511560">
      <w:pPr>
        <w:pStyle w:val="Title"/>
        <w:numPr>
          <w:ilvl w:val="0"/>
          <w:numId w:val="67"/>
        </w:numPr>
      </w:pPr>
      <w:r>
        <w:t>Indigenous homelessness; and</w:t>
      </w:r>
    </w:p>
    <w:p w14:paraId="0272D985" w14:textId="5008C73E" w:rsidR="00511560" w:rsidRDefault="00511560" w:rsidP="00511560">
      <w:pPr>
        <w:pStyle w:val="Title"/>
        <w:numPr>
          <w:ilvl w:val="0"/>
          <w:numId w:val="67"/>
        </w:numPr>
      </w:pPr>
      <w:r>
        <w:t>Homelessness following transitions from provincially-funded institutions and service systems (e.g., hospitals and prisons).</w:t>
      </w:r>
    </w:p>
    <w:p w14:paraId="7BD07AC0" w14:textId="77777777" w:rsidR="00511560" w:rsidRDefault="00511560" w:rsidP="00511560">
      <w:pPr>
        <w:pStyle w:val="Title"/>
        <w:numPr>
          <w:ilvl w:val="0"/>
          <w:numId w:val="0"/>
        </w:numPr>
        <w:ind w:left="720"/>
      </w:pPr>
    </w:p>
    <w:p w14:paraId="61954808" w14:textId="662896CC" w:rsidR="00B062C9" w:rsidRPr="00B96457" w:rsidRDefault="00B96457" w:rsidP="00B062C9">
      <w:pPr>
        <w:pStyle w:val="Default"/>
      </w:pPr>
      <w:r w:rsidRPr="00511560">
        <w:t>R</w:t>
      </w:r>
      <w:r w:rsidR="00BD796F" w:rsidRPr="00511560">
        <w:t xml:space="preserve">efer to Appendix </w:t>
      </w:r>
      <w:r w:rsidRPr="00511560">
        <w:t>B</w:t>
      </w:r>
      <w:r w:rsidR="00BD796F" w:rsidRPr="00511560">
        <w:t xml:space="preserve"> for a description of </w:t>
      </w:r>
      <w:r w:rsidR="00511560" w:rsidRPr="00511560">
        <w:t>supportive housing requirements</w:t>
      </w:r>
      <w:r w:rsidR="00BD796F" w:rsidRPr="00511560">
        <w:t>.</w:t>
      </w:r>
      <w:r w:rsidR="00BD796F" w:rsidRPr="00B96457">
        <w:t xml:space="preserve">  </w:t>
      </w:r>
      <w:r w:rsidRPr="00B96457">
        <w:rPr>
          <w:b/>
        </w:rPr>
        <w:t>Note that t</w:t>
      </w:r>
      <w:r w:rsidR="00B062C9" w:rsidRPr="00B96457">
        <w:rPr>
          <w:b/>
        </w:rPr>
        <w:t>his funding stream is only available to partner agencies that currently have service contracts with the City</w:t>
      </w:r>
      <w:r w:rsidR="003C79EA">
        <w:rPr>
          <w:b/>
        </w:rPr>
        <w:t xml:space="preserve"> or Pro</w:t>
      </w:r>
      <w:r w:rsidR="00C860AD">
        <w:rPr>
          <w:b/>
        </w:rPr>
        <w:t>vince</w:t>
      </w:r>
      <w:r w:rsidR="00B062C9" w:rsidRPr="00B96457">
        <w:rPr>
          <w:b/>
        </w:rPr>
        <w:t>.</w:t>
      </w:r>
      <w:r w:rsidR="00B062C9" w:rsidRPr="00B96457">
        <w:t xml:space="preserve"> </w:t>
      </w:r>
    </w:p>
    <w:p w14:paraId="36F939FE" w14:textId="77777777" w:rsidR="00B062C9" w:rsidRPr="00B96457" w:rsidRDefault="00B062C9" w:rsidP="00B062C9">
      <w:pPr>
        <w:pStyle w:val="Default"/>
      </w:pPr>
      <w:r w:rsidRPr="00B96457">
        <w:t xml:space="preserve">  </w:t>
      </w:r>
    </w:p>
    <w:p w14:paraId="3831EE30" w14:textId="7DE59673" w:rsidR="001F29C5" w:rsidRPr="001C2133" w:rsidRDefault="001F29C5">
      <w:pPr>
        <w:pStyle w:val="Default"/>
      </w:pPr>
    </w:p>
    <w:p w14:paraId="6E8B6986" w14:textId="77777777" w:rsidR="00CD7C65" w:rsidRPr="001C2133" w:rsidRDefault="00CD7C65" w:rsidP="00F11583">
      <w:pPr>
        <w:pStyle w:val="Style1"/>
      </w:pPr>
      <w:bookmarkStart w:id="2" w:name="_Toc486949701"/>
      <w:r w:rsidRPr="001C2133">
        <w:lastRenderedPageBreak/>
        <w:t>Project Description</w:t>
      </w:r>
      <w:bookmarkEnd w:id="2"/>
      <w:r w:rsidRPr="001C2133">
        <w:t xml:space="preserve"> </w:t>
      </w:r>
    </w:p>
    <w:p w14:paraId="755C1B75" w14:textId="77777777" w:rsidR="00CD7C65" w:rsidRPr="001C2133" w:rsidRDefault="00CD7C65" w:rsidP="00CD7C65">
      <w:pPr>
        <w:rPr>
          <w:rFonts w:ascii="Arial" w:hAnsi="Arial" w:cs="Arial"/>
          <w:b/>
          <w:lang w:val="en-US"/>
        </w:rPr>
      </w:pPr>
    </w:p>
    <w:p w14:paraId="6996595A" w14:textId="77777777" w:rsidR="00564735" w:rsidRDefault="00B961DB">
      <w:pPr>
        <w:pStyle w:val="Style2"/>
      </w:pPr>
      <w:bookmarkStart w:id="3" w:name="_Toc486949702"/>
      <w:r w:rsidRPr="00B961DB">
        <w:t>Background</w:t>
      </w:r>
      <w:bookmarkEnd w:id="3"/>
      <w:r w:rsidRPr="00B961DB">
        <w:t xml:space="preserve"> </w:t>
      </w:r>
    </w:p>
    <w:p w14:paraId="75B47D0F" w14:textId="77777777" w:rsidR="00B96457" w:rsidRDefault="00B96457" w:rsidP="006E756C">
      <w:pPr>
        <w:pStyle w:val="Default"/>
      </w:pPr>
    </w:p>
    <w:p w14:paraId="2EBB0474" w14:textId="06427ED0" w:rsidR="002F4A46" w:rsidRDefault="001F29C5" w:rsidP="006E756C">
      <w:pPr>
        <w:pStyle w:val="Default"/>
      </w:pPr>
      <w:r w:rsidRPr="001C2133">
        <w:t xml:space="preserve">Affordable housing is an integral part of diverse and </w:t>
      </w:r>
      <w:r w:rsidR="00A336DE" w:rsidRPr="001C2133">
        <w:t xml:space="preserve">vibrant </w:t>
      </w:r>
      <w:r w:rsidRPr="001C2133">
        <w:t xml:space="preserve">communities where individuals and families can work, live and play. Providing for a mix of affordable dwelling types helps to create and maintain </w:t>
      </w:r>
      <w:r w:rsidR="004574E1" w:rsidRPr="001C2133">
        <w:t>economically-sustainable</w:t>
      </w:r>
      <w:r w:rsidRPr="001C2133">
        <w:t xml:space="preserve"> </w:t>
      </w:r>
      <w:r w:rsidR="00511560">
        <w:t>communities</w:t>
      </w:r>
      <w:r w:rsidR="00492F09" w:rsidRPr="001C2133">
        <w:t xml:space="preserve"> </w:t>
      </w:r>
      <w:r w:rsidRPr="001C2133">
        <w:t xml:space="preserve">as units can be made available to households with varying needs and adapted over time.  </w:t>
      </w:r>
      <w:r w:rsidR="006E756C" w:rsidRPr="001C2133">
        <w:t>The demand for affordable and suitable housing for households on low</w:t>
      </w:r>
      <w:r w:rsidR="00A336DE" w:rsidRPr="001C2133">
        <w:t>-</w:t>
      </w:r>
      <w:r w:rsidR="006E756C" w:rsidRPr="001C2133">
        <w:t>income far exceeds the supply</w:t>
      </w:r>
      <w:r w:rsidR="002F4A46">
        <w:t>; t</w:t>
      </w:r>
      <w:r w:rsidR="006E756C" w:rsidRPr="001C2133">
        <w:t>herefore</w:t>
      </w:r>
      <w:r w:rsidR="00B319D9">
        <w:t xml:space="preserve">, </w:t>
      </w:r>
      <w:r w:rsidR="006E756C" w:rsidRPr="001C2133">
        <w:t xml:space="preserve">the focus of this RFP is to provide a range of </w:t>
      </w:r>
      <w:r w:rsidR="00DB523A">
        <w:t xml:space="preserve">developments to advance the goals of the </w:t>
      </w:r>
      <w:r w:rsidR="00B319D9">
        <w:t>City’s</w:t>
      </w:r>
      <w:r w:rsidR="00DB523A">
        <w:t xml:space="preserve"> 10 Year Housing and Homelessness Plan</w:t>
      </w:r>
      <w:r w:rsidR="00DB523A" w:rsidRPr="00913A0A">
        <w:t xml:space="preserve">. </w:t>
      </w:r>
    </w:p>
    <w:p w14:paraId="57A6A87C" w14:textId="77777777" w:rsidR="00BD796F" w:rsidRDefault="00BD796F" w:rsidP="00B71838">
      <w:pPr>
        <w:pStyle w:val="Default"/>
      </w:pPr>
    </w:p>
    <w:p w14:paraId="2F9A8ECA" w14:textId="6A19A8AA" w:rsidR="005A2FA7" w:rsidRDefault="00BB4A3F" w:rsidP="00BB4A3F">
      <w:pPr>
        <w:pStyle w:val="Default"/>
      </w:pPr>
      <w:r>
        <w:t>All p</w:t>
      </w:r>
      <w:r w:rsidR="005A71A9">
        <w:t xml:space="preserve">roposals are to </w:t>
      </w:r>
      <w:r w:rsidR="00B961DB" w:rsidRPr="00B961DB">
        <w:t>illustrate how they will provide affordable housing to low income households and/or persons</w:t>
      </w:r>
      <w:r w:rsidR="00A74D66">
        <w:t xml:space="preserve">, households or persons earning a minimum wage or on the </w:t>
      </w:r>
      <w:r w:rsidR="00B961DB" w:rsidRPr="00B961DB">
        <w:t>Ontario Disability Support Program (ODSP) for supportive housing.</w:t>
      </w:r>
      <w:r w:rsidR="00DB523A">
        <w:t xml:space="preserve"> </w:t>
      </w:r>
    </w:p>
    <w:p w14:paraId="5764AAE1" w14:textId="77777777" w:rsidR="00AF7225" w:rsidRPr="001C2133" w:rsidRDefault="00AF7225" w:rsidP="00CD7C65">
      <w:pPr>
        <w:pStyle w:val="Heading5"/>
        <w:jc w:val="left"/>
        <w:rPr>
          <w:rFonts w:ascii="Arial" w:hAnsi="Arial" w:cs="Arial"/>
          <w:b w:val="0"/>
          <w:bCs/>
          <w:i w:val="0"/>
          <w:iCs/>
          <w:sz w:val="24"/>
        </w:rPr>
      </w:pPr>
    </w:p>
    <w:p w14:paraId="4BFC6F3A" w14:textId="4074C3E8" w:rsidR="00CD7C65" w:rsidRPr="001C2133" w:rsidRDefault="00CD7C65" w:rsidP="00CD7C65">
      <w:pPr>
        <w:pStyle w:val="Heading5"/>
        <w:jc w:val="left"/>
        <w:rPr>
          <w:rFonts w:ascii="Arial" w:hAnsi="Arial" w:cs="Arial"/>
          <w:b w:val="0"/>
          <w:bCs/>
          <w:i w:val="0"/>
          <w:iCs/>
          <w:sz w:val="24"/>
        </w:rPr>
      </w:pPr>
      <w:r w:rsidRPr="001C2133">
        <w:rPr>
          <w:rFonts w:ascii="Arial" w:hAnsi="Arial" w:cs="Arial"/>
          <w:b w:val="0"/>
          <w:bCs/>
          <w:i w:val="0"/>
          <w:iCs/>
          <w:sz w:val="24"/>
        </w:rPr>
        <w:t>Action Ottawa is the City’s primary program for increasing the supply of low-income affordable housing.  The program</w:t>
      </w:r>
      <w:r w:rsidR="00AF7225" w:rsidRPr="001C2133">
        <w:rPr>
          <w:rFonts w:ascii="Arial" w:hAnsi="Arial" w:cs="Arial"/>
          <w:b w:val="0"/>
          <w:bCs/>
          <w:i w:val="0"/>
          <w:iCs/>
          <w:sz w:val="24"/>
        </w:rPr>
        <w:t xml:space="preserve"> combines City funding and </w:t>
      </w:r>
      <w:r w:rsidR="006E756C" w:rsidRPr="001C2133">
        <w:rPr>
          <w:rFonts w:ascii="Arial" w:hAnsi="Arial" w:cs="Arial"/>
          <w:b w:val="0"/>
          <w:bCs/>
          <w:i w:val="0"/>
          <w:iCs/>
          <w:sz w:val="24"/>
        </w:rPr>
        <w:t xml:space="preserve">Council approved </w:t>
      </w:r>
      <w:r w:rsidR="00AF7225" w:rsidRPr="001C2133">
        <w:rPr>
          <w:rFonts w:ascii="Arial" w:hAnsi="Arial" w:cs="Arial"/>
          <w:b w:val="0"/>
          <w:bCs/>
          <w:i w:val="0"/>
          <w:iCs/>
          <w:sz w:val="24"/>
        </w:rPr>
        <w:t xml:space="preserve">incentives for affordable housing into a single </w:t>
      </w:r>
      <w:r w:rsidR="004574E1" w:rsidRPr="001C2133">
        <w:rPr>
          <w:rFonts w:ascii="Arial" w:hAnsi="Arial" w:cs="Arial"/>
          <w:b w:val="0"/>
          <w:bCs/>
          <w:i w:val="0"/>
          <w:iCs/>
          <w:sz w:val="24"/>
        </w:rPr>
        <w:t>vehicle</w:t>
      </w:r>
      <w:r w:rsidR="00AF7225" w:rsidRPr="001C2133">
        <w:rPr>
          <w:rFonts w:ascii="Arial" w:hAnsi="Arial" w:cs="Arial"/>
          <w:b w:val="0"/>
          <w:bCs/>
          <w:i w:val="0"/>
          <w:iCs/>
          <w:sz w:val="24"/>
        </w:rPr>
        <w:t xml:space="preserve"> that</w:t>
      </w:r>
      <w:r w:rsidRPr="001C2133">
        <w:rPr>
          <w:rFonts w:ascii="Arial" w:hAnsi="Arial" w:cs="Arial"/>
          <w:b w:val="0"/>
          <w:bCs/>
          <w:i w:val="0"/>
          <w:iCs/>
          <w:sz w:val="24"/>
        </w:rPr>
        <w:t xml:space="preserve"> is </w:t>
      </w:r>
      <w:r w:rsidR="004574E1" w:rsidRPr="001C2133">
        <w:rPr>
          <w:rFonts w:ascii="Arial" w:hAnsi="Arial" w:cs="Arial"/>
          <w:b w:val="0"/>
          <w:bCs/>
          <w:i w:val="0"/>
          <w:iCs/>
          <w:sz w:val="24"/>
        </w:rPr>
        <w:t>designed</w:t>
      </w:r>
      <w:r w:rsidRPr="001C2133">
        <w:rPr>
          <w:rFonts w:ascii="Arial" w:hAnsi="Arial" w:cs="Arial"/>
          <w:b w:val="0"/>
          <w:bCs/>
          <w:i w:val="0"/>
          <w:iCs/>
          <w:sz w:val="24"/>
        </w:rPr>
        <w:t xml:space="preserve"> to facilitate the development of mixed income communities that are well </w:t>
      </w:r>
      <w:r w:rsidR="004574E1" w:rsidRPr="001C2133">
        <w:rPr>
          <w:rFonts w:ascii="Arial" w:hAnsi="Arial" w:cs="Arial"/>
          <w:b w:val="0"/>
          <w:bCs/>
          <w:i w:val="0"/>
          <w:iCs/>
          <w:sz w:val="24"/>
        </w:rPr>
        <w:t>designed</w:t>
      </w:r>
      <w:r w:rsidRPr="001C2133">
        <w:rPr>
          <w:rFonts w:ascii="Arial" w:hAnsi="Arial" w:cs="Arial"/>
          <w:b w:val="0"/>
          <w:bCs/>
          <w:i w:val="0"/>
          <w:iCs/>
          <w:sz w:val="24"/>
        </w:rPr>
        <w:t xml:space="preserve">, well managed, and built on a </w:t>
      </w:r>
      <w:r w:rsidR="004574E1" w:rsidRPr="001C2133">
        <w:rPr>
          <w:rFonts w:ascii="Arial" w:hAnsi="Arial" w:cs="Arial"/>
          <w:b w:val="0"/>
          <w:bCs/>
          <w:i w:val="0"/>
          <w:iCs/>
          <w:sz w:val="24"/>
        </w:rPr>
        <w:t>scale</w:t>
      </w:r>
      <w:r w:rsidRPr="001C2133">
        <w:rPr>
          <w:rFonts w:ascii="Arial" w:hAnsi="Arial" w:cs="Arial"/>
          <w:b w:val="0"/>
          <w:bCs/>
          <w:i w:val="0"/>
          <w:iCs/>
          <w:sz w:val="24"/>
        </w:rPr>
        <w:t xml:space="preserve"> that ensures integrat</w:t>
      </w:r>
      <w:r w:rsidR="00AF7225" w:rsidRPr="001C2133">
        <w:rPr>
          <w:rFonts w:ascii="Arial" w:hAnsi="Arial" w:cs="Arial"/>
          <w:b w:val="0"/>
          <w:bCs/>
          <w:i w:val="0"/>
          <w:iCs/>
          <w:sz w:val="24"/>
        </w:rPr>
        <w:t xml:space="preserve">ion </w:t>
      </w:r>
      <w:r w:rsidR="00B85FDB" w:rsidRPr="001C2133">
        <w:rPr>
          <w:rFonts w:ascii="Arial" w:hAnsi="Arial" w:cs="Arial"/>
          <w:b w:val="0"/>
          <w:bCs/>
          <w:i w:val="0"/>
          <w:iCs/>
          <w:sz w:val="24"/>
        </w:rPr>
        <w:t>within neighbourhoods</w:t>
      </w:r>
      <w:r w:rsidR="00AF7225" w:rsidRPr="001C2133">
        <w:rPr>
          <w:rFonts w:ascii="Arial" w:hAnsi="Arial" w:cs="Arial"/>
          <w:b w:val="0"/>
          <w:bCs/>
          <w:i w:val="0"/>
          <w:iCs/>
          <w:sz w:val="24"/>
        </w:rPr>
        <w:t xml:space="preserve">. </w:t>
      </w:r>
      <w:r w:rsidR="00DB523A">
        <w:rPr>
          <w:rFonts w:ascii="Arial" w:hAnsi="Arial" w:cs="Arial"/>
          <w:b w:val="0"/>
          <w:bCs/>
          <w:i w:val="0"/>
          <w:iCs/>
          <w:sz w:val="24"/>
        </w:rPr>
        <w:t xml:space="preserve"> </w:t>
      </w:r>
      <w:r w:rsidR="00AF7225" w:rsidRPr="001C2133">
        <w:rPr>
          <w:rFonts w:ascii="Arial" w:hAnsi="Arial" w:cs="Arial"/>
          <w:b w:val="0"/>
          <w:bCs/>
          <w:i w:val="0"/>
          <w:iCs/>
          <w:sz w:val="24"/>
        </w:rPr>
        <w:t xml:space="preserve">Action Ottawa provides up front capital funding toward the initial costs associated </w:t>
      </w:r>
      <w:r w:rsidR="00A71295" w:rsidRPr="001C2133">
        <w:rPr>
          <w:rFonts w:ascii="Arial" w:hAnsi="Arial" w:cs="Arial"/>
          <w:b w:val="0"/>
          <w:bCs/>
          <w:i w:val="0"/>
          <w:iCs/>
          <w:sz w:val="24"/>
        </w:rPr>
        <w:t xml:space="preserve">with </w:t>
      </w:r>
      <w:r w:rsidR="00AF7225" w:rsidRPr="001C2133">
        <w:rPr>
          <w:rFonts w:ascii="Arial" w:hAnsi="Arial" w:cs="Arial"/>
          <w:b w:val="0"/>
          <w:bCs/>
          <w:i w:val="0"/>
          <w:iCs/>
          <w:sz w:val="24"/>
        </w:rPr>
        <w:t xml:space="preserve">development in exchange for long term (35 years) affordability </w:t>
      </w:r>
      <w:r w:rsidR="00A71295" w:rsidRPr="001C2133">
        <w:rPr>
          <w:rFonts w:ascii="Arial" w:hAnsi="Arial" w:cs="Arial"/>
          <w:b w:val="0"/>
          <w:bCs/>
          <w:i w:val="0"/>
          <w:iCs/>
          <w:sz w:val="24"/>
        </w:rPr>
        <w:t>for</w:t>
      </w:r>
      <w:r w:rsidR="00AF7225" w:rsidRPr="001C2133">
        <w:rPr>
          <w:rFonts w:ascii="Arial" w:hAnsi="Arial" w:cs="Arial"/>
          <w:b w:val="0"/>
          <w:bCs/>
          <w:i w:val="0"/>
          <w:iCs/>
          <w:sz w:val="24"/>
        </w:rPr>
        <w:t xml:space="preserve"> low and moderate income households. Unless otherwise stated, Action Ottawa </w:t>
      </w:r>
      <w:r w:rsidR="00AF7225" w:rsidRPr="00A81023">
        <w:rPr>
          <w:rFonts w:ascii="Arial" w:hAnsi="Arial" w:cs="Arial"/>
          <w:b w:val="0"/>
          <w:bCs/>
          <w:i w:val="0"/>
          <w:iCs/>
          <w:sz w:val="24"/>
          <w:u w:val="single"/>
        </w:rPr>
        <w:t>does not provide nor guarantee ongoing operational subsidies or rent supplements toward any project</w:t>
      </w:r>
      <w:r w:rsidR="00AF7225" w:rsidRPr="001C2133">
        <w:rPr>
          <w:rFonts w:ascii="Arial" w:hAnsi="Arial" w:cs="Arial"/>
          <w:b w:val="0"/>
          <w:bCs/>
          <w:i w:val="0"/>
          <w:iCs/>
          <w:sz w:val="24"/>
        </w:rPr>
        <w:t xml:space="preserve">. </w:t>
      </w:r>
    </w:p>
    <w:p w14:paraId="2E43D6B8" w14:textId="77777777" w:rsidR="00CD7C65" w:rsidRPr="001C2133" w:rsidRDefault="00CD7C65" w:rsidP="00CD7C65">
      <w:pPr>
        <w:pStyle w:val="Heading5"/>
        <w:jc w:val="left"/>
        <w:rPr>
          <w:rFonts w:ascii="Arial" w:hAnsi="Arial" w:cs="Arial"/>
          <w:b w:val="0"/>
          <w:bCs/>
          <w:i w:val="0"/>
          <w:iCs/>
          <w:sz w:val="24"/>
        </w:rPr>
      </w:pPr>
    </w:p>
    <w:p w14:paraId="7B9111BA" w14:textId="7DD1C6E8" w:rsidR="009F6F61" w:rsidRDefault="009F6F61" w:rsidP="009B2F3E">
      <w:pPr>
        <w:pStyle w:val="Title"/>
        <w:numPr>
          <w:ilvl w:val="0"/>
          <w:numId w:val="0"/>
        </w:numPr>
      </w:pPr>
      <w:r w:rsidRPr="001C2133">
        <w:t>Proposals submitted under this RFP are</w:t>
      </w:r>
      <w:r w:rsidR="00A74D66">
        <w:t xml:space="preserve"> </w:t>
      </w:r>
      <w:r w:rsidRPr="001C2133">
        <w:t xml:space="preserve">subject to </w:t>
      </w:r>
      <w:r w:rsidR="00511560">
        <w:t>either t</w:t>
      </w:r>
      <w:r w:rsidR="00511560" w:rsidRPr="001C2133">
        <w:t xml:space="preserve">he </w:t>
      </w:r>
      <w:r w:rsidRPr="001C2133">
        <w:t xml:space="preserve">New Rental Housing Component of the IAH </w:t>
      </w:r>
      <w:r w:rsidR="00A71295" w:rsidRPr="001C2133">
        <w:t>(</w:t>
      </w:r>
      <w:r w:rsidRPr="001C2133">
        <w:t>2014 Extension</w:t>
      </w:r>
      <w:r w:rsidR="00A71295" w:rsidRPr="001C2133">
        <w:t>)</w:t>
      </w:r>
      <w:r w:rsidR="00E927FA">
        <w:t xml:space="preserve"> program, the </w:t>
      </w:r>
      <w:r w:rsidR="00DB523A">
        <w:t>IAH-</w:t>
      </w:r>
      <w:r w:rsidR="00E927FA">
        <w:t>SIF program</w:t>
      </w:r>
      <w:r w:rsidR="00DB523A">
        <w:t xml:space="preserve"> guidelines</w:t>
      </w:r>
      <w:r w:rsidRPr="001C2133">
        <w:t xml:space="preserve"> a</w:t>
      </w:r>
      <w:r w:rsidR="00DB523A">
        <w:t>s well as</w:t>
      </w:r>
      <w:r w:rsidRPr="001C2133">
        <w:t xml:space="preserve"> </w:t>
      </w:r>
      <w:r w:rsidR="00E927FA">
        <w:t xml:space="preserve">the </w:t>
      </w:r>
      <w:r w:rsidRPr="001C2133">
        <w:t>requirements as set out in this RFP</w:t>
      </w:r>
      <w:r w:rsidR="00B05153">
        <w:t>; or the Home for Good</w:t>
      </w:r>
      <w:r w:rsidR="000A4BF6">
        <w:t xml:space="preserve"> (HFG)</w:t>
      </w:r>
      <w:r w:rsidR="00B05153">
        <w:t xml:space="preserve"> Program and the </w:t>
      </w:r>
      <w:r w:rsidR="00B05153" w:rsidRPr="001C2133">
        <w:t>requirements as set out in this RFP</w:t>
      </w:r>
      <w:r w:rsidR="00B05153">
        <w:t xml:space="preserve">. </w:t>
      </w:r>
      <w:r w:rsidRPr="001C2133">
        <w:t xml:space="preserve"> </w:t>
      </w:r>
      <w:r w:rsidR="005C197A" w:rsidRPr="001C2133">
        <w:t>The</w:t>
      </w:r>
      <w:r w:rsidR="006E5CE5" w:rsidRPr="001C2133">
        <w:t xml:space="preserve"> </w:t>
      </w:r>
      <w:hyperlink r:id="rId14" w:history="1">
        <w:r w:rsidR="006E5CE5" w:rsidRPr="001C2133">
          <w:rPr>
            <w:rStyle w:val="Hyperlink"/>
          </w:rPr>
          <w:t xml:space="preserve">IAH </w:t>
        </w:r>
        <w:r w:rsidR="00A71295" w:rsidRPr="001C2133">
          <w:rPr>
            <w:rStyle w:val="Hyperlink"/>
          </w:rPr>
          <w:t xml:space="preserve">(2014 </w:t>
        </w:r>
        <w:r w:rsidR="006E5CE5" w:rsidRPr="001C2133">
          <w:rPr>
            <w:rStyle w:val="Hyperlink"/>
          </w:rPr>
          <w:t>Extension</w:t>
        </w:r>
        <w:r w:rsidR="00A71295" w:rsidRPr="001C2133">
          <w:rPr>
            <w:rStyle w:val="Hyperlink"/>
          </w:rPr>
          <w:t xml:space="preserve">) </w:t>
        </w:r>
        <w:r w:rsidR="00E927FA">
          <w:rPr>
            <w:rStyle w:val="Hyperlink"/>
          </w:rPr>
          <w:t xml:space="preserve">and </w:t>
        </w:r>
        <w:r w:rsidR="00DB523A">
          <w:rPr>
            <w:rStyle w:val="Hyperlink"/>
          </w:rPr>
          <w:t xml:space="preserve">IAH - </w:t>
        </w:r>
        <w:r w:rsidR="00E927FA">
          <w:rPr>
            <w:rStyle w:val="Hyperlink"/>
          </w:rPr>
          <w:t xml:space="preserve">SIF </w:t>
        </w:r>
        <w:r w:rsidR="006E5CE5" w:rsidRPr="001C2133">
          <w:rPr>
            <w:rStyle w:val="Hyperlink"/>
          </w:rPr>
          <w:t>Guidelines</w:t>
        </w:r>
      </w:hyperlink>
      <w:r w:rsidR="006E5CE5" w:rsidRPr="001C2133">
        <w:t xml:space="preserve"> can be found on the Ministry of Municipal Affairs and Housing </w:t>
      </w:r>
      <w:r w:rsidR="0011001E" w:rsidRPr="001C2133">
        <w:t>w</w:t>
      </w:r>
      <w:r w:rsidR="006E5CE5" w:rsidRPr="001C2133">
        <w:t xml:space="preserve">ebsite at </w:t>
      </w:r>
      <w:hyperlink r:id="rId15" w:history="1">
        <w:r w:rsidR="006E5CE5" w:rsidRPr="001C2133">
          <w:rPr>
            <w:rStyle w:val="Hyperlink"/>
          </w:rPr>
          <w:t>http://www.mah.gov.on.ca</w:t>
        </w:r>
      </w:hyperlink>
      <w:r w:rsidR="006E5CE5" w:rsidRPr="001C2133">
        <w:t xml:space="preserve">. </w:t>
      </w:r>
      <w:r w:rsidR="00B05153">
        <w:t xml:space="preserve">   </w:t>
      </w:r>
    </w:p>
    <w:p w14:paraId="5BD7746C" w14:textId="060FA13F" w:rsidR="000A4BF6" w:rsidRDefault="000A4BF6" w:rsidP="009B2F3E">
      <w:pPr>
        <w:pStyle w:val="Title"/>
        <w:numPr>
          <w:ilvl w:val="0"/>
          <w:numId w:val="0"/>
        </w:numPr>
      </w:pPr>
    </w:p>
    <w:p w14:paraId="20A9AF87" w14:textId="787BAEA5" w:rsidR="000A4BF6" w:rsidRDefault="000A4BF6" w:rsidP="009B2F3E">
      <w:pPr>
        <w:pStyle w:val="Title"/>
        <w:numPr>
          <w:ilvl w:val="0"/>
          <w:numId w:val="0"/>
        </w:numPr>
      </w:pPr>
      <w:r>
        <w:t>Under HFG, funding will be provided from the Province, to Service Managers, to assist recipients who fall within one or more of the provincial priority homelessness areas</w:t>
      </w:r>
      <w:r w:rsidR="00511560">
        <w:t xml:space="preserve"> listed in Section 1.0.</w:t>
      </w:r>
    </w:p>
    <w:p w14:paraId="74A89F19" w14:textId="2DDEE3B7" w:rsidR="000A4BF6" w:rsidRDefault="000A4BF6" w:rsidP="009B2F3E">
      <w:pPr>
        <w:pStyle w:val="Title"/>
        <w:numPr>
          <w:ilvl w:val="0"/>
          <w:numId w:val="0"/>
        </w:numPr>
      </w:pPr>
    </w:p>
    <w:p w14:paraId="5AD2A0C5" w14:textId="046A18E6" w:rsidR="00D32BF9" w:rsidRPr="001C2133" w:rsidRDefault="00D32BF9" w:rsidP="009B2F3E">
      <w:pPr>
        <w:pStyle w:val="Title"/>
        <w:numPr>
          <w:ilvl w:val="0"/>
          <w:numId w:val="0"/>
        </w:numPr>
      </w:pPr>
      <w:r>
        <w:t xml:space="preserve">Projects considered under </w:t>
      </w:r>
      <w:r w:rsidR="00511560">
        <w:t xml:space="preserve">the </w:t>
      </w:r>
      <w:r>
        <w:t xml:space="preserve">Home for Good </w:t>
      </w:r>
      <w:r w:rsidR="00C860AD">
        <w:t xml:space="preserve">funding stream </w:t>
      </w:r>
      <w:r>
        <w:t xml:space="preserve">shall be selected under the direction of City staff and </w:t>
      </w:r>
      <w:r w:rsidR="00A74D66">
        <w:t xml:space="preserve">will be </w:t>
      </w:r>
      <w:r>
        <w:t xml:space="preserve">subject to Council approval.  </w:t>
      </w:r>
    </w:p>
    <w:p w14:paraId="594B85C2" w14:textId="2A937F44" w:rsidR="005A2FA7" w:rsidRDefault="005A2FA7" w:rsidP="00E95628">
      <w:pPr>
        <w:pStyle w:val="Style2"/>
        <w:numPr>
          <w:ilvl w:val="0"/>
          <w:numId w:val="0"/>
        </w:numPr>
      </w:pPr>
    </w:p>
    <w:p w14:paraId="778616C3" w14:textId="416F340D" w:rsidR="00022324" w:rsidRDefault="00022324" w:rsidP="00E95628">
      <w:pPr>
        <w:pStyle w:val="Style2"/>
        <w:numPr>
          <w:ilvl w:val="0"/>
          <w:numId w:val="0"/>
        </w:numPr>
      </w:pPr>
    </w:p>
    <w:p w14:paraId="622C9B48" w14:textId="5932DEFB" w:rsidR="00F54842" w:rsidRDefault="00F54842">
      <w:pPr>
        <w:rPr>
          <w:rFonts w:ascii="Arial" w:hAnsi="Arial" w:cs="Arial"/>
          <w:b/>
        </w:rPr>
      </w:pPr>
      <w:r>
        <w:br w:type="page"/>
      </w:r>
    </w:p>
    <w:p w14:paraId="0FA1311B" w14:textId="77777777" w:rsidR="00022324" w:rsidRDefault="00022324" w:rsidP="00E95628">
      <w:pPr>
        <w:pStyle w:val="Style2"/>
        <w:numPr>
          <w:ilvl w:val="0"/>
          <w:numId w:val="0"/>
        </w:numPr>
      </w:pPr>
    </w:p>
    <w:p w14:paraId="4157555E" w14:textId="77777777" w:rsidR="00564735" w:rsidRDefault="00976367">
      <w:pPr>
        <w:pStyle w:val="Style2"/>
      </w:pPr>
      <w:bookmarkStart w:id="4" w:name="_Toc486949703"/>
      <w:r>
        <w:t>Objectives</w:t>
      </w:r>
      <w:bookmarkEnd w:id="4"/>
    </w:p>
    <w:p w14:paraId="4E72D495" w14:textId="77777777" w:rsidR="00152A0F" w:rsidRPr="001C2133" w:rsidRDefault="00152A0F" w:rsidP="00152A0F">
      <w:pPr>
        <w:ind w:left="360"/>
        <w:rPr>
          <w:rFonts w:ascii="Arial" w:hAnsi="Arial" w:cs="Arial"/>
          <w:b/>
          <w:bCs/>
        </w:rPr>
      </w:pPr>
    </w:p>
    <w:p w14:paraId="26524560" w14:textId="379384C6" w:rsidR="00CD7C65" w:rsidRPr="001C2133" w:rsidRDefault="00CD7C65" w:rsidP="007E08EB">
      <w:pPr>
        <w:rPr>
          <w:rFonts w:ascii="Arial" w:hAnsi="Arial" w:cs="Arial"/>
          <w:color w:val="FF0000"/>
          <w:lang w:val="en-US"/>
        </w:rPr>
      </w:pPr>
      <w:r w:rsidRPr="001C2133">
        <w:rPr>
          <w:rFonts w:ascii="Arial" w:hAnsi="Arial" w:cs="Arial"/>
        </w:rPr>
        <w:t xml:space="preserve">This RFP </w:t>
      </w:r>
      <w:r w:rsidR="00B85FDB" w:rsidRPr="001C2133">
        <w:rPr>
          <w:rFonts w:ascii="Arial" w:hAnsi="Arial" w:cs="Arial"/>
        </w:rPr>
        <w:t>aims to</w:t>
      </w:r>
      <w:r w:rsidR="0011001E" w:rsidRPr="001C2133">
        <w:rPr>
          <w:rFonts w:ascii="Arial" w:hAnsi="Arial" w:cs="Arial"/>
        </w:rPr>
        <w:t xml:space="preserve"> </w:t>
      </w:r>
      <w:r w:rsidRPr="001C2133">
        <w:rPr>
          <w:rFonts w:ascii="Arial" w:hAnsi="Arial" w:cs="Arial"/>
        </w:rPr>
        <w:t>creat</w:t>
      </w:r>
      <w:r w:rsidR="0011001E" w:rsidRPr="001C2133">
        <w:rPr>
          <w:rFonts w:ascii="Arial" w:hAnsi="Arial" w:cs="Arial"/>
        </w:rPr>
        <w:t>e</w:t>
      </w:r>
      <w:r w:rsidRPr="001C2133">
        <w:rPr>
          <w:rFonts w:ascii="Arial" w:hAnsi="Arial" w:cs="Arial"/>
        </w:rPr>
        <w:t xml:space="preserve"> new rental stock for</w:t>
      </w:r>
      <w:r w:rsidR="00B022AD" w:rsidRPr="001C2133">
        <w:rPr>
          <w:rFonts w:ascii="Arial" w:hAnsi="Arial" w:cs="Arial"/>
        </w:rPr>
        <w:t xml:space="preserve"> </w:t>
      </w:r>
      <w:r w:rsidRPr="001C2133">
        <w:rPr>
          <w:rFonts w:ascii="Arial" w:hAnsi="Arial" w:cs="Arial"/>
        </w:rPr>
        <w:t>low to moderate-</w:t>
      </w:r>
      <w:r w:rsidR="00100EEB" w:rsidRPr="001C2133">
        <w:rPr>
          <w:rFonts w:ascii="Arial" w:hAnsi="Arial" w:cs="Arial"/>
        </w:rPr>
        <w:t xml:space="preserve">income </w:t>
      </w:r>
      <w:r w:rsidRPr="001C2133">
        <w:rPr>
          <w:rFonts w:ascii="Arial" w:hAnsi="Arial" w:cs="Arial"/>
        </w:rPr>
        <w:t>households</w:t>
      </w:r>
      <w:r w:rsidR="00C72720" w:rsidRPr="001C2133">
        <w:rPr>
          <w:rFonts w:ascii="Arial" w:hAnsi="Arial" w:cs="Arial"/>
        </w:rPr>
        <w:t xml:space="preserve"> </w:t>
      </w:r>
      <w:r w:rsidR="00DA6DB6" w:rsidRPr="001C2133">
        <w:rPr>
          <w:rFonts w:ascii="Arial" w:hAnsi="Arial" w:cs="Arial"/>
        </w:rPr>
        <w:t>through:</w:t>
      </w:r>
    </w:p>
    <w:p w14:paraId="3D3C4745" w14:textId="77777777" w:rsidR="00521F69" w:rsidRPr="001C2133" w:rsidRDefault="00521F69" w:rsidP="00521F69">
      <w:pPr>
        <w:jc w:val="both"/>
        <w:rPr>
          <w:rFonts w:ascii="Arial" w:hAnsi="Arial" w:cs="Arial"/>
          <w:b/>
        </w:rPr>
      </w:pPr>
    </w:p>
    <w:p w14:paraId="4C870246" w14:textId="77777777" w:rsidR="00521F69" w:rsidRPr="001C2133" w:rsidRDefault="00C95E6F" w:rsidP="009B2F3E">
      <w:pPr>
        <w:pStyle w:val="Title"/>
      </w:pPr>
      <w:r w:rsidRPr="001C2133">
        <w:t>Construct</w:t>
      </w:r>
      <w:r w:rsidR="00C72720" w:rsidRPr="001C2133">
        <w:t>ion of new buildings (or) acquisition and rehabilitation of existing buildings into affordable</w:t>
      </w:r>
      <w:r w:rsidRPr="001C2133">
        <w:t xml:space="preserve"> rental </w:t>
      </w:r>
      <w:r w:rsidR="00521F69" w:rsidRPr="001C2133">
        <w:t>housing</w:t>
      </w:r>
      <w:r w:rsidR="00C72720" w:rsidRPr="001C2133">
        <w:t xml:space="preserve"> that is </w:t>
      </w:r>
      <w:r w:rsidR="00100EEB" w:rsidRPr="001C2133">
        <w:t>economically, socially and environmentally sustainable</w:t>
      </w:r>
      <w:r w:rsidR="009B2F3E" w:rsidRPr="001C2133">
        <w:t>;</w:t>
      </w:r>
      <w:r w:rsidR="00521F69" w:rsidRPr="001C2133">
        <w:t xml:space="preserve">  </w:t>
      </w:r>
    </w:p>
    <w:p w14:paraId="726F19F5" w14:textId="77777777" w:rsidR="006E756C" w:rsidRPr="001C2133" w:rsidRDefault="006E756C">
      <w:pPr>
        <w:pStyle w:val="Title"/>
        <w:numPr>
          <w:ilvl w:val="0"/>
          <w:numId w:val="0"/>
        </w:numPr>
        <w:ind w:left="360"/>
      </w:pPr>
    </w:p>
    <w:p w14:paraId="2B43C6BD" w14:textId="6401F54F" w:rsidR="002661EF" w:rsidRPr="001C2133" w:rsidRDefault="002661EF" w:rsidP="009B2F3E">
      <w:pPr>
        <w:pStyle w:val="Title"/>
      </w:pPr>
      <w:r w:rsidRPr="001C2133">
        <w:t>Infill and/or redevelopment of eligible social housing communities that results in additional units</w:t>
      </w:r>
      <w:r w:rsidR="00F3592D">
        <w:t>,</w:t>
      </w:r>
      <w:r w:rsidRPr="001C2133">
        <w:t xml:space="preserve"> and improves the </w:t>
      </w:r>
      <w:r w:rsidR="006E756C" w:rsidRPr="001C2133">
        <w:t>built form and sustainability for</w:t>
      </w:r>
      <w:r w:rsidRPr="001C2133">
        <w:t xml:space="preserve"> both the community and the social housing provider;  </w:t>
      </w:r>
    </w:p>
    <w:p w14:paraId="622C0884" w14:textId="77777777" w:rsidR="000609B1" w:rsidRPr="001C2133" w:rsidRDefault="000609B1" w:rsidP="000609B1">
      <w:pPr>
        <w:pStyle w:val="ListParagraph"/>
        <w:rPr>
          <w:b/>
          <w:bCs/>
        </w:rPr>
      </w:pPr>
    </w:p>
    <w:p w14:paraId="75B28F6F" w14:textId="77777777" w:rsidR="005A2FA7" w:rsidRDefault="00261A63">
      <w:pPr>
        <w:pStyle w:val="Title"/>
        <w:numPr>
          <w:ilvl w:val="0"/>
          <w:numId w:val="0"/>
        </w:numPr>
        <w:ind w:left="720" w:hanging="360"/>
      </w:pPr>
      <w:r>
        <w:t>The proposed buildings must:</w:t>
      </w:r>
    </w:p>
    <w:p w14:paraId="5E3588A3" w14:textId="77777777" w:rsidR="001C0539" w:rsidRPr="001C2133" w:rsidRDefault="001C0539" w:rsidP="00D9174F">
      <w:pPr>
        <w:pStyle w:val="ListParagraph"/>
        <w:rPr>
          <w:rFonts w:ascii="Arial" w:hAnsi="Arial" w:cs="Arial"/>
        </w:rPr>
      </w:pPr>
    </w:p>
    <w:p w14:paraId="46C7C409" w14:textId="7109B509" w:rsidR="004E2AC3" w:rsidRDefault="00261A63">
      <w:pPr>
        <w:pStyle w:val="Title"/>
        <w:numPr>
          <w:ilvl w:val="0"/>
          <w:numId w:val="34"/>
        </w:numPr>
      </w:pPr>
      <w:r>
        <w:t>Provide a</w:t>
      </w:r>
      <w:r w:rsidR="001C0539" w:rsidRPr="001C2133">
        <w:t xml:space="preserve">ffordable rental housing </w:t>
      </w:r>
      <w:r w:rsidR="00100EEB" w:rsidRPr="001C2133">
        <w:t xml:space="preserve">that </w:t>
      </w:r>
      <w:r w:rsidR="001C0539" w:rsidRPr="001C2133">
        <w:t>remain</w:t>
      </w:r>
      <w:r w:rsidR="00100EEB" w:rsidRPr="001C2133">
        <w:t>s</w:t>
      </w:r>
      <w:r w:rsidR="001C0539" w:rsidRPr="001C2133">
        <w:t xml:space="preserve"> affordable and operate</w:t>
      </w:r>
      <w:r w:rsidR="00100EEB" w:rsidRPr="001C2133">
        <w:t>s</w:t>
      </w:r>
      <w:r w:rsidR="001C0539" w:rsidRPr="001C2133">
        <w:t xml:space="preserve"> in accordance with the City of Ottawa’s Below Market Rent Guidelines for a </w:t>
      </w:r>
      <w:r w:rsidR="007A29D0" w:rsidRPr="001C2133">
        <w:t xml:space="preserve">minimum </w:t>
      </w:r>
      <w:r w:rsidR="001C0539" w:rsidRPr="001C2133">
        <w:t>period of 35 years</w:t>
      </w:r>
      <w:r w:rsidR="009B2F3E" w:rsidRPr="001C2133">
        <w:t>;</w:t>
      </w:r>
    </w:p>
    <w:p w14:paraId="78B8598B" w14:textId="77777777" w:rsidR="006763BC" w:rsidRDefault="006763BC" w:rsidP="006763BC">
      <w:pPr>
        <w:pStyle w:val="ListParagraph"/>
      </w:pPr>
    </w:p>
    <w:p w14:paraId="659097AA" w14:textId="0B505A9D" w:rsidR="00F3592D" w:rsidRPr="00A81023" w:rsidRDefault="00F3592D" w:rsidP="00F3592D">
      <w:pPr>
        <w:pStyle w:val="Title"/>
      </w:pPr>
      <w:r w:rsidRPr="001C2133">
        <w:t xml:space="preserve">Development of a minimum of 3 self-contained dwelling units.  A self-contained dwelling unit is defined as </w:t>
      </w:r>
      <w:r w:rsidRPr="001C2133">
        <w:rPr>
          <w:color w:val="000000"/>
        </w:rPr>
        <w:t xml:space="preserve">a set of rooms or suite of rooms located in a building or structure that is intended for use as residential premises by one household and which contains kitchen and bathroom facilities that are intended for the exclusive use of the unit; </w:t>
      </w:r>
    </w:p>
    <w:p w14:paraId="24B0F355" w14:textId="77777777" w:rsidR="00A74D66" w:rsidRDefault="00A74D66" w:rsidP="00A81023">
      <w:pPr>
        <w:pStyle w:val="Title"/>
        <w:numPr>
          <w:ilvl w:val="0"/>
          <w:numId w:val="0"/>
        </w:numPr>
        <w:ind w:left="720"/>
      </w:pPr>
    </w:p>
    <w:p w14:paraId="53502640" w14:textId="7B9970D9" w:rsidR="007E08EB" w:rsidRPr="00913A0A" w:rsidRDefault="00261A63" w:rsidP="009B2F3E">
      <w:pPr>
        <w:pStyle w:val="Title"/>
      </w:pPr>
      <w:r>
        <w:t>Be</w:t>
      </w:r>
      <w:r w:rsidR="00C95E6F" w:rsidRPr="001C2133">
        <w:t xml:space="preserve"> visit</w:t>
      </w:r>
      <w:r w:rsidR="00DB523A">
        <w:t>-</w:t>
      </w:r>
      <w:r w:rsidR="00C95E6F" w:rsidRPr="001C2133">
        <w:t xml:space="preserve">able and include </w:t>
      </w:r>
      <w:r w:rsidR="000609B1" w:rsidRPr="001C2133">
        <w:t>universally</w:t>
      </w:r>
      <w:r w:rsidR="00C95E6F" w:rsidRPr="001C2133">
        <w:t xml:space="preserve"> accessible </w:t>
      </w:r>
      <w:r w:rsidR="007E08EB" w:rsidRPr="001C2133">
        <w:t>units for persons with disabilities</w:t>
      </w:r>
      <w:r w:rsidR="00C95E6F" w:rsidRPr="001C2133">
        <w:t>.</w:t>
      </w:r>
      <w:r w:rsidR="00B8169F" w:rsidRPr="001C2133">
        <w:t xml:space="preserve"> </w:t>
      </w:r>
      <w:r w:rsidR="00DA6DB6" w:rsidRPr="001C2133">
        <w:t xml:space="preserve">Given that the RFP is </w:t>
      </w:r>
      <w:r w:rsidR="00B95B37" w:rsidRPr="001C2133">
        <w:t>primarily for households and individuals on the CWL</w:t>
      </w:r>
      <w:r w:rsidR="00DA6DB6" w:rsidRPr="001C2133">
        <w:t>, p</w:t>
      </w:r>
      <w:r w:rsidR="007A29D0" w:rsidRPr="001C2133">
        <w:t>roposal</w:t>
      </w:r>
      <w:r w:rsidR="00DA6DB6" w:rsidRPr="001C2133">
        <w:t>s</w:t>
      </w:r>
      <w:r w:rsidR="007A29D0" w:rsidRPr="001C2133">
        <w:t xml:space="preserve"> </w:t>
      </w:r>
      <w:r w:rsidR="00DA6DB6" w:rsidRPr="001C2133">
        <w:t>must include a minimum of</w:t>
      </w:r>
      <w:r w:rsidR="007A29D0" w:rsidRPr="001C2133">
        <w:t xml:space="preserve"> </w:t>
      </w:r>
      <w:r w:rsidR="006E756C" w:rsidRPr="001C2133">
        <w:t>1</w:t>
      </w:r>
      <w:r w:rsidR="00A16E24">
        <w:t>0</w:t>
      </w:r>
      <w:r w:rsidR="007A29D0" w:rsidRPr="001C2133">
        <w:t xml:space="preserve">% of total units </w:t>
      </w:r>
      <w:r>
        <w:t>that are</w:t>
      </w:r>
      <w:r w:rsidR="007A29D0" w:rsidRPr="00913A0A">
        <w:t xml:space="preserve"> </w:t>
      </w:r>
      <w:r w:rsidR="009B2F3E" w:rsidRPr="00913A0A">
        <w:t>barrier free</w:t>
      </w:r>
      <w:r w:rsidR="00E927FA" w:rsidRPr="00913A0A">
        <w:t>.</w:t>
      </w:r>
      <w:r w:rsidR="00B961DB" w:rsidRPr="00B961DB">
        <w:t xml:space="preserve"> Refer to </w:t>
      </w:r>
      <w:r w:rsidR="00B961DB" w:rsidRPr="00A81023">
        <w:t>section 6.3 (</w:t>
      </w:r>
      <w:r w:rsidR="00A16E24" w:rsidRPr="00A81023">
        <w:t>7</w:t>
      </w:r>
      <w:r w:rsidR="00B961DB" w:rsidRPr="00A81023">
        <w:t>)</w:t>
      </w:r>
      <w:r w:rsidR="00B961DB" w:rsidRPr="00B961DB">
        <w:t xml:space="preserve"> and </w:t>
      </w:r>
      <w:r w:rsidR="00B961DB" w:rsidRPr="00A16E24">
        <w:t xml:space="preserve">Appendix </w:t>
      </w:r>
      <w:r w:rsidR="00A16E24" w:rsidRPr="00A16E24">
        <w:t>C</w:t>
      </w:r>
      <w:r w:rsidR="00B961DB" w:rsidRPr="00A16E24">
        <w:t xml:space="preserve"> for</w:t>
      </w:r>
      <w:r w:rsidR="00B961DB" w:rsidRPr="00B961DB">
        <w:t xml:space="preserve"> additional information;</w:t>
      </w:r>
    </w:p>
    <w:p w14:paraId="44D84FB9" w14:textId="77777777" w:rsidR="00C95E6F" w:rsidRPr="001C2133" w:rsidRDefault="00C95E6F" w:rsidP="00C95E6F">
      <w:pPr>
        <w:pStyle w:val="ListParagraph"/>
        <w:rPr>
          <w:b/>
          <w:bCs/>
        </w:rPr>
      </w:pPr>
    </w:p>
    <w:p w14:paraId="39774A51" w14:textId="11068856" w:rsidR="000609B1" w:rsidRDefault="00261A63" w:rsidP="009B2F3E">
      <w:pPr>
        <w:pStyle w:val="Title"/>
      </w:pPr>
      <w:r>
        <w:t>I</w:t>
      </w:r>
      <w:r w:rsidR="000609B1" w:rsidRPr="001C2133">
        <w:t>nclude and demonstrate the use of green building and energy efficient design to minimize long term operational cost</w:t>
      </w:r>
      <w:r w:rsidR="00DA6DB6" w:rsidRPr="001C2133">
        <w:t>s for tenants and the housing provider</w:t>
      </w:r>
      <w:r w:rsidR="000609B1" w:rsidRPr="001C2133">
        <w:t>.</w:t>
      </w:r>
      <w:r w:rsidR="000B5A0A" w:rsidRPr="001C2133">
        <w:t xml:space="preserve"> </w:t>
      </w:r>
      <w:r w:rsidR="0056388F" w:rsidRPr="001C2133">
        <w:t xml:space="preserve">Refer to </w:t>
      </w:r>
      <w:r w:rsidR="0056388F" w:rsidRPr="00A81023">
        <w:t>s</w:t>
      </w:r>
      <w:r w:rsidR="000B5A0A" w:rsidRPr="00A81023">
        <w:t xml:space="preserve">ection </w:t>
      </w:r>
      <w:r w:rsidR="00252504" w:rsidRPr="00A81023">
        <w:t>6.</w:t>
      </w:r>
      <w:r w:rsidR="00A16E24" w:rsidRPr="00A81023">
        <w:t>3</w:t>
      </w:r>
      <w:r w:rsidR="00252504" w:rsidRPr="00A81023">
        <w:t xml:space="preserve"> (</w:t>
      </w:r>
      <w:r w:rsidR="00A16E24" w:rsidRPr="00A81023">
        <w:t>6</w:t>
      </w:r>
      <w:r w:rsidR="00252504" w:rsidRPr="00A81023">
        <w:t>)</w:t>
      </w:r>
      <w:r w:rsidR="00C93C05" w:rsidRPr="00A81023">
        <w:t>;</w:t>
      </w:r>
    </w:p>
    <w:p w14:paraId="306AE4A9" w14:textId="77777777" w:rsidR="00255C22" w:rsidRDefault="00255C22" w:rsidP="00255C22">
      <w:pPr>
        <w:ind w:left="360"/>
      </w:pPr>
    </w:p>
    <w:p w14:paraId="0FD2FC11" w14:textId="77777777" w:rsidR="00255C22" w:rsidRDefault="00255C22" w:rsidP="00255C22">
      <w:pPr>
        <w:pStyle w:val="Title"/>
      </w:pPr>
      <w:r>
        <w:t xml:space="preserve">Demonstrate good urban planning, site plan and architectural design principles to ensure </w:t>
      </w:r>
      <w:r w:rsidRPr="00255C22">
        <w:t>practical and functional living and amenity space, and a high quality of life for tenants.  Proposals are to be of quality residential design that is compatible with the surrounding community and in accordance with the City’s Official Plan and any applicable secondary plans and guidelines;</w:t>
      </w:r>
    </w:p>
    <w:p w14:paraId="2C1CD565" w14:textId="77777777" w:rsidR="00C23886" w:rsidRDefault="00C23886" w:rsidP="00C23886">
      <w:pPr>
        <w:pStyle w:val="ListParagraph"/>
        <w:rPr>
          <w:rFonts w:ascii="Arial" w:hAnsi="Arial" w:cs="Arial"/>
          <w:bCs/>
        </w:rPr>
      </w:pPr>
    </w:p>
    <w:p w14:paraId="69334686" w14:textId="455C1351" w:rsidR="00255C22" w:rsidRPr="00255C22" w:rsidRDefault="00255C22" w:rsidP="00255C22">
      <w:pPr>
        <w:pStyle w:val="Title"/>
      </w:pPr>
      <w:r>
        <w:t>For the development of mixed</w:t>
      </w:r>
      <w:r w:rsidRPr="001C2133">
        <w:rPr>
          <w:bCs w:val="0"/>
        </w:rPr>
        <w:t xml:space="preserve"> income communities</w:t>
      </w:r>
      <w:r>
        <w:rPr>
          <w:bCs w:val="0"/>
        </w:rPr>
        <w:t xml:space="preserve">, include </w:t>
      </w:r>
      <w:r w:rsidRPr="001C2133">
        <w:rPr>
          <w:bCs w:val="0"/>
        </w:rPr>
        <w:t>no less than 60% of units with below average market rents and a maximum of 40% of units with average market rent.  Proponents are encouraged</w:t>
      </w:r>
      <w:r>
        <w:rPr>
          <w:bCs w:val="0"/>
        </w:rPr>
        <w:t xml:space="preserve"> and expected</w:t>
      </w:r>
      <w:r w:rsidRPr="001C2133">
        <w:rPr>
          <w:bCs w:val="0"/>
        </w:rPr>
        <w:t xml:space="preserve"> to exceed this </w:t>
      </w:r>
      <w:r w:rsidRPr="001C2133">
        <w:rPr>
          <w:bCs w:val="0"/>
        </w:rPr>
        <w:lastRenderedPageBreak/>
        <w:t>minimum affordability requirement where possible to provide greater affordability to low income households; and</w:t>
      </w:r>
    </w:p>
    <w:p w14:paraId="6F2583C7" w14:textId="77777777" w:rsidR="00255C22" w:rsidRDefault="00255C22" w:rsidP="00255C22">
      <w:pPr>
        <w:ind w:left="720"/>
      </w:pPr>
    </w:p>
    <w:p w14:paraId="07D42129" w14:textId="4C3DAB62" w:rsidR="00EB18EE" w:rsidRPr="00E95628" w:rsidRDefault="00255C22" w:rsidP="00E95628">
      <w:pPr>
        <w:pStyle w:val="Title"/>
      </w:pPr>
      <w:r>
        <w:t xml:space="preserve">Integrate and leverage </w:t>
      </w:r>
      <w:r w:rsidRPr="001C2133">
        <w:rPr>
          <w:bCs w:val="0"/>
        </w:rPr>
        <w:t>community resources and the capacity to provide capital and operational support to the development of new affordable housing.</w:t>
      </w:r>
    </w:p>
    <w:p w14:paraId="7008DC30" w14:textId="77777777" w:rsidR="006E630F" w:rsidRPr="001C2133" w:rsidRDefault="006E630F" w:rsidP="006E630F">
      <w:pPr>
        <w:jc w:val="both"/>
        <w:rPr>
          <w:rFonts w:ascii="Arial" w:hAnsi="Arial" w:cs="Arial"/>
          <w:b/>
          <w:bCs/>
        </w:rPr>
      </w:pPr>
    </w:p>
    <w:p w14:paraId="1EF4036B" w14:textId="77777777" w:rsidR="00DE7F17" w:rsidRDefault="000609B1">
      <w:pPr>
        <w:pStyle w:val="Style2"/>
      </w:pPr>
      <w:bookmarkStart w:id="5" w:name="_Toc486949704"/>
      <w:r w:rsidRPr="001C2133">
        <w:t>Project Schedule</w:t>
      </w:r>
      <w:bookmarkEnd w:id="5"/>
    </w:p>
    <w:p w14:paraId="1233DB98" w14:textId="77777777" w:rsidR="000609B1" w:rsidRPr="001C2133" w:rsidRDefault="000609B1" w:rsidP="000609B1">
      <w:pPr>
        <w:pStyle w:val="Default"/>
        <w:jc w:val="both"/>
        <w:rPr>
          <w:b/>
          <w:szCs w:val="22"/>
        </w:rPr>
      </w:pPr>
    </w:p>
    <w:p w14:paraId="6A7C00C7" w14:textId="77777777" w:rsidR="000609B1" w:rsidRPr="0036699E" w:rsidRDefault="00B961DB" w:rsidP="009B2F3E">
      <w:pPr>
        <w:pStyle w:val="Title"/>
        <w:numPr>
          <w:ilvl w:val="0"/>
          <w:numId w:val="0"/>
        </w:numPr>
      </w:pPr>
      <w:r w:rsidRPr="0036699E">
        <w:t>The project milestones are:</w:t>
      </w:r>
    </w:p>
    <w:p w14:paraId="3236B2BA" w14:textId="4ED84008" w:rsidR="004E2AC3" w:rsidRPr="00A5501E" w:rsidRDefault="00A16E24" w:rsidP="00F3592D">
      <w:pPr>
        <w:pStyle w:val="Title"/>
        <w:numPr>
          <w:ilvl w:val="0"/>
          <w:numId w:val="69"/>
        </w:numPr>
      </w:pPr>
      <w:r>
        <w:t>RFP Issued</w:t>
      </w:r>
      <w:r>
        <w:tab/>
      </w:r>
      <w:r w:rsidR="00B961DB" w:rsidRPr="0036699E">
        <w:tab/>
      </w:r>
      <w:r w:rsidR="00B961DB" w:rsidRPr="0036699E">
        <w:tab/>
      </w:r>
      <w:r w:rsidR="00B961DB" w:rsidRPr="0036699E">
        <w:tab/>
      </w:r>
      <w:r w:rsidR="00B961DB" w:rsidRPr="0036699E">
        <w:tab/>
      </w:r>
      <w:r w:rsidR="009F72C8" w:rsidRPr="00A81023">
        <w:t xml:space="preserve">July </w:t>
      </w:r>
      <w:r w:rsidR="00A81023">
        <w:t>5</w:t>
      </w:r>
      <w:r w:rsidR="009F72C8" w:rsidRPr="00A81023">
        <w:t>th</w:t>
      </w:r>
      <w:r w:rsidR="00261A63" w:rsidRPr="00A81023">
        <w:t>, 2017</w:t>
      </w:r>
    </w:p>
    <w:p w14:paraId="77735AA4" w14:textId="384BD826" w:rsidR="004E2AC3" w:rsidRPr="00A5501E" w:rsidRDefault="00B961DB" w:rsidP="00F3592D">
      <w:pPr>
        <w:pStyle w:val="Title"/>
        <w:numPr>
          <w:ilvl w:val="0"/>
          <w:numId w:val="69"/>
        </w:numPr>
      </w:pPr>
      <w:r w:rsidRPr="00A5501E">
        <w:t xml:space="preserve">Deadline for Inquiries </w:t>
      </w:r>
      <w:r w:rsidR="00F6483A" w:rsidRPr="00A5501E">
        <w:tab/>
      </w:r>
      <w:r w:rsidR="00F6483A" w:rsidRPr="00A5501E">
        <w:tab/>
      </w:r>
      <w:r w:rsidR="00F6483A" w:rsidRPr="00A5501E">
        <w:tab/>
      </w:r>
      <w:r w:rsidR="00023C1A" w:rsidRPr="00A5501E">
        <w:t>August 25</w:t>
      </w:r>
      <w:r w:rsidR="00023C1A" w:rsidRPr="00A5501E">
        <w:rPr>
          <w:vertAlign w:val="superscript"/>
        </w:rPr>
        <w:t>th</w:t>
      </w:r>
      <w:r w:rsidR="00261A63" w:rsidRPr="00A81023">
        <w:t>, 2017</w:t>
      </w:r>
    </w:p>
    <w:p w14:paraId="374D8205" w14:textId="3037085B" w:rsidR="00023C1A" w:rsidRDefault="00023C1A" w:rsidP="00F3592D">
      <w:pPr>
        <w:pStyle w:val="Title"/>
        <w:numPr>
          <w:ilvl w:val="0"/>
          <w:numId w:val="69"/>
        </w:numPr>
      </w:pPr>
      <w:r>
        <w:t>Final update to online Q &amp; A page</w:t>
      </w:r>
      <w:r>
        <w:tab/>
        <w:t>September 8</w:t>
      </w:r>
      <w:r w:rsidRPr="00023C1A">
        <w:rPr>
          <w:vertAlign w:val="superscript"/>
        </w:rPr>
        <w:t>th</w:t>
      </w:r>
      <w:r>
        <w:t>, 2017</w:t>
      </w:r>
    </w:p>
    <w:p w14:paraId="1F6933F3" w14:textId="1815BA1C" w:rsidR="004E2AC3" w:rsidRDefault="00B961DB" w:rsidP="00F3592D">
      <w:pPr>
        <w:pStyle w:val="Title"/>
        <w:numPr>
          <w:ilvl w:val="0"/>
          <w:numId w:val="69"/>
        </w:numPr>
      </w:pPr>
      <w:r w:rsidRPr="0036699E">
        <w:t>Closing/Submission of RFP</w:t>
      </w:r>
      <w:r w:rsidRPr="0036699E">
        <w:tab/>
      </w:r>
      <w:r w:rsidRPr="0036699E">
        <w:tab/>
      </w:r>
      <w:r w:rsidR="006A4261">
        <w:t>October 4</w:t>
      </w:r>
      <w:r w:rsidR="006A4261" w:rsidRPr="00F66D6F">
        <w:rPr>
          <w:vertAlign w:val="superscript"/>
        </w:rPr>
        <w:t>th</w:t>
      </w:r>
      <w:r w:rsidR="00261A63">
        <w:t>, 2017</w:t>
      </w:r>
    </w:p>
    <w:p w14:paraId="21FABA2F" w14:textId="62803E19" w:rsidR="004E2AC3" w:rsidRDefault="00B961DB" w:rsidP="00F3592D">
      <w:pPr>
        <w:pStyle w:val="Title"/>
        <w:numPr>
          <w:ilvl w:val="0"/>
          <w:numId w:val="69"/>
        </w:numPr>
      </w:pPr>
      <w:r w:rsidRPr="0036699E">
        <w:t>Selection Committee Meeting</w:t>
      </w:r>
      <w:r w:rsidRPr="0036699E">
        <w:tab/>
      </w:r>
      <w:r w:rsidRPr="0036699E">
        <w:tab/>
      </w:r>
      <w:r w:rsidR="006A4261">
        <w:t>October</w:t>
      </w:r>
      <w:r w:rsidR="00876B07">
        <w:t>/November</w:t>
      </w:r>
      <w:r w:rsidR="00261A63">
        <w:t xml:space="preserve"> </w:t>
      </w:r>
      <w:r w:rsidRPr="0036699E">
        <w:t>20</w:t>
      </w:r>
      <w:r w:rsidR="00F6483A" w:rsidRPr="0036699E">
        <w:t>17</w:t>
      </w:r>
    </w:p>
    <w:p w14:paraId="2AC56CCD" w14:textId="55EA3DF5" w:rsidR="004E2AC3" w:rsidRDefault="00B961DB" w:rsidP="00F3592D">
      <w:pPr>
        <w:pStyle w:val="Title"/>
        <w:numPr>
          <w:ilvl w:val="0"/>
          <w:numId w:val="69"/>
        </w:numPr>
      </w:pPr>
      <w:r w:rsidRPr="0036699E">
        <w:t>Sel</w:t>
      </w:r>
      <w:r w:rsidR="00F6483A" w:rsidRPr="0036699E">
        <w:t>ection</w:t>
      </w:r>
      <w:r w:rsidRPr="0036699E">
        <w:t xml:space="preserve"> of Proponent</w:t>
      </w:r>
      <w:r w:rsidRPr="0036699E">
        <w:tab/>
      </w:r>
      <w:r w:rsidRPr="0036699E">
        <w:tab/>
      </w:r>
      <w:r w:rsidRPr="0036699E">
        <w:tab/>
      </w:r>
      <w:r w:rsidR="006A4261">
        <w:t>October</w:t>
      </w:r>
      <w:r w:rsidR="00876B07">
        <w:t>/November</w:t>
      </w:r>
      <w:r w:rsidR="006A4261">
        <w:t xml:space="preserve"> </w:t>
      </w:r>
      <w:r w:rsidRPr="0036699E">
        <w:t>201</w:t>
      </w:r>
      <w:r w:rsidR="00F6483A" w:rsidRPr="0036699E">
        <w:t>7</w:t>
      </w:r>
    </w:p>
    <w:p w14:paraId="72EBB223" w14:textId="018A2639" w:rsidR="004E2AC3" w:rsidRDefault="00B961DB" w:rsidP="00F3592D">
      <w:pPr>
        <w:pStyle w:val="Title"/>
        <w:numPr>
          <w:ilvl w:val="0"/>
          <w:numId w:val="69"/>
        </w:numPr>
      </w:pPr>
      <w:r w:rsidRPr="0036699E">
        <w:t>Provincial Approval</w:t>
      </w:r>
      <w:r w:rsidRPr="0036699E">
        <w:tab/>
      </w:r>
      <w:r w:rsidRPr="0036699E">
        <w:tab/>
      </w:r>
      <w:r w:rsidRPr="0036699E">
        <w:tab/>
      </w:r>
      <w:r w:rsidRPr="0036699E">
        <w:tab/>
      </w:r>
      <w:r w:rsidR="006A4261">
        <w:t>November</w:t>
      </w:r>
      <w:r w:rsidR="00F6483A" w:rsidRPr="0036699E">
        <w:t xml:space="preserve"> </w:t>
      </w:r>
      <w:r w:rsidRPr="0036699E">
        <w:t>201</w:t>
      </w:r>
      <w:r w:rsidR="00F6483A" w:rsidRPr="0036699E">
        <w:t>7</w:t>
      </w:r>
    </w:p>
    <w:p w14:paraId="41D6B6AA" w14:textId="77777777" w:rsidR="004E2AC3" w:rsidRDefault="00B961DB" w:rsidP="00F3592D">
      <w:pPr>
        <w:pStyle w:val="Title"/>
        <w:numPr>
          <w:ilvl w:val="0"/>
          <w:numId w:val="69"/>
        </w:numPr>
      </w:pPr>
      <w:r w:rsidRPr="0036699E">
        <w:t xml:space="preserve">Signing of the Contribution Agreement </w:t>
      </w:r>
      <w:r w:rsidRPr="0036699E">
        <w:tab/>
      </w:r>
      <w:r w:rsidR="00747050">
        <w:t>December 1,</w:t>
      </w:r>
      <w:r w:rsidRPr="0036699E">
        <w:t xml:space="preserve"> 201</w:t>
      </w:r>
      <w:r w:rsidR="00F6483A" w:rsidRPr="0036699E">
        <w:t>7</w:t>
      </w:r>
    </w:p>
    <w:p w14:paraId="32D2A2B9" w14:textId="30781B84" w:rsidR="003E1373" w:rsidRDefault="00B961DB" w:rsidP="00F3592D">
      <w:pPr>
        <w:pStyle w:val="Title"/>
        <w:numPr>
          <w:ilvl w:val="0"/>
          <w:numId w:val="69"/>
        </w:numPr>
      </w:pPr>
      <w:r w:rsidRPr="0036699E">
        <w:t>Construction Start</w:t>
      </w:r>
      <w:r w:rsidRPr="0036699E">
        <w:tab/>
      </w:r>
      <w:r w:rsidRPr="0036699E">
        <w:tab/>
      </w:r>
      <w:r w:rsidRPr="0036699E">
        <w:tab/>
      </w:r>
      <w:r w:rsidRPr="0036699E">
        <w:tab/>
      </w:r>
      <w:r w:rsidR="00255C22">
        <w:t>May 2018</w:t>
      </w:r>
    </w:p>
    <w:p w14:paraId="55B954B2" w14:textId="77777777" w:rsidR="004E0495" w:rsidRPr="001C2133" w:rsidRDefault="004E0495" w:rsidP="009B2F3E">
      <w:pPr>
        <w:pStyle w:val="Title"/>
        <w:numPr>
          <w:ilvl w:val="0"/>
          <w:numId w:val="0"/>
        </w:numPr>
        <w:ind w:left="720" w:hanging="360"/>
      </w:pPr>
    </w:p>
    <w:p w14:paraId="41F30110" w14:textId="77777777" w:rsidR="00DE7F17" w:rsidRPr="00E023AA" w:rsidRDefault="00A14303">
      <w:pPr>
        <w:pStyle w:val="Style2"/>
      </w:pPr>
      <w:bookmarkStart w:id="6" w:name="_Toc486949705"/>
      <w:r w:rsidRPr="00E023AA">
        <w:t xml:space="preserve">Action Ottawa Incentives and </w:t>
      </w:r>
      <w:r w:rsidR="000609B1" w:rsidRPr="00E023AA">
        <w:t>Project Budget</w:t>
      </w:r>
      <w:bookmarkEnd w:id="6"/>
    </w:p>
    <w:p w14:paraId="227C98D5" w14:textId="77777777" w:rsidR="000609B1" w:rsidRPr="001C2133" w:rsidRDefault="000609B1" w:rsidP="009B2F3E">
      <w:pPr>
        <w:pStyle w:val="Title"/>
        <w:numPr>
          <w:ilvl w:val="0"/>
          <w:numId w:val="0"/>
        </w:numPr>
        <w:ind w:left="720"/>
      </w:pPr>
    </w:p>
    <w:p w14:paraId="20FFEAF0" w14:textId="591D640C" w:rsidR="00152A0F" w:rsidRPr="001C2133" w:rsidRDefault="00A14303" w:rsidP="009B2F3E">
      <w:pPr>
        <w:pStyle w:val="Title"/>
        <w:numPr>
          <w:ilvl w:val="0"/>
          <w:numId w:val="0"/>
        </w:numPr>
      </w:pPr>
      <w:r w:rsidRPr="001C2133">
        <w:t>The City has allocated</w:t>
      </w:r>
      <w:r w:rsidR="00DF74B1">
        <w:t xml:space="preserve"> up t</w:t>
      </w:r>
      <w:r w:rsidR="00DB523A">
        <w:t>o</w:t>
      </w:r>
      <w:r w:rsidRPr="001C2133">
        <w:t xml:space="preserve"> </w:t>
      </w:r>
      <w:r w:rsidR="00B50D50">
        <w:t>$1</w:t>
      </w:r>
      <w:r w:rsidR="001C7F3C">
        <w:t>0</w:t>
      </w:r>
      <w:r w:rsidR="00B50D50">
        <w:t>M</w:t>
      </w:r>
      <w:r w:rsidRPr="001C2133">
        <w:t xml:space="preserve"> </w:t>
      </w:r>
      <w:r w:rsidR="00DF74B1">
        <w:t>from Year 3</w:t>
      </w:r>
      <w:r w:rsidR="006B0BBD" w:rsidRPr="001C2133">
        <w:t xml:space="preserve"> </w:t>
      </w:r>
      <w:r w:rsidR="00C062C9">
        <w:t>of</w:t>
      </w:r>
      <w:r w:rsidR="00C062C9" w:rsidRPr="001C2133">
        <w:t xml:space="preserve"> </w:t>
      </w:r>
      <w:r w:rsidR="00152A0F" w:rsidRPr="001C2133">
        <w:t>the IAH 2014 Extension</w:t>
      </w:r>
      <w:r w:rsidR="00DF74B1">
        <w:t xml:space="preserve"> and S</w:t>
      </w:r>
      <w:r w:rsidR="00A9509D">
        <w:t>IF</w:t>
      </w:r>
      <w:r w:rsidR="003E1373" w:rsidRPr="001C2133">
        <w:t xml:space="preserve"> p</w:t>
      </w:r>
      <w:r w:rsidR="000B4E70" w:rsidRPr="001C2133">
        <w:t>rogram</w:t>
      </w:r>
      <w:r w:rsidR="00DF74B1">
        <w:t xml:space="preserve"> streams</w:t>
      </w:r>
      <w:r w:rsidR="003B2EB8">
        <w:t>, and $8M</w:t>
      </w:r>
      <w:r w:rsidR="003B2EB8">
        <w:rPr>
          <w:rStyle w:val="FootnoteReference"/>
        </w:rPr>
        <w:footnoteReference w:id="2"/>
      </w:r>
      <w:r w:rsidR="003B2EB8">
        <w:t xml:space="preserve"> under the HFG program</w:t>
      </w:r>
      <w:r w:rsidR="003E1373" w:rsidRPr="001C2133">
        <w:t xml:space="preserve"> </w:t>
      </w:r>
      <w:r w:rsidR="000B4E70" w:rsidRPr="001C2133">
        <w:t>to</w:t>
      </w:r>
      <w:r w:rsidR="003E1373" w:rsidRPr="001C2133">
        <w:t xml:space="preserve"> facilitate the development of</w:t>
      </w:r>
      <w:r w:rsidR="000B4E70" w:rsidRPr="001C2133">
        <w:t xml:space="preserve"> new affordable rental housing</w:t>
      </w:r>
      <w:r w:rsidR="006B0BBD" w:rsidRPr="001C2133">
        <w:t>.</w:t>
      </w:r>
    </w:p>
    <w:p w14:paraId="14E4BE93" w14:textId="77777777" w:rsidR="007A29D0" w:rsidRPr="001C2133" w:rsidRDefault="007A29D0" w:rsidP="0001719D">
      <w:pPr>
        <w:pStyle w:val="Title"/>
        <w:numPr>
          <w:ilvl w:val="0"/>
          <w:numId w:val="0"/>
        </w:numPr>
        <w:ind w:left="720"/>
      </w:pPr>
    </w:p>
    <w:p w14:paraId="266FC886" w14:textId="77777777" w:rsidR="00A14303" w:rsidRPr="001C2133" w:rsidRDefault="00A14303" w:rsidP="0001719D">
      <w:pPr>
        <w:pStyle w:val="Title"/>
        <w:numPr>
          <w:ilvl w:val="0"/>
          <w:numId w:val="0"/>
        </w:numPr>
      </w:pPr>
      <w:r w:rsidRPr="001C2133">
        <w:t xml:space="preserve">Incentives </w:t>
      </w:r>
      <w:r w:rsidR="00252504" w:rsidRPr="001C2133">
        <w:t xml:space="preserve">under this RFP </w:t>
      </w:r>
      <w:r w:rsidRPr="001C2133">
        <w:t>include the following:</w:t>
      </w:r>
    </w:p>
    <w:p w14:paraId="296C7C38" w14:textId="77777777" w:rsidR="00A14303" w:rsidRPr="001C2133" w:rsidRDefault="00A14303" w:rsidP="0001719D">
      <w:pPr>
        <w:pStyle w:val="Title"/>
        <w:numPr>
          <w:ilvl w:val="0"/>
          <w:numId w:val="0"/>
        </w:numPr>
        <w:ind w:left="720"/>
      </w:pPr>
    </w:p>
    <w:p w14:paraId="41E64B62" w14:textId="02B15759" w:rsidR="004E2AC3" w:rsidRDefault="003B2EB8">
      <w:pPr>
        <w:pStyle w:val="Title"/>
        <w:numPr>
          <w:ilvl w:val="0"/>
          <w:numId w:val="19"/>
        </w:numPr>
      </w:pPr>
      <w:r>
        <w:t xml:space="preserve">Under IAH funding, </w:t>
      </w:r>
      <w:r w:rsidR="00152A0F" w:rsidRPr="001C2133">
        <w:t xml:space="preserve">Capital Grant up to </w:t>
      </w:r>
      <w:r w:rsidR="00A14303" w:rsidRPr="001C2133">
        <w:t>$120,000</w:t>
      </w:r>
      <w:r w:rsidR="00152A0F" w:rsidRPr="001C2133">
        <w:t xml:space="preserve"> per dwelling unit</w:t>
      </w:r>
      <w:r w:rsidR="00625169" w:rsidRPr="001C2133">
        <w:t xml:space="preserve"> for a project or a specific number of affordable units within a larger project</w:t>
      </w:r>
      <w:r w:rsidR="00022324">
        <w:t xml:space="preserve"> (e.g., 10 units funded in a 50 </w:t>
      </w:r>
      <w:r w:rsidR="00625169" w:rsidRPr="001C2133">
        <w:t>unit project)</w:t>
      </w:r>
      <w:r w:rsidR="00152A0F" w:rsidRPr="001C2133">
        <w:t>;</w:t>
      </w:r>
    </w:p>
    <w:p w14:paraId="3AE6BCAD" w14:textId="579404D6" w:rsidR="00C6530B" w:rsidRDefault="003B2EB8">
      <w:pPr>
        <w:pStyle w:val="Title"/>
      </w:pPr>
      <w:r>
        <w:t>Under IAH funding, a</w:t>
      </w:r>
      <w:r w:rsidR="00C23886" w:rsidRPr="001C2133">
        <w:t xml:space="preserve">dditional </w:t>
      </w:r>
      <w:r w:rsidR="00152A0F" w:rsidRPr="001C2133">
        <w:t xml:space="preserve">Capital Grant </w:t>
      </w:r>
      <w:r w:rsidR="00C23886" w:rsidRPr="001C2133">
        <w:t xml:space="preserve">funding </w:t>
      </w:r>
      <w:r w:rsidR="00152A0F" w:rsidRPr="001C2133">
        <w:t xml:space="preserve">up to </w:t>
      </w:r>
      <w:r w:rsidR="00C23886" w:rsidRPr="001C2133">
        <w:t>$</w:t>
      </w:r>
      <w:r w:rsidR="00C91B9E" w:rsidRPr="001C2133">
        <w:t>30</w:t>
      </w:r>
      <w:r w:rsidR="00C23886" w:rsidRPr="001C2133">
        <w:t xml:space="preserve">,000 per </w:t>
      </w:r>
      <w:r w:rsidR="001563CC" w:rsidRPr="001C2133">
        <w:t xml:space="preserve">dwelling </w:t>
      </w:r>
      <w:r w:rsidR="00C23886" w:rsidRPr="001C2133">
        <w:t xml:space="preserve">unit for a total capital grant of </w:t>
      </w:r>
      <w:r w:rsidR="00DF74B1">
        <w:t>$</w:t>
      </w:r>
      <w:r w:rsidR="00492F09" w:rsidRPr="001C2133">
        <w:t xml:space="preserve">150,000 </w:t>
      </w:r>
      <w:r w:rsidR="00152A0F" w:rsidRPr="001C2133">
        <w:t xml:space="preserve">per dwelling unit </w:t>
      </w:r>
      <w:r w:rsidR="00B961DB" w:rsidRPr="00B961DB">
        <w:rPr>
          <w:u w:val="single"/>
        </w:rPr>
        <w:t>may</w:t>
      </w:r>
      <w:r w:rsidR="00152A0F" w:rsidRPr="001C2133">
        <w:t xml:space="preserve"> be considered for accessible</w:t>
      </w:r>
      <w:r w:rsidR="001563CC" w:rsidRPr="001C2133">
        <w:t xml:space="preserve"> units</w:t>
      </w:r>
      <w:r w:rsidR="00DB523A">
        <w:t>, supportive units</w:t>
      </w:r>
      <w:r w:rsidR="00EC7887" w:rsidRPr="001C2133">
        <w:t xml:space="preserve"> </w:t>
      </w:r>
      <w:r w:rsidR="00DB523A">
        <w:t>or</w:t>
      </w:r>
      <w:r w:rsidR="00492F09" w:rsidRPr="001C2133">
        <w:t xml:space="preserve"> larger</w:t>
      </w:r>
      <w:r w:rsidR="00C91B9E" w:rsidRPr="001C2133">
        <w:t xml:space="preserve"> units (i.e. units </w:t>
      </w:r>
      <w:r w:rsidR="00A9509D">
        <w:t xml:space="preserve">of </w:t>
      </w:r>
      <w:r w:rsidR="00C91B9E" w:rsidRPr="001C2133">
        <w:t>4 or more</w:t>
      </w:r>
      <w:r w:rsidR="00492F09" w:rsidRPr="001C2133">
        <w:t xml:space="preserve"> bedrooms</w:t>
      </w:r>
      <w:r w:rsidR="00C91B9E" w:rsidRPr="001C2133">
        <w:t>)</w:t>
      </w:r>
      <w:r w:rsidR="00BD1FF2">
        <w:t>;</w:t>
      </w:r>
    </w:p>
    <w:p w14:paraId="40E11D07" w14:textId="2837C697" w:rsidR="003B2EB8" w:rsidRDefault="003B2EB8">
      <w:pPr>
        <w:pStyle w:val="Title"/>
      </w:pPr>
      <w:r>
        <w:t>Under HFG funding, Capital Grant up to $150,000 per dwelling unit for a proje</w:t>
      </w:r>
      <w:r w:rsidR="009100AD">
        <w:t>c</w:t>
      </w:r>
      <w:r>
        <w:t xml:space="preserve">t or a specific number of affordable, supportive units within a larger project; </w:t>
      </w:r>
    </w:p>
    <w:p w14:paraId="172369C4" w14:textId="77777777" w:rsidR="00152A0F" w:rsidRPr="001C2133" w:rsidRDefault="00152A0F" w:rsidP="0001719D">
      <w:pPr>
        <w:pStyle w:val="Title"/>
      </w:pPr>
      <w:r w:rsidRPr="001C2133">
        <w:t>Relief from municipal development charges, planning application fees and parkland levies;</w:t>
      </w:r>
    </w:p>
    <w:p w14:paraId="449D3DF9" w14:textId="77777777" w:rsidR="00152A0F" w:rsidRPr="001C2133" w:rsidRDefault="00152A0F" w:rsidP="0001719D">
      <w:pPr>
        <w:pStyle w:val="Title"/>
      </w:pPr>
      <w:r w:rsidRPr="001C2133">
        <w:t>Reduced municipal property taxes (</w:t>
      </w:r>
      <w:r w:rsidRPr="001C2133">
        <w:rPr>
          <w:u w:val="single"/>
        </w:rPr>
        <w:t>equivalent to the residential rate</w:t>
      </w:r>
      <w:r w:rsidRPr="001C2133">
        <w:t>);</w:t>
      </w:r>
    </w:p>
    <w:p w14:paraId="5F5F5505" w14:textId="77777777" w:rsidR="00152A0F" w:rsidRPr="001C2133" w:rsidRDefault="00152A0F" w:rsidP="0001719D">
      <w:pPr>
        <w:pStyle w:val="Title"/>
      </w:pPr>
      <w:r w:rsidRPr="001C2133">
        <w:t>Grant</w:t>
      </w:r>
      <w:r w:rsidR="00296316" w:rsidRPr="001C2133">
        <w:t xml:space="preserve"> </w:t>
      </w:r>
      <w:r w:rsidRPr="001C2133">
        <w:t>in lieu of building permit fees; and</w:t>
      </w:r>
    </w:p>
    <w:p w14:paraId="22339308" w14:textId="22C3CD1B" w:rsidR="0001719D" w:rsidRDefault="00152A0F" w:rsidP="00E95628">
      <w:pPr>
        <w:pStyle w:val="Title"/>
      </w:pPr>
      <w:r w:rsidRPr="001C2133">
        <w:lastRenderedPageBreak/>
        <w:t>G</w:t>
      </w:r>
      <w:r w:rsidR="003E1373" w:rsidRPr="001C2133">
        <w:t>r</w:t>
      </w:r>
      <w:r w:rsidRPr="001C2133">
        <w:t>ant in lieu of sc</w:t>
      </w:r>
      <w:r w:rsidR="00E95628">
        <w:t>hool board development charges.</w:t>
      </w:r>
    </w:p>
    <w:p w14:paraId="4CA04D6A" w14:textId="77777777" w:rsidR="009F72C8" w:rsidRDefault="009F72C8" w:rsidP="00A81023">
      <w:pPr>
        <w:pStyle w:val="Title"/>
        <w:numPr>
          <w:ilvl w:val="0"/>
          <w:numId w:val="0"/>
        </w:numPr>
        <w:ind w:left="720"/>
      </w:pPr>
    </w:p>
    <w:p w14:paraId="2F9C70C0" w14:textId="77777777" w:rsidR="00E74832" w:rsidRPr="001C2133" w:rsidRDefault="00E74832" w:rsidP="0001719D">
      <w:pPr>
        <w:pStyle w:val="Title"/>
        <w:numPr>
          <w:ilvl w:val="0"/>
          <w:numId w:val="0"/>
        </w:numPr>
        <w:ind w:left="720"/>
      </w:pPr>
    </w:p>
    <w:p w14:paraId="1F9E3D3C" w14:textId="77777777" w:rsidR="00DE7F17" w:rsidRDefault="0001719D">
      <w:pPr>
        <w:pStyle w:val="Style2"/>
      </w:pPr>
      <w:bookmarkStart w:id="7" w:name="_Toc486949706"/>
      <w:r w:rsidRPr="001C2133">
        <w:t>L</w:t>
      </w:r>
      <w:r w:rsidR="000B48FC" w:rsidRPr="001C2133">
        <w:t>egal Agreements</w:t>
      </w:r>
      <w:r w:rsidR="00343D8E" w:rsidRPr="001C2133">
        <w:t xml:space="preserve"> and Checklists</w:t>
      </w:r>
      <w:bookmarkEnd w:id="7"/>
    </w:p>
    <w:p w14:paraId="149FE537" w14:textId="77777777" w:rsidR="000B48FC" w:rsidRPr="001C2133" w:rsidRDefault="000B48FC" w:rsidP="0001719D">
      <w:pPr>
        <w:pStyle w:val="Title"/>
        <w:numPr>
          <w:ilvl w:val="0"/>
          <w:numId w:val="0"/>
        </w:numPr>
        <w:ind w:left="720" w:hanging="360"/>
      </w:pPr>
    </w:p>
    <w:p w14:paraId="55292E38" w14:textId="77777777" w:rsidR="00FA70F1" w:rsidRPr="001C2133" w:rsidRDefault="00DE23CB" w:rsidP="009F72C8">
      <w:pPr>
        <w:pStyle w:val="Title"/>
        <w:numPr>
          <w:ilvl w:val="0"/>
          <w:numId w:val="0"/>
        </w:numPr>
      </w:pPr>
      <w:r w:rsidRPr="001C2133">
        <w:t>The successful proponent</w:t>
      </w:r>
      <w:r w:rsidR="003E1373" w:rsidRPr="001C2133">
        <w:t>(</w:t>
      </w:r>
      <w:r w:rsidRPr="001C2133">
        <w:t>s</w:t>
      </w:r>
      <w:r w:rsidR="003E1373" w:rsidRPr="001C2133">
        <w:t>)</w:t>
      </w:r>
      <w:r w:rsidRPr="001C2133">
        <w:t xml:space="preserve"> will be required to enter into a Municipal Housing Facilities Agreement or a Contribution Agreement with the City of Ottawa.  The agreement must be executed by </w:t>
      </w:r>
      <w:r w:rsidR="00747050">
        <w:t>December 1</w:t>
      </w:r>
      <w:r w:rsidR="00EB18EE" w:rsidRPr="00EB18EE">
        <w:rPr>
          <w:vertAlign w:val="superscript"/>
        </w:rPr>
        <w:t>st</w:t>
      </w:r>
      <w:r w:rsidR="0063454F">
        <w:t xml:space="preserve"> 2017</w:t>
      </w:r>
      <w:r w:rsidR="00EB18EE" w:rsidRPr="004E0495">
        <w:t>.</w:t>
      </w:r>
    </w:p>
    <w:p w14:paraId="27DEFFE0" w14:textId="77777777" w:rsidR="0001719D" w:rsidRPr="001C2133" w:rsidRDefault="0001719D" w:rsidP="009F72C8">
      <w:pPr>
        <w:pStyle w:val="BodyTextIndent"/>
        <w:tabs>
          <w:tab w:val="num" w:pos="540"/>
        </w:tabs>
        <w:overflowPunct/>
        <w:autoSpaceDE/>
        <w:autoSpaceDN/>
        <w:adjustRightInd/>
        <w:ind w:left="0"/>
        <w:textAlignment w:val="auto"/>
        <w:rPr>
          <w:rFonts w:ascii="Arial" w:hAnsi="Arial" w:cs="Arial"/>
        </w:rPr>
      </w:pPr>
    </w:p>
    <w:p w14:paraId="310AEC93" w14:textId="6E267BDF" w:rsidR="008B571B" w:rsidRPr="001C2133" w:rsidRDefault="0001719D" w:rsidP="009F72C8">
      <w:pPr>
        <w:pStyle w:val="BodyTextIndent"/>
        <w:tabs>
          <w:tab w:val="num" w:pos="540"/>
        </w:tabs>
        <w:overflowPunct/>
        <w:autoSpaceDE/>
        <w:autoSpaceDN/>
        <w:adjustRightInd/>
        <w:ind w:left="0"/>
        <w:textAlignment w:val="auto"/>
        <w:rPr>
          <w:rFonts w:ascii="Arial" w:hAnsi="Arial" w:cs="Arial"/>
        </w:rPr>
      </w:pPr>
      <w:r w:rsidRPr="001C2133">
        <w:rPr>
          <w:rFonts w:ascii="Arial" w:hAnsi="Arial" w:cs="Arial"/>
        </w:rPr>
        <w:t>Sample c</w:t>
      </w:r>
      <w:r w:rsidR="008B571B" w:rsidRPr="001C2133">
        <w:rPr>
          <w:rFonts w:ascii="Arial" w:hAnsi="Arial" w:cs="Arial"/>
        </w:rPr>
        <w:t xml:space="preserve">opies </w:t>
      </w:r>
      <w:r w:rsidR="00B85FDB" w:rsidRPr="001C2133">
        <w:rPr>
          <w:rFonts w:ascii="Arial" w:hAnsi="Arial" w:cs="Arial"/>
        </w:rPr>
        <w:t>of these</w:t>
      </w:r>
      <w:r w:rsidR="008B571B" w:rsidRPr="001C2133">
        <w:rPr>
          <w:rFonts w:ascii="Arial" w:hAnsi="Arial" w:cs="Arial"/>
        </w:rPr>
        <w:t xml:space="preserve"> agreement</w:t>
      </w:r>
      <w:r w:rsidR="0011001E" w:rsidRPr="001C2133">
        <w:rPr>
          <w:rFonts w:ascii="Arial" w:hAnsi="Arial" w:cs="Arial"/>
        </w:rPr>
        <w:t>s</w:t>
      </w:r>
      <w:r w:rsidR="008B571B" w:rsidRPr="001C2133">
        <w:rPr>
          <w:rFonts w:ascii="Arial" w:hAnsi="Arial" w:cs="Arial"/>
        </w:rPr>
        <w:t xml:space="preserve"> will be available upon request. </w:t>
      </w:r>
      <w:r w:rsidR="008B571B" w:rsidRPr="00C12894">
        <w:rPr>
          <w:rFonts w:ascii="Arial" w:hAnsi="Arial" w:cs="Arial"/>
          <w:b/>
        </w:rPr>
        <w:t xml:space="preserve">Appendix </w:t>
      </w:r>
      <w:r w:rsidR="00C12894" w:rsidRPr="00C12894">
        <w:rPr>
          <w:rFonts w:ascii="Arial" w:hAnsi="Arial" w:cs="Arial"/>
          <w:b/>
        </w:rPr>
        <w:t>D</w:t>
      </w:r>
      <w:r w:rsidR="008B571B" w:rsidRPr="001C2133">
        <w:rPr>
          <w:rFonts w:ascii="Arial" w:hAnsi="Arial" w:cs="Arial"/>
        </w:rPr>
        <w:t xml:space="preserve"> provides </w:t>
      </w:r>
      <w:r w:rsidRPr="001C2133">
        <w:rPr>
          <w:rFonts w:ascii="Arial" w:hAnsi="Arial" w:cs="Arial"/>
        </w:rPr>
        <w:t xml:space="preserve">additional </w:t>
      </w:r>
      <w:r w:rsidR="008B571B" w:rsidRPr="001C2133">
        <w:rPr>
          <w:rFonts w:ascii="Arial" w:hAnsi="Arial" w:cs="Arial"/>
        </w:rPr>
        <w:t xml:space="preserve">information on the </w:t>
      </w:r>
      <w:r w:rsidRPr="001C2133">
        <w:rPr>
          <w:rFonts w:ascii="Arial" w:hAnsi="Arial" w:cs="Arial"/>
        </w:rPr>
        <w:t xml:space="preserve">contribution </w:t>
      </w:r>
      <w:r w:rsidR="008B571B" w:rsidRPr="001C2133">
        <w:rPr>
          <w:rFonts w:ascii="Arial" w:hAnsi="Arial" w:cs="Arial"/>
        </w:rPr>
        <w:t>agreements</w:t>
      </w:r>
      <w:r w:rsidR="00343D8E" w:rsidRPr="001C2133">
        <w:rPr>
          <w:rFonts w:ascii="Arial" w:hAnsi="Arial" w:cs="Arial"/>
        </w:rPr>
        <w:t xml:space="preserve">. </w:t>
      </w:r>
      <w:r w:rsidR="008B571B" w:rsidRPr="001C2133">
        <w:rPr>
          <w:rFonts w:ascii="Arial" w:hAnsi="Arial" w:cs="Arial"/>
        </w:rPr>
        <w:t xml:space="preserve"> </w:t>
      </w:r>
    </w:p>
    <w:p w14:paraId="0B227FB9" w14:textId="77777777" w:rsidR="008B571B" w:rsidRPr="001C2133" w:rsidRDefault="008B571B" w:rsidP="009F72C8">
      <w:pPr>
        <w:pStyle w:val="BodyTextIndent"/>
        <w:tabs>
          <w:tab w:val="num" w:pos="540"/>
        </w:tabs>
        <w:overflowPunct/>
        <w:autoSpaceDE/>
        <w:autoSpaceDN/>
        <w:adjustRightInd/>
        <w:ind w:left="0"/>
        <w:textAlignment w:val="auto"/>
        <w:rPr>
          <w:rFonts w:ascii="Arial" w:hAnsi="Arial" w:cs="Arial"/>
        </w:rPr>
      </w:pPr>
    </w:p>
    <w:p w14:paraId="458A9826" w14:textId="77777777" w:rsidR="008B571B" w:rsidRPr="001C2133" w:rsidRDefault="008B571B" w:rsidP="009F72C8">
      <w:pPr>
        <w:pStyle w:val="BodyTextIndent"/>
        <w:tabs>
          <w:tab w:val="num" w:pos="540"/>
        </w:tabs>
        <w:overflowPunct/>
        <w:autoSpaceDE/>
        <w:autoSpaceDN/>
        <w:adjustRightInd/>
        <w:ind w:left="0"/>
        <w:textAlignment w:val="auto"/>
        <w:rPr>
          <w:rFonts w:ascii="Arial" w:hAnsi="Arial" w:cs="Arial"/>
        </w:rPr>
      </w:pPr>
      <w:r w:rsidRPr="001C2133">
        <w:rPr>
          <w:rFonts w:ascii="Arial" w:hAnsi="Arial" w:cs="Arial"/>
        </w:rPr>
        <w:t xml:space="preserve">Sample agreements may be obtained by </w:t>
      </w:r>
      <w:r w:rsidR="006E756C" w:rsidRPr="001C2133">
        <w:rPr>
          <w:rFonts w:ascii="Arial" w:hAnsi="Arial" w:cs="Arial"/>
        </w:rPr>
        <w:t xml:space="preserve">sending an email to: </w:t>
      </w:r>
      <w:hyperlink r:id="rId16" w:history="1">
        <w:r w:rsidRPr="001C2133">
          <w:rPr>
            <w:rStyle w:val="Hyperlink"/>
            <w:rFonts w:ascii="Arial" w:hAnsi="Arial" w:cs="Arial"/>
          </w:rPr>
          <w:t>affordablehousingunit@ottawa.ca</w:t>
        </w:r>
      </w:hyperlink>
      <w:r w:rsidRPr="001C2133">
        <w:rPr>
          <w:rFonts w:ascii="Arial" w:hAnsi="Arial" w:cs="Arial"/>
        </w:rPr>
        <w:t xml:space="preserve">. </w:t>
      </w:r>
    </w:p>
    <w:p w14:paraId="70FBCFA1" w14:textId="77777777" w:rsidR="00D77293" w:rsidRDefault="00D77293" w:rsidP="008B571B">
      <w:pPr>
        <w:pStyle w:val="BodyTextIndent"/>
        <w:tabs>
          <w:tab w:val="num" w:pos="540"/>
        </w:tabs>
        <w:overflowPunct/>
        <w:autoSpaceDE/>
        <w:autoSpaceDN/>
        <w:adjustRightInd/>
        <w:ind w:left="0"/>
        <w:textAlignment w:val="auto"/>
        <w:rPr>
          <w:rFonts w:ascii="Arial" w:hAnsi="Arial" w:cs="Arial"/>
        </w:rPr>
      </w:pPr>
    </w:p>
    <w:p w14:paraId="07594DED" w14:textId="77777777" w:rsidR="009F2A1A" w:rsidRPr="001C2133" w:rsidRDefault="009F2A1A" w:rsidP="008B571B">
      <w:pPr>
        <w:pStyle w:val="BodyTextIndent"/>
        <w:tabs>
          <w:tab w:val="num" w:pos="540"/>
        </w:tabs>
        <w:overflowPunct/>
        <w:autoSpaceDE/>
        <w:autoSpaceDN/>
        <w:adjustRightInd/>
        <w:ind w:left="0"/>
        <w:textAlignment w:val="auto"/>
        <w:rPr>
          <w:rFonts w:ascii="Arial" w:hAnsi="Arial" w:cs="Arial"/>
        </w:rPr>
      </w:pPr>
    </w:p>
    <w:p w14:paraId="080F2916" w14:textId="5FAB630A" w:rsidR="00152A0F" w:rsidRPr="001C2133" w:rsidRDefault="00DE23CB" w:rsidP="00F11583">
      <w:pPr>
        <w:pStyle w:val="Style1"/>
      </w:pPr>
      <w:bookmarkStart w:id="8" w:name="_Toc486949707"/>
      <w:r w:rsidRPr="001C2133">
        <w:t>S</w:t>
      </w:r>
      <w:r w:rsidR="00F11583" w:rsidRPr="001C2133">
        <w:t>ubmission of Proposal</w:t>
      </w:r>
      <w:bookmarkEnd w:id="8"/>
    </w:p>
    <w:p w14:paraId="48A7D602" w14:textId="77777777" w:rsidR="001563CC" w:rsidRPr="001C2133" w:rsidRDefault="001563CC" w:rsidP="0001719D">
      <w:pPr>
        <w:pStyle w:val="Title"/>
        <w:numPr>
          <w:ilvl w:val="0"/>
          <w:numId w:val="0"/>
        </w:numPr>
        <w:ind w:left="720"/>
      </w:pPr>
    </w:p>
    <w:p w14:paraId="7FC5B231" w14:textId="77777777" w:rsidR="00DE7F17" w:rsidRDefault="00276164">
      <w:pPr>
        <w:pStyle w:val="Style2"/>
      </w:pPr>
      <w:bookmarkStart w:id="9" w:name="_Toc486949708"/>
      <w:r w:rsidRPr="001C2133">
        <w:t>Submission Package</w:t>
      </w:r>
      <w:bookmarkEnd w:id="9"/>
      <w:r w:rsidRPr="001C2133">
        <w:t xml:space="preserve"> </w:t>
      </w:r>
    </w:p>
    <w:p w14:paraId="5E51FACF" w14:textId="77777777" w:rsidR="00A836A7" w:rsidRPr="001C2133" w:rsidRDefault="00A836A7" w:rsidP="0001719D">
      <w:pPr>
        <w:pStyle w:val="Title"/>
        <w:numPr>
          <w:ilvl w:val="0"/>
          <w:numId w:val="0"/>
        </w:numPr>
        <w:ind w:left="720"/>
      </w:pPr>
    </w:p>
    <w:p w14:paraId="0A0FBE87" w14:textId="77777777" w:rsidR="0033776A" w:rsidRDefault="00A836A7" w:rsidP="002037F2">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rFonts w:ascii="Arial" w:hAnsi="Arial" w:cs="Arial"/>
        </w:rPr>
      </w:pPr>
      <w:r w:rsidRPr="001C2133">
        <w:rPr>
          <w:rFonts w:ascii="Arial" w:hAnsi="Arial" w:cs="Arial"/>
        </w:rPr>
        <w:t xml:space="preserve">The </w:t>
      </w:r>
      <w:r w:rsidR="009F2A1A">
        <w:rPr>
          <w:rFonts w:ascii="Arial" w:hAnsi="Arial" w:cs="Arial"/>
        </w:rPr>
        <w:t xml:space="preserve">submission package includes two parts: </w:t>
      </w:r>
    </w:p>
    <w:p w14:paraId="190D0707" w14:textId="77777777" w:rsidR="00920ACB" w:rsidRPr="00920ACB" w:rsidRDefault="00920ACB" w:rsidP="00967A5F">
      <w:pPr>
        <w:pStyle w:val="ListParagraph"/>
        <w:widowControl w:val="0"/>
        <w:numPr>
          <w:ilvl w:val="0"/>
          <w:numId w:val="70"/>
        </w:numPr>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rFonts w:ascii="Arial" w:hAnsi="Arial" w:cs="Arial"/>
        </w:rPr>
      </w:pPr>
      <w:r w:rsidRPr="00920ACB">
        <w:rPr>
          <w:rFonts w:ascii="Arial" w:hAnsi="Arial" w:cs="Arial"/>
        </w:rPr>
        <w:t>a</w:t>
      </w:r>
      <w:r>
        <w:rPr>
          <w:rFonts w:ascii="Arial" w:hAnsi="Arial" w:cs="Arial"/>
        </w:rPr>
        <w:t>n</w:t>
      </w:r>
      <w:r w:rsidRPr="00920ACB">
        <w:rPr>
          <w:rFonts w:ascii="Arial" w:hAnsi="Arial" w:cs="Arial"/>
        </w:rPr>
        <w:t xml:space="preserve"> Application Form</w:t>
      </w:r>
      <w:r>
        <w:rPr>
          <w:rFonts w:ascii="Arial" w:hAnsi="Arial" w:cs="Arial"/>
        </w:rPr>
        <w:t>, and</w:t>
      </w:r>
    </w:p>
    <w:p w14:paraId="23D3640C" w14:textId="77777777" w:rsidR="00920ACB" w:rsidRDefault="00920ACB" w:rsidP="00967A5F">
      <w:pPr>
        <w:pStyle w:val="ListParagraph"/>
        <w:widowControl w:val="0"/>
        <w:numPr>
          <w:ilvl w:val="0"/>
          <w:numId w:val="70"/>
        </w:numPr>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rFonts w:ascii="Arial" w:hAnsi="Arial" w:cs="Arial"/>
        </w:rPr>
      </w:pPr>
      <w:r>
        <w:rPr>
          <w:rFonts w:ascii="Arial" w:hAnsi="Arial" w:cs="Arial"/>
        </w:rPr>
        <w:t>a Proposal Submission</w:t>
      </w:r>
    </w:p>
    <w:p w14:paraId="7FB1E54A" w14:textId="77777777" w:rsidR="00920ACB" w:rsidRPr="00920ACB" w:rsidRDefault="00920ACB" w:rsidP="00920ACB">
      <w:pPr>
        <w:pStyle w:val="ListParagraph"/>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rFonts w:ascii="Arial" w:hAnsi="Arial" w:cs="Arial"/>
        </w:rPr>
      </w:pPr>
    </w:p>
    <w:p w14:paraId="66B64C47" w14:textId="4139765F" w:rsidR="000873DA" w:rsidRDefault="00920ACB" w:rsidP="002037F2">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rFonts w:ascii="Arial" w:hAnsi="Arial" w:cs="Arial"/>
        </w:rPr>
      </w:pPr>
      <w:r>
        <w:rPr>
          <w:rFonts w:ascii="Arial" w:hAnsi="Arial" w:cs="Arial"/>
        </w:rPr>
        <w:t>The material for both parts must be provided in a clear and concise manner.</w:t>
      </w:r>
      <w:r w:rsidR="007825EE">
        <w:rPr>
          <w:rFonts w:ascii="Arial" w:hAnsi="Arial" w:cs="Arial"/>
        </w:rPr>
        <w:t xml:space="preserve">  </w:t>
      </w:r>
      <w:r w:rsidR="007825EE" w:rsidRPr="004322D9">
        <w:rPr>
          <w:rFonts w:ascii="Arial" w:hAnsi="Arial" w:cs="Arial"/>
        </w:rPr>
        <w:t>Proponents are required to submit printed copies of both parts</w:t>
      </w:r>
      <w:r w:rsidR="007825EE">
        <w:rPr>
          <w:rFonts w:ascii="Arial" w:hAnsi="Arial" w:cs="Arial"/>
        </w:rPr>
        <w:t xml:space="preserve"> (1) and (2), </w:t>
      </w:r>
      <w:r w:rsidR="007825EE" w:rsidRPr="004322D9">
        <w:rPr>
          <w:rFonts w:ascii="Arial" w:hAnsi="Arial" w:cs="Arial"/>
        </w:rPr>
        <w:t>and one complete electronic version on CD or memory stick, in MS Word or Adobe pdf, (with the capital and operating budget template in Microsoft Excel).</w:t>
      </w:r>
      <w:r w:rsidR="007825EE">
        <w:t xml:space="preserve">  </w:t>
      </w:r>
    </w:p>
    <w:p w14:paraId="7A993E7E" w14:textId="77777777" w:rsidR="00920ACB" w:rsidRDefault="00920ACB" w:rsidP="002037F2">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rFonts w:ascii="Arial" w:hAnsi="Arial" w:cs="Arial"/>
        </w:rPr>
      </w:pPr>
    </w:p>
    <w:p w14:paraId="63FF6DE5" w14:textId="77777777" w:rsidR="002037F2" w:rsidRDefault="002037F2" w:rsidP="002037F2">
      <w:pPr>
        <w:overflowPunct w:val="0"/>
        <w:autoSpaceDE w:val="0"/>
        <w:autoSpaceDN w:val="0"/>
        <w:adjustRightInd w:val="0"/>
        <w:rPr>
          <w:rFonts w:ascii="Arial" w:hAnsi="Arial" w:cs="Arial"/>
        </w:rPr>
      </w:pPr>
      <w:r w:rsidRPr="001C2133">
        <w:rPr>
          <w:rFonts w:ascii="Arial" w:hAnsi="Arial" w:cs="Arial"/>
        </w:rPr>
        <w:t>The City reserves the right to accept or reject any or all submissions received, and to seek clarification from one or more Proponents on the contents of their submission.</w:t>
      </w:r>
      <w:r w:rsidR="000873DA">
        <w:rPr>
          <w:rFonts w:ascii="Arial" w:hAnsi="Arial" w:cs="Arial"/>
        </w:rPr>
        <w:t xml:space="preserve"> </w:t>
      </w:r>
      <w:r w:rsidRPr="001C2133">
        <w:rPr>
          <w:rFonts w:ascii="Arial" w:hAnsi="Arial" w:cs="Arial"/>
        </w:rPr>
        <w:t xml:space="preserve"> The Proponent is responsible for any and all costs associated with its submission.</w:t>
      </w:r>
    </w:p>
    <w:p w14:paraId="5927C96D" w14:textId="77777777" w:rsidR="002037F2" w:rsidRPr="001C2133" w:rsidRDefault="002037F2" w:rsidP="002037F2">
      <w:pPr>
        <w:overflowPunct w:val="0"/>
        <w:autoSpaceDE w:val="0"/>
        <w:autoSpaceDN w:val="0"/>
        <w:adjustRightInd w:val="0"/>
        <w:jc w:val="both"/>
        <w:rPr>
          <w:rFonts w:ascii="Arial" w:hAnsi="Arial" w:cs="Arial"/>
          <w:b/>
        </w:rPr>
      </w:pPr>
    </w:p>
    <w:p w14:paraId="66672F44" w14:textId="77777777" w:rsidR="004E2AC3" w:rsidRDefault="002715D8">
      <w:pPr>
        <w:pStyle w:val="Title"/>
        <w:numPr>
          <w:ilvl w:val="0"/>
          <w:numId w:val="20"/>
        </w:numPr>
      </w:pPr>
      <w:r w:rsidRPr="001C2133">
        <w:t xml:space="preserve">Proponents must provide </w:t>
      </w:r>
      <w:r w:rsidR="009F2A1A">
        <w:t xml:space="preserve">one (1) bound copy of a </w:t>
      </w:r>
      <w:r w:rsidRPr="001C2133">
        <w:t>c</w:t>
      </w:r>
      <w:r w:rsidR="00DC006C" w:rsidRPr="001C2133">
        <w:t>omplete</w:t>
      </w:r>
      <w:r w:rsidRPr="001C2133">
        <w:t xml:space="preserve"> </w:t>
      </w:r>
      <w:r w:rsidR="009F2A1A" w:rsidRPr="009F2A1A">
        <w:rPr>
          <w:b/>
          <w:i/>
        </w:rPr>
        <w:t>A</w:t>
      </w:r>
      <w:r w:rsidR="00DC006C" w:rsidRPr="009F2A1A">
        <w:rPr>
          <w:b/>
          <w:i/>
        </w:rPr>
        <w:t xml:space="preserve">pplication </w:t>
      </w:r>
      <w:r w:rsidR="009F2A1A" w:rsidRPr="009F2A1A">
        <w:rPr>
          <w:b/>
          <w:i/>
        </w:rPr>
        <w:t>F</w:t>
      </w:r>
      <w:r w:rsidR="00DC006C" w:rsidRPr="009F2A1A">
        <w:rPr>
          <w:b/>
          <w:i/>
        </w:rPr>
        <w:t>orm</w:t>
      </w:r>
      <w:r w:rsidR="00FF32C1">
        <w:t xml:space="preserve">, </w:t>
      </w:r>
      <w:r w:rsidR="002E7C5E" w:rsidRPr="001C2133">
        <w:t xml:space="preserve">which includes: </w:t>
      </w:r>
    </w:p>
    <w:p w14:paraId="1F8D2749" w14:textId="77777777" w:rsidR="004E2AC3" w:rsidRDefault="00050DB6">
      <w:pPr>
        <w:pStyle w:val="Title"/>
        <w:numPr>
          <w:ilvl w:val="1"/>
          <w:numId w:val="21"/>
        </w:numPr>
      </w:pPr>
      <w:r w:rsidRPr="001C2133">
        <w:t xml:space="preserve">Signed Signature Page </w:t>
      </w:r>
    </w:p>
    <w:p w14:paraId="0528DE5C" w14:textId="648A75D5" w:rsidR="004E2AC3" w:rsidRDefault="00050DB6">
      <w:pPr>
        <w:pStyle w:val="Title"/>
        <w:numPr>
          <w:ilvl w:val="1"/>
          <w:numId w:val="21"/>
        </w:numPr>
      </w:pPr>
      <w:r w:rsidRPr="001C2133">
        <w:t>Signed Conflict of Interest Form</w:t>
      </w:r>
      <w:r w:rsidR="0028656C">
        <w:t>; and</w:t>
      </w:r>
    </w:p>
    <w:p w14:paraId="581A5C86" w14:textId="77777777" w:rsidR="004E2AC3" w:rsidRDefault="00050DB6">
      <w:pPr>
        <w:pStyle w:val="Title"/>
        <w:numPr>
          <w:ilvl w:val="1"/>
          <w:numId w:val="21"/>
        </w:numPr>
      </w:pPr>
      <w:r w:rsidRPr="001C2133">
        <w:t>Reference Forms</w:t>
      </w:r>
    </w:p>
    <w:p w14:paraId="065C6EE7" w14:textId="477B26EF" w:rsidR="005A2FA7" w:rsidRDefault="009F2A1A">
      <w:pPr>
        <w:pStyle w:val="Title"/>
        <w:numPr>
          <w:ilvl w:val="0"/>
          <w:numId w:val="0"/>
        </w:numPr>
        <w:ind w:left="720"/>
      </w:pPr>
      <w:r>
        <w:t>All signed forms must be originals</w:t>
      </w:r>
      <w:r w:rsidR="002064A2">
        <w:t>; copies will not be accepted</w:t>
      </w:r>
      <w:r>
        <w:t xml:space="preserve">.  </w:t>
      </w:r>
      <w:r w:rsidR="00690F03">
        <w:t xml:space="preserve">If any </w:t>
      </w:r>
      <w:r w:rsidR="0063454F">
        <w:t xml:space="preserve">of </w:t>
      </w:r>
      <w:r w:rsidR="00690F03">
        <w:t>parts</w:t>
      </w:r>
      <w:r w:rsidR="0063454F">
        <w:t xml:space="preserve"> a - </w:t>
      </w:r>
      <w:r w:rsidR="00A9509D">
        <w:t>c</w:t>
      </w:r>
      <w:r w:rsidR="0063454F">
        <w:t xml:space="preserve"> are</w:t>
      </w:r>
      <w:r w:rsidR="00690F03">
        <w:t xml:space="preserve"> missing or incomp</w:t>
      </w:r>
      <w:r w:rsidR="0063454F">
        <w:t xml:space="preserve">lete, the </w:t>
      </w:r>
      <w:r w:rsidR="00690F03">
        <w:t xml:space="preserve">City reserves the right to disqualify the </w:t>
      </w:r>
      <w:r w:rsidR="0063454F">
        <w:t xml:space="preserve">submission </w:t>
      </w:r>
      <w:r w:rsidR="00690F03">
        <w:t>without further review of the contents</w:t>
      </w:r>
      <w:r w:rsidR="0063454F">
        <w:t>.</w:t>
      </w:r>
    </w:p>
    <w:p w14:paraId="23174ED0" w14:textId="77777777" w:rsidR="005A2FA7" w:rsidRDefault="005A2FA7">
      <w:pPr>
        <w:pStyle w:val="Title"/>
        <w:numPr>
          <w:ilvl w:val="0"/>
          <w:numId w:val="0"/>
        </w:numPr>
        <w:ind w:left="720"/>
      </w:pPr>
    </w:p>
    <w:p w14:paraId="5037528F" w14:textId="77777777" w:rsidR="004E2AC3" w:rsidRDefault="00022B4F">
      <w:pPr>
        <w:pStyle w:val="Title"/>
        <w:widowControl w:val="0"/>
        <w:numPr>
          <w:ilvl w:val="0"/>
          <w:numId w:val="20"/>
        </w:numPr>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pPr>
      <w:r>
        <w:t>Proponents must provide ten (10) bound copies of a complete</w:t>
      </w:r>
      <w:r w:rsidR="00B961DB" w:rsidRPr="00B961DB">
        <w:t xml:space="preserve"> </w:t>
      </w:r>
      <w:r w:rsidR="00207BA4" w:rsidRPr="00207BA4">
        <w:rPr>
          <w:b/>
          <w:i/>
        </w:rPr>
        <w:t>P</w:t>
      </w:r>
      <w:r w:rsidR="00B961DB" w:rsidRPr="002064A2">
        <w:rPr>
          <w:b/>
          <w:i/>
        </w:rPr>
        <w:t xml:space="preserve">roposal </w:t>
      </w:r>
      <w:r w:rsidRPr="002064A2">
        <w:rPr>
          <w:b/>
          <w:i/>
        </w:rPr>
        <w:t>S</w:t>
      </w:r>
      <w:r w:rsidR="00EB18EE" w:rsidRPr="002064A2">
        <w:rPr>
          <w:b/>
          <w:i/>
        </w:rPr>
        <w:t>ubm</w:t>
      </w:r>
      <w:r w:rsidR="00207BA4" w:rsidRPr="00207BA4">
        <w:rPr>
          <w:b/>
          <w:i/>
        </w:rPr>
        <w:t>ission</w:t>
      </w:r>
      <w:r w:rsidR="00EB18EE">
        <w:rPr>
          <w:b/>
        </w:rPr>
        <w:t xml:space="preserve">.  </w:t>
      </w:r>
      <w:r w:rsidRPr="00022B4F">
        <w:t xml:space="preserve">The </w:t>
      </w:r>
      <w:r>
        <w:t>S</w:t>
      </w:r>
      <w:r w:rsidRPr="00022B4F">
        <w:t>ubmission</w:t>
      </w:r>
      <w:r w:rsidRPr="00131BAC">
        <w:rPr>
          <w:b/>
        </w:rPr>
        <w:t xml:space="preserve"> </w:t>
      </w:r>
      <w:r w:rsidR="00B961DB" w:rsidRPr="00B961DB">
        <w:t>must include the following sections</w:t>
      </w:r>
      <w:r w:rsidR="00FF32C1">
        <w:t xml:space="preserve">: </w:t>
      </w:r>
    </w:p>
    <w:p w14:paraId="75671F59" w14:textId="77777777" w:rsidR="00564735" w:rsidRDefault="00564735" w:rsidP="0063454F">
      <w:pPr>
        <w:pStyle w:val="Title"/>
        <w:numPr>
          <w:ilvl w:val="0"/>
          <w:numId w:val="0"/>
        </w:numPr>
      </w:pPr>
    </w:p>
    <w:p w14:paraId="102A8CA6" w14:textId="7DC0D14F" w:rsidR="004E2AC3" w:rsidRDefault="004B3980" w:rsidP="00E74832">
      <w:pPr>
        <w:pStyle w:val="Title"/>
        <w:numPr>
          <w:ilvl w:val="0"/>
          <w:numId w:val="48"/>
        </w:numPr>
      </w:pPr>
      <w:r>
        <w:t>Mandatory Eligibility Requirements</w:t>
      </w:r>
      <w:r w:rsidR="00C12894">
        <w:t xml:space="preserve"> (</w:t>
      </w:r>
      <w:r w:rsidR="00C12894" w:rsidRPr="00676A96">
        <w:rPr>
          <w:b/>
        </w:rPr>
        <w:t>Form A</w:t>
      </w:r>
      <w:r w:rsidR="00C12894">
        <w:t>)</w:t>
      </w:r>
    </w:p>
    <w:p w14:paraId="4B6284C3" w14:textId="11AB6EB7" w:rsidR="004E2AC3" w:rsidRDefault="00447BD9" w:rsidP="00E74832">
      <w:pPr>
        <w:pStyle w:val="Title"/>
        <w:numPr>
          <w:ilvl w:val="0"/>
          <w:numId w:val="48"/>
        </w:numPr>
      </w:pPr>
      <w:r>
        <w:t xml:space="preserve">Proponent and Development Team </w:t>
      </w:r>
      <w:r w:rsidR="00C12894">
        <w:t>Competencies (</w:t>
      </w:r>
      <w:r w:rsidR="00C12894" w:rsidRPr="00676A96">
        <w:rPr>
          <w:b/>
        </w:rPr>
        <w:t>Form B</w:t>
      </w:r>
      <w:r w:rsidR="00C12894">
        <w:t>)</w:t>
      </w:r>
      <w:r>
        <w:t xml:space="preserve"> </w:t>
      </w:r>
    </w:p>
    <w:p w14:paraId="1D8BF91F" w14:textId="1B8786B1" w:rsidR="004E2AC3" w:rsidRDefault="00447BD9" w:rsidP="00E74832">
      <w:pPr>
        <w:pStyle w:val="Title"/>
        <w:numPr>
          <w:ilvl w:val="0"/>
          <w:numId w:val="48"/>
        </w:numPr>
      </w:pPr>
      <w:r>
        <w:t xml:space="preserve">Examples of Similar Projects </w:t>
      </w:r>
      <w:r w:rsidR="00C12894">
        <w:t>(</w:t>
      </w:r>
      <w:r w:rsidR="00C12894" w:rsidRPr="00676A96">
        <w:rPr>
          <w:b/>
        </w:rPr>
        <w:t>Form C</w:t>
      </w:r>
      <w:r w:rsidR="00C12894">
        <w:t>)</w:t>
      </w:r>
    </w:p>
    <w:p w14:paraId="1DE0CA4B" w14:textId="09208C65" w:rsidR="004E2AC3" w:rsidRPr="00A9509D" w:rsidRDefault="00447BD9" w:rsidP="00E74832">
      <w:pPr>
        <w:pStyle w:val="Title"/>
        <w:numPr>
          <w:ilvl w:val="0"/>
          <w:numId w:val="48"/>
        </w:numPr>
      </w:pPr>
      <w:r>
        <w:t xml:space="preserve">Project Description and Design </w:t>
      </w:r>
      <w:r w:rsidRPr="00A9509D">
        <w:t xml:space="preserve">Concept </w:t>
      </w:r>
    </w:p>
    <w:p w14:paraId="40B6C413" w14:textId="1ED1A867" w:rsidR="00C12894" w:rsidRPr="00967A5F" w:rsidRDefault="00C12894" w:rsidP="00E74832">
      <w:pPr>
        <w:pStyle w:val="Title"/>
        <w:numPr>
          <w:ilvl w:val="0"/>
          <w:numId w:val="48"/>
        </w:numPr>
      </w:pPr>
      <w:r w:rsidRPr="00A9509D">
        <w:t>Property Information (</w:t>
      </w:r>
      <w:r w:rsidRPr="00A9509D">
        <w:rPr>
          <w:b/>
        </w:rPr>
        <w:t>Form D</w:t>
      </w:r>
      <w:r w:rsidRPr="00967A5F">
        <w:t>)</w:t>
      </w:r>
    </w:p>
    <w:p w14:paraId="6C363681" w14:textId="644F1ADC" w:rsidR="00C12894" w:rsidRPr="00A9509D" w:rsidRDefault="00C12894" w:rsidP="00E74832">
      <w:pPr>
        <w:pStyle w:val="Title"/>
        <w:numPr>
          <w:ilvl w:val="0"/>
          <w:numId w:val="48"/>
        </w:numPr>
      </w:pPr>
      <w:r w:rsidRPr="00A9509D">
        <w:t>Project Milestones (</w:t>
      </w:r>
      <w:r w:rsidRPr="00A9509D">
        <w:rPr>
          <w:b/>
        </w:rPr>
        <w:t>Form E</w:t>
      </w:r>
      <w:r w:rsidRPr="00A9509D">
        <w:t>)</w:t>
      </w:r>
    </w:p>
    <w:p w14:paraId="53BD6348" w14:textId="32B7366F" w:rsidR="004E2AC3" w:rsidRDefault="00447BD9" w:rsidP="00E74832">
      <w:pPr>
        <w:pStyle w:val="Title"/>
        <w:numPr>
          <w:ilvl w:val="0"/>
          <w:numId w:val="48"/>
        </w:numPr>
      </w:pPr>
      <w:r>
        <w:t xml:space="preserve">Project Viability including Capital and Operating Budgets (using </w:t>
      </w:r>
      <w:r w:rsidR="00C12894">
        <w:t xml:space="preserve">Excel </w:t>
      </w:r>
      <w:r>
        <w:t>template provided)</w:t>
      </w:r>
    </w:p>
    <w:p w14:paraId="2396984D" w14:textId="54F6060F" w:rsidR="004E2AC3" w:rsidRDefault="00447BD9" w:rsidP="00E74832">
      <w:pPr>
        <w:pStyle w:val="Title"/>
        <w:numPr>
          <w:ilvl w:val="0"/>
          <w:numId w:val="48"/>
        </w:numPr>
      </w:pPr>
      <w:r>
        <w:t>Organizational Structure and Property Management</w:t>
      </w:r>
      <w:r w:rsidR="00C12894">
        <w:t xml:space="preserve"> (</w:t>
      </w:r>
      <w:r w:rsidR="00C12894" w:rsidRPr="00676A96">
        <w:rPr>
          <w:b/>
        </w:rPr>
        <w:t>Form F</w:t>
      </w:r>
      <w:r w:rsidR="00C12894">
        <w:t>)</w:t>
      </w:r>
    </w:p>
    <w:p w14:paraId="635D7EF6" w14:textId="249F8017" w:rsidR="004E2AC3" w:rsidRDefault="00447BD9" w:rsidP="00E74832">
      <w:pPr>
        <w:pStyle w:val="Title"/>
        <w:numPr>
          <w:ilvl w:val="0"/>
          <w:numId w:val="48"/>
        </w:numPr>
      </w:pPr>
      <w:r>
        <w:t xml:space="preserve">Proponent Equity </w:t>
      </w:r>
      <w:r w:rsidR="00C12894">
        <w:t>Contribution (</w:t>
      </w:r>
      <w:r w:rsidR="00C12894" w:rsidRPr="00676A96">
        <w:rPr>
          <w:b/>
        </w:rPr>
        <w:t>Form G</w:t>
      </w:r>
      <w:r w:rsidR="00C12894">
        <w:t>)</w:t>
      </w:r>
    </w:p>
    <w:p w14:paraId="14DC9E07" w14:textId="77777777" w:rsidR="00FF32C1" w:rsidRDefault="00FF32C1" w:rsidP="006242BE">
      <w:pPr>
        <w:pStyle w:val="Title"/>
        <w:numPr>
          <w:ilvl w:val="0"/>
          <w:numId w:val="0"/>
        </w:numPr>
      </w:pPr>
    </w:p>
    <w:p w14:paraId="6EA73347" w14:textId="77777777" w:rsidR="00920ACB" w:rsidRDefault="00920ACB" w:rsidP="00920ACB">
      <w:pPr>
        <w:pStyle w:val="Title"/>
        <w:numPr>
          <w:ilvl w:val="0"/>
          <w:numId w:val="0"/>
        </w:numPr>
      </w:pPr>
      <w:r w:rsidRPr="007825EE">
        <w:t>Sections</w:t>
      </w:r>
      <w:r w:rsidRPr="00C1769C">
        <w:rPr>
          <w:i/>
        </w:rPr>
        <w:t xml:space="preserve"> </w:t>
      </w:r>
      <w:r>
        <w:rPr>
          <w:i/>
        </w:rPr>
        <w:t>5</w:t>
      </w:r>
      <w:r w:rsidRPr="00C1769C">
        <w:rPr>
          <w:i/>
        </w:rPr>
        <w:t xml:space="preserve">.0 </w:t>
      </w:r>
      <w:r>
        <w:rPr>
          <w:i/>
        </w:rPr>
        <w:t xml:space="preserve">Mandatory Eligibility Requirements </w:t>
      </w:r>
      <w:r w:rsidRPr="007825EE">
        <w:t xml:space="preserve">and </w:t>
      </w:r>
      <w:r>
        <w:rPr>
          <w:i/>
        </w:rPr>
        <w:t xml:space="preserve">6.0 </w:t>
      </w:r>
      <w:r w:rsidRPr="00C1769C">
        <w:rPr>
          <w:i/>
        </w:rPr>
        <w:t>Core Rated Criteria</w:t>
      </w:r>
      <w:r>
        <w:t xml:space="preserve"> detail the requirements of each part noted above.   </w:t>
      </w:r>
    </w:p>
    <w:p w14:paraId="6BF2B910" w14:textId="0AEF7D56" w:rsidR="00A83358" w:rsidRDefault="00A83358" w:rsidP="00920ACB">
      <w:pPr>
        <w:pStyle w:val="Title"/>
        <w:numPr>
          <w:ilvl w:val="0"/>
          <w:numId w:val="0"/>
        </w:numPr>
      </w:pPr>
    </w:p>
    <w:p w14:paraId="538D4E85" w14:textId="77777777" w:rsidR="004322D9" w:rsidRDefault="004322D9" w:rsidP="004322D9">
      <w:pPr>
        <w:pStyle w:val="Style2"/>
      </w:pPr>
      <w:bookmarkStart w:id="10" w:name="_Toc486949709"/>
      <w:r w:rsidRPr="001C2133">
        <w:t>Time of Submission</w:t>
      </w:r>
      <w:bookmarkEnd w:id="10"/>
    </w:p>
    <w:p w14:paraId="6F0A3575" w14:textId="77777777" w:rsidR="004322D9" w:rsidRDefault="004322D9" w:rsidP="004322D9">
      <w:pPr>
        <w:pStyle w:val="Title"/>
        <w:numPr>
          <w:ilvl w:val="0"/>
          <w:numId w:val="0"/>
        </w:numPr>
      </w:pPr>
    </w:p>
    <w:p w14:paraId="75B1ADFB" w14:textId="09F8F7E2" w:rsidR="004322D9" w:rsidRPr="001C2133" w:rsidRDefault="004322D9" w:rsidP="004322D9">
      <w:pPr>
        <w:pStyle w:val="Title"/>
        <w:numPr>
          <w:ilvl w:val="0"/>
          <w:numId w:val="0"/>
        </w:numPr>
        <w:rPr>
          <w:b/>
          <w:u w:val="single"/>
        </w:rPr>
      </w:pPr>
      <w:r>
        <w:t xml:space="preserve">All printed and electronic copies must be </w:t>
      </w:r>
      <w:r w:rsidRPr="00676A96">
        <w:t xml:space="preserve">submitted in a sealed envelope, clearly identified as to the contents, </w:t>
      </w:r>
      <w:r w:rsidRPr="00676A96">
        <w:rPr>
          <w:b/>
          <w:u w:val="single"/>
        </w:rPr>
        <w:t xml:space="preserve">no later than </w:t>
      </w:r>
      <w:r w:rsidR="00FE50EE">
        <w:rPr>
          <w:b/>
          <w:u w:val="single"/>
        </w:rPr>
        <w:t>3</w:t>
      </w:r>
      <w:bookmarkStart w:id="11" w:name="_GoBack"/>
      <w:bookmarkEnd w:id="11"/>
      <w:r w:rsidRPr="00676A96">
        <w:rPr>
          <w:b/>
          <w:u w:val="single"/>
        </w:rPr>
        <w:t xml:space="preserve">:00 pm, Wednesday </w:t>
      </w:r>
      <w:r w:rsidR="001C7F3C" w:rsidRPr="00676A96">
        <w:rPr>
          <w:b/>
          <w:u w:val="single"/>
        </w:rPr>
        <w:t>October 4</w:t>
      </w:r>
      <w:r w:rsidR="001C7F3C" w:rsidRPr="00676A96">
        <w:rPr>
          <w:b/>
          <w:u w:val="single"/>
          <w:vertAlign w:val="superscript"/>
        </w:rPr>
        <w:t>th</w:t>
      </w:r>
      <w:r w:rsidR="001C7F3C" w:rsidRPr="00676A96">
        <w:rPr>
          <w:b/>
          <w:u w:val="single"/>
        </w:rPr>
        <w:t>,</w:t>
      </w:r>
      <w:r w:rsidRPr="00676A96">
        <w:rPr>
          <w:b/>
          <w:u w:val="single"/>
        </w:rPr>
        <w:t xml:space="preserve"> 2017.</w:t>
      </w:r>
    </w:p>
    <w:p w14:paraId="7E3AFA99" w14:textId="761FBB2A" w:rsidR="00A83358" w:rsidRDefault="00A83358" w:rsidP="00E95628">
      <w:pPr>
        <w:pStyle w:val="Title"/>
        <w:numPr>
          <w:ilvl w:val="0"/>
          <w:numId w:val="0"/>
        </w:numPr>
      </w:pPr>
    </w:p>
    <w:p w14:paraId="6E67F2DF" w14:textId="0952954E" w:rsidR="00DE7F17" w:rsidRDefault="002D4611">
      <w:pPr>
        <w:pStyle w:val="Style2"/>
      </w:pPr>
      <w:bookmarkStart w:id="12" w:name="_Toc486949710"/>
      <w:r>
        <w:t>Submission of Proposal</w:t>
      </w:r>
      <w:bookmarkEnd w:id="12"/>
    </w:p>
    <w:p w14:paraId="58A7A4AA" w14:textId="77777777" w:rsidR="002D4611" w:rsidRPr="00363CF6" w:rsidRDefault="002D4611" w:rsidP="00F54842">
      <w:pPr>
        <w:pStyle w:val="Normal1"/>
        <w:ind w:left="0" w:firstLine="0"/>
        <w:jc w:val="left"/>
        <w:rPr>
          <w:i/>
          <w:iCs/>
        </w:rPr>
      </w:pPr>
      <w:r w:rsidRPr="00363CF6">
        <w:rPr>
          <w:rFonts w:cs="Arial"/>
          <w:szCs w:val="24"/>
        </w:rPr>
        <w:t>All Proposals submitted in response to this solicitation shall be delivered and addressed to the following:</w:t>
      </w:r>
      <w:r w:rsidRPr="00363CF6">
        <w:rPr>
          <w:rFonts w:cs="Arial"/>
          <w:szCs w:val="24"/>
        </w:rPr>
        <w:br/>
      </w:r>
    </w:p>
    <w:p w14:paraId="3264E593" w14:textId="77777777" w:rsidR="002D4611" w:rsidRPr="00363CF6" w:rsidRDefault="002D4611" w:rsidP="00A81023">
      <w:pPr>
        <w:pStyle w:val="Normal1"/>
        <w:rPr>
          <w:rFonts w:cs="Arial"/>
        </w:rPr>
      </w:pPr>
      <w:r w:rsidRPr="00A74D66">
        <w:rPr>
          <w:rFonts w:cs="Arial"/>
          <w:szCs w:val="24"/>
        </w:rPr>
        <w:tab/>
      </w:r>
      <w:r w:rsidRPr="00A74D66">
        <w:rPr>
          <w:rFonts w:cs="Arial"/>
          <w:szCs w:val="24"/>
        </w:rPr>
        <w:tab/>
      </w:r>
      <w:r w:rsidRPr="00A74D66">
        <w:rPr>
          <w:rFonts w:cs="Arial"/>
          <w:szCs w:val="24"/>
        </w:rPr>
        <w:tab/>
      </w:r>
      <w:r w:rsidRPr="00363CF6">
        <w:rPr>
          <w:rFonts w:cs="Arial"/>
          <w:szCs w:val="24"/>
        </w:rPr>
        <w:t>City of Ottawa</w:t>
      </w:r>
    </w:p>
    <w:p w14:paraId="63C80DBE" w14:textId="77777777" w:rsidR="002D4611" w:rsidRPr="00363CF6" w:rsidRDefault="002D4611" w:rsidP="00A81023">
      <w:pPr>
        <w:pStyle w:val="Normal1"/>
        <w:rPr>
          <w:rFonts w:cs="Arial"/>
        </w:rPr>
      </w:pPr>
      <w:r w:rsidRPr="00363CF6">
        <w:rPr>
          <w:rFonts w:cs="Arial"/>
          <w:szCs w:val="24"/>
        </w:rPr>
        <w:tab/>
      </w:r>
      <w:r w:rsidRPr="00363CF6">
        <w:rPr>
          <w:rFonts w:cs="Arial"/>
          <w:szCs w:val="24"/>
        </w:rPr>
        <w:tab/>
      </w:r>
      <w:r w:rsidRPr="00363CF6">
        <w:rPr>
          <w:rFonts w:cs="Arial"/>
          <w:szCs w:val="24"/>
        </w:rPr>
        <w:tab/>
        <w:t>Supply Services</w:t>
      </w:r>
    </w:p>
    <w:p w14:paraId="0CC42DF5" w14:textId="77777777" w:rsidR="002D4611" w:rsidRPr="00363CF6" w:rsidRDefault="002D4611" w:rsidP="00A81023">
      <w:pPr>
        <w:pStyle w:val="Normal1"/>
        <w:rPr>
          <w:rFonts w:cs="Arial"/>
        </w:rPr>
      </w:pPr>
      <w:r w:rsidRPr="00363CF6">
        <w:rPr>
          <w:rFonts w:cs="Arial"/>
          <w:szCs w:val="24"/>
        </w:rPr>
        <w:tab/>
      </w:r>
      <w:r w:rsidRPr="00363CF6">
        <w:rPr>
          <w:rFonts w:cs="Arial"/>
          <w:szCs w:val="24"/>
        </w:rPr>
        <w:tab/>
      </w:r>
      <w:r w:rsidRPr="00363CF6">
        <w:rPr>
          <w:rFonts w:cs="Arial"/>
          <w:szCs w:val="24"/>
        </w:rPr>
        <w:tab/>
        <w:t>100 Constellation Drive</w:t>
      </w:r>
    </w:p>
    <w:p w14:paraId="5D23D41D" w14:textId="77777777" w:rsidR="002D4611" w:rsidRPr="00363CF6" w:rsidRDefault="002D4611" w:rsidP="00A81023">
      <w:pPr>
        <w:pStyle w:val="Normal1"/>
        <w:rPr>
          <w:rFonts w:cs="Arial"/>
        </w:rPr>
      </w:pPr>
      <w:r w:rsidRPr="00363CF6">
        <w:rPr>
          <w:rFonts w:cs="Arial"/>
          <w:szCs w:val="24"/>
        </w:rPr>
        <w:tab/>
      </w:r>
      <w:r w:rsidRPr="00363CF6">
        <w:rPr>
          <w:rFonts w:cs="Arial"/>
          <w:szCs w:val="24"/>
        </w:rPr>
        <w:tab/>
      </w:r>
      <w:r w:rsidRPr="00363CF6">
        <w:rPr>
          <w:rFonts w:cs="Arial"/>
          <w:szCs w:val="24"/>
        </w:rPr>
        <w:tab/>
        <w:t>4th Floor West Tower</w:t>
      </w:r>
    </w:p>
    <w:p w14:paraId="428D3AA5" w14:textId="77777777" w:rsidR="002D4611" w:rsidRPr="00363CF6" w:rsidRDefault="002D4611" w:rsidP="00A81023">
      <w:pPr>
        <w:pStyle w:val="Normal1"/>
        <w:rPr>
          <w:rFonts w:cs="Arial"/>
        </w:rPr>
      </w:pPr>
      <w:r w:rsidRPr="00363CF6">
        <w:rPr>
          <w:rFonts w:cs="Arial"/>
          <w:szCs w:val="24"/>
        </w:rPr>
        <w:tab/>
      </w:r>
      <w:r w:rsidRPr="00363CF6">
        <w:rPr>
          <w:rFonts w:cs="Arial"/>
          <w:szCs w:val="24"/>
        </w:rPr>
        <w:tab/>
      </w:r>
      <w:r w:rsidRPr="00363CF6">
        <w:rPr>
          <w:rFonts w:cs="Arial"/>
          <w:szCs w:val="24"/>
        </w:rPr>
        <w:tab/>
        <w:t>Ottawa, Ontario K2G 6J8</w:t>
      </w:r>
    </w:p>
    <w:p w14:paraId="3F0FAB2D" w14:textId="77777777" w:rsidR="002D4611" w:rsidRPr="00363CF6" w:rsidRDefault="002D4611" w:rsidP="00A81023">
      <w:pPr>
        <w:pStyle w:val="Normal1"/>
        <w:rPr>
          <w:rFonts w:cs="Arial"/>
        </w:rPr>
      </w:pPr>
      <w:r w:rsidRPr="00363CF6">
        <w:rPr>
          <w:rFonts w:cs="Arial"/>
          <w:szCs w:val="24"/>
        </w:rPr>
        <w:tab/>
      </w:r>
      <w:r w:rsidRPr="00363CF6">
        <w:rPr>
          <w:rFonts w:cs="Arial"/>
          <w:szCs w:val="24"/>
        </w:rPr>
        <w:tab/>
      </w:r>
      <w:r w:rsidRPr="00363CF6">
        <w:rPr>
          <w:rFonts w:cs="Arial"/>
          <w:szCs w:val="24"/>
        </w:rPr>
        <w:tab/>
        <w:t>Title: Action Ottawa Request for Proposals 2017</w:t>
      </w:r>
    </w:p>
    <w:p w14:paraId="5726B204" w14:textId="77777777" w:rsidR="002D4611" w:rsidRPr="00A74D66" w:rsidRDefault="002D4611" w:rsidP="00A81023">
      <w:pPr>
        <w:pStyle w:val="Normal1"/>
        <w:rPr>
          <w:rFonts w:cs="Arial"/>
        </w:rPr>
      </w:pPr>
    </w:p>
    <w:p w14:paraId="02882709" w14:textId="77777777" w:rsidR="002D4611" w:rsidRPr="00363CF6" w:rsidRDefault="002D4611" w:rsidP="00F54842">
      <w:pPr>
        <w:pStyle w:val="Normal1"/>
        <w:ind w:left="0" w:firstLine="0"/>
        <w:jc w:val="left"/>
        <w:rPr>
          <w:i/>
        </w:rPr>
      </w:pPr>
      <w:r w:rsidRPr="00363CF6">
        <w:rPr>
          <w:rFonts w:cs="Arial"/>
          <w:szCs w:val="24"/>
        </w:rPr>
        <w:t xml:space="preserve">Proposals shall be received NO LATER THAN 3:00 P.M. LOCAL TIME ON </w:t>
      </w:r>
      <w:r w:rsidRPr="00A81023">
        <w:rPr>
          <w:rFonts w:cs="Arial"/>
          <w:b/>
          <w:i/>
          <w:szCs w:val="24"/>
        </w:rPr>
        <w:t>WEDENSDAY, 04 OCTOBER 2017</w:t>
      </w:r>
      <w:r w:rsidRPr="00A81023">
        <w:rPr>
          <w:rFonts w:cs="Arial"/>
          <w:b/>
          <w:szCs w:val="24"/>
        </w:rPr>
        <w:t>.</w:t>
      </w:r>
      <w:r w:rsidRPr="00363CF6">
        <w:rPr>
          <w:rFonts w:cs="Arial"/>
          <w:szCs w:val="24"/>
        </w:rPr>
        <w:t xml:space="preserve"> Proposals received after the above due date and time will not be considered, and will be returned, unopened, to the Proponent.</w:t>
      </w:r>
    </w:p>
    <w:p w14:paraId="03AD4117" w14:textId="77777777" w:rsidR="002D4611" w:rsidRDefault="002D4611" w:rsidP="002D4611">
      <w:pPr>
        <w:pStyle w:val="Style2"/>
        <w:numPr>
          <w:ilvl w:val="0"/>
          <w:numId w:val="0"/>
        </w:numPr>
        <w:ind w:left="720"/>
      </w:pPr>
    </w:p>
    <w:p w14:paraId="24DD4209" w14:textId="77777777" w:rsidR="004F4EE9" w:rsidRPr="001C2133" w:rsidRDefault="004F4EE9" w:rsidP="006242BE">
      <w:pPr>
        <w:pStyle w:val="Title"/>
        <w:numPr>
          <w:ilvl w:val="0"/>
          <w:numId w:val="0"/>
        </w:numPr>
        <w:ind w:left="1080"/>
      </w:pPr>
    </w:p>
    <w:p w14:paraId="26F704A1" w14:textId="77777777" w:rsidR="00DE7F17" w:rsidRDefault="002F1F27">
      <w:pPr>
        <w:pStyle w:val="Style2"/>
      </w:pPr>
      <w:bookmarkStart w:id="13" w:name="_Toc486949711"/>
      <w:r w:rsidRPr="001C2133">
        <w:t xml:space="preserve">Submission </w:t>
      </w:r>
      <w:r w:rsidR="000873DA">
        <w:t>Length, Format and Content</w:t>
      </w:r>
      <w:bookmarkEnd w:id="13"/>
      <w:r w:rsidR="000873DA">
        <w:t xml:space="preserve"> </w:t>
      </w:r>
    </w:p>
    <w:p w14:paraId="6D79554C" w14:textId="77777777" w:rsidR="00A836A7" w:rsidRPr="001C2133" w:rsidRDefault="00A836A7" w:rsidP="002F1F27">
      <w:pPr>
        <w:overflowPunct w:val="0"/>
        <w:autoSpaceDE w:val="0"/>
        <w:autoSpaceDN w:val="0"/>
        <w:adjustRightInd w:val="0"/>
        <w:rPr>
          <w:rFonts w:ascii="Arial" w:hAnsi="Arial" w:cs="Arial"/>
        </w:rPr>
      </w:pPr>
    </w:p>
    <w:p w14:paraId="62CA4961" w14:textId="39C003BA" w:rsidR="00461870" w:rsidRDefault="00284667" w:rsidP="00461870">
      <w:pPr>
        <w:pStyle w:val="Title"/>
        <w:numPr>
          <w:ilvl w:val="0"/>
          <w:numId w:val="0"/>
        </w:numPr>
      </w:pPr>
      <w:r>
        <w:t xml:space="preserve">The </w:t>
      </w:r>
      <w:r w:rsidR="00461870">
        <w:t xml:space="preserve">required information </w:t>
      </w:r>
      <w:r w:rsidR="007825EE">
        <w:t>must be</w:t>
      </w:r>
      <w:r w:rsidR="00461870">
        <w:t xml:space="preserve"> </w:t>
      </w:r>
      <w:r>
        <w:t xml:space="preserve">provided </w:t>
      </w:r>
      <w:r w:rsidR="00461870">
        <w:t>by filling out the</w:t>
      </w:r>
      <w:r w:rsidR="00676A96">
        <w:t xml:space="preserve"> Forms</w:t>
      </w:r>
      <w:r w:rsidR="00461870">
        <w:t xml:space="preserve"> provided.  In addition to the required </w:t>
      </w:r>
      <w:r w:rsidR="00676A96">
        <w:t>Forms</w:t>
      </w:r>
      <w:r w:rsidR="00461870">
        <w:t xml:space="preserve">, the Excel spreadsheets, and the required drawings, submissions may be a maximum of an additional </w:t>
      </w:r>
      <w:r w:rsidR="0028656C">
        <w:t>2</w:t>
      </w:r>
      <w:r w:rsidR="00461870">
        <w:t>0 pages (</w:t>
      </w:r>
      <w:r w:rsidR="0028656C">
        <w:t xml:space="preserve">or 10 double sided </w:t>
      </w:r>
      <w:r w:rsidR="00461870">
        <w:t xml:space="preserve">sheets of paper) in length.    </w:t>
      </w:r>
    </w:p>
    <w:p w14:paraId="056E0959" w14:textId="77777777" w:rsidR="00461870" w:rsidRDefault="00461870" w:rsidP="002F1F27">
      <w:pPr>
        <w:overflowPunct w:val="0"/>
        <w:autoSpaceDE w:val="0"/>
        <w:autoSpaceDN w:val="0"/>
        <w:adjustRightInd w:val="0"/>
        <w:rPr>
          <w:rFonts w:ascii="Arial" w:hAnsi="Arial" w:cs="Arial"/>
        </w:rPr>
      </w:pPr>
    </w:p>
    <w:p w14:paraId="69695F84" w14:textId="5AC41B31" w:rsidR="00292401" w:rsidRDefault="00C1769C" w:rsidP="002F1F27">
      <w:pPr>
        <w:overflowPunct w:val="0"/>
        <w:autoSpaceDE w:val="0"/>
        <w:autoSpaceDN w:val="0"/>
        <w:adjustRightInd w:val="0"/>
        <w:rPr>
          <w:rFonts w:ascii="Arial" w:hAnsi="Arial" w:cs="Arial"/>
        </w:rPr>
      </w:pPr>
      <w:r>
        <w:rPr>
          <w:rFonts w:ascii="Arial" w:hAnsi="Arial" w:cs="Arial"/>
        </w:rPr>
        <w:lastRenderedPageBreak/>
        <w:t xml:space="preserve">Submissions </w:t>
      </w:r>
      <w:r w:rsidR="00461870">
        <w:rPr>
          <w:rFonts w:ascii="Arial" w:hAnsi="Arial" w:cs="Arial"/>
        </w:rPr>
        <w:t>must be</w:t>
      </w:r>
      <w:r w:rsidR="00292401">
        <w:rPr>
          <w:rFonts w:ascii="Arial" w:hAnsi="Arial" w:cs="Arial"/>
        </w:rPr>
        <w:t xml:space="preserve"> </w:t>
      </w:r>
      <w:r w:rsidR="002F1F27" w:rsidRPr="001C2133">
        <w:rPr>
          <w:rFonts w:ascii="Arial" w:hAnsi="Arial" w:cs="Arial"/>
        </w:rPr>
        <w:t xml:space="preserve">in a professional format, </w:t>
      </w:r>
      <w:r w:rsidR="00292401">
        <w:rPr>
          <w:rFonts w:ascii="Arial" w:hAnsi="Arial" w:cs="Arial"/>
        </w:rPr>
        <w:t xml:space="preserve">on </w:t>
      </w:r>
      <w:r w:rsidR="002F1F27" w:rsidRPr="001C2133">
        <w:rPr>
          <w:rFonts w:ascii="Arial" w:hAnsi="Arial" w:cs="Arial"/>
        </w:rPr>
        <w:t xml:space="preserve">letter size </w:t>
      </w:r>
      <w:r w:rsidR="00F45573">
        <w:rPr>
          <w:rFonts w:ascii="Arial" w:hAnsi="Arial" w:cs="Arial"/>
        </w:rPr>
        <w:t>sheets</w:t>
      </w:r>
      <w:r w:rsidR="002F1F27" w:rsidRPr="001C2133">
        <w:rPr>
          <w:rFonts w:ascii="Arial" w:hAnsi="Arial" w:cs="Arial"/>
        </w:rPr>
        <w:t xml:space="preserve">, </w:t>
      </w:r>
      <w:r w:rsidR="00284667">
        <w:rPr>
          <w:rFonts w:ascii="Arial" w:hAnsi="Arial" w:cs="Arial"/>
        </w:rPr>
        <w:t xml:space="preserve">in </w:t>
      </w:r>
      <w:r w:rsidR="0011001E" w:rsidRPr="001C2133">
        <w:rPr>
          <w:rFonts w:ascii="Arial" w:hAnsi="Arial" w:cs="Arial"/>
        </w:rPr>
        <w:t xml:space="preserve">a </w:t>
      </w:r>
      <w:r w:rsidR="002F1F27" w:rsidRPr="001C2133">
        <w:rPr>
          <w:rFonts w:ascii="Arial" w:hAnsi="Arial" w:cs="Arial"/>
        </w:rPr>
        <w:t xml:space="preserve">minimum </w:t>
      </w:r>
      <w:r w:rsidR="00207BA4" w:rsidRPr="00BF2AB4">
        <w:rPr>
          <w:rFonts w:ascii="Arial" w:hAnsi="Arial" w:cs="Arial"/>
        </w:rPr>
        <w:t>1</w:t>
      </w:r>
      <w:r w:rsidR="005B0DEF" w:rsidRPr="00BF2AB4">
        <w:rPr>
          <w:rFonts w:ascii="Arial" w:hAnsi="Arial" w:cs="Arial"/>
        </w:rPr>
        <w:t>1</w:t>
      </w:r>
      <w:r w:rsidR="00207BA4" w:rsidRPr="00BF2AB4">
        <w:rPr>
          <w:rFonts w:ascii="Arial" w:hAnsi="Arial" w:cs="Arial"/>
        </w:rPr>
        <w:t xml:space="preserve"> point</w:t>
      </w:r>
      <w:r w:rsidR="002F1F27" w:rsidRPr="001C2133">
        <w:rPr>
          <w:rFonts w:ascii="Arial" w:hAnsi="Arial" w:cs="Arial"/>
        </w:rPr>
        <w:t xml:space="preserve"> </w:t>
      </w:r>
      <w:r w:rsidR="009F72C8">
        <w:rPr>
          <w:rFonts w:ascii="Arial" w:hAnsi="Arial" w:cs="Arial"/>
        </w:rPr>
        <w:t xml:space="preserve">Arial </w:t>
      </w:r>
      <w:r w:rsidR="002F1F27" w:rsidRPr="001C2133">
        <w:rPr>
          <w:rFonts w:ascii="Arial" w:hAnsi="Arial" w:cs="Arial"/>
        </w:rPr>
        <w:t>font.</w:t>
      </w:r>
      <w:r w:rsidR="00F45573">
        <w:rPr>
          <w:rFonts w:ascii="Arial" w:hAnsi="Arial" w:cs="Arial"/>
        </w:rPr>
        <w:t xml:space="preserve">  </w:t>
      </w:r>
      <w:r w:rsidR="002F1F27" w:rsidRPr="001C2133">
        <w:rPr>
          <w:rFonts w:ascii="Arial" w:hAnsi="Arial" w:cs="Arial"/>
        </w:rPr>
        <w:t>Submissions</w:t>
      </w:r>
      <w:r w:rsidR="00F45573">
        <w:rPr>
          <w:rFonts w:ascii="Arial" w:hAnsi="Arial" w:cs="Arial"/>
        </w:rPr>
        <w:t xml:space="preserve"> must</w:t>
      </w:r>
      <w:r w:rsidR="002F1F27" w:rsidRPr="001C2133">
        <w:rPr>
          <w:rFonts w:ascii="Arial" w:hAnsi="Arial" w:cs="Arial"/>
        </w:rPr>
        <w:t xml:space="preserve"> </w:t>
      </w:r>
      <w:r w:rsidR="00F45573">
        <w:rPr>
          <w:rFonts w:ascii="Arial" w:hAnsi="Arial" w:cs="Arial"/>
        </w:rPr>
        <w:t xml:space="preserve">include an </w:t>
      </w:r>
      <w:r w:rsidR="002F1F27" w:rsidRPr="001C2133">
        <w:rPr>
          <w:rFonts w:ascii="Arial" w:hAnsi="Arial" w:cs="Arial"/>
        </w:rPr>
        <w:t>index</w:t>
      </w:r>
      <w:r w:rsidR="00292401">
        <w:rPr>
          <w:rFonts w:ascii="Arial" w:hAnsi="Arial" w:cs="Arial"/>
        </w:rPr>
        <w:t>, page numbers</w:t>
      </w:r>
      <w:r w:rsidR="002037F2" w:rsidRPr="001C2133">
        <w:rPr>
          <w:rFonts w:ascii="Arial" w:hAnsi="Arial" w:cs="Arial"/>
        </w:rPr>
        <w:t xml:space="preserve"> and tabs,</w:t>
      </w:r>
      <w:r w:rsidR="002F1F27" w:rsidRPr="001C2133">
        <w:rPr>
          <w:rFonts w:ascii="Arial" w:hAnsi="Arial" w:cs="Arial"/>
        </w:rPr>
        <w:t xml:space="preserve"> and </w:t>
      </w:r>
      <w:r w:rsidR="003B2EB8">
        <w:rPr>
          <w:rFonts w:ascii="Arial" w:hAnsi="Arial" w:cs="Arial"/>
        </w:rPr>
        <w:t xml:space="preserve">must </w:t>
      </w:r>
      <w:r w:rsidR="002F1F27" w:rsidRPr="001C2133">
        <w:rPr>
          <w:rFonts w:ascii="Arial" w:hAnsi="Arial" w:cs="Arial"/>
        </w:rPr>
        <w:t>address</w:t>
      </w:r>
      <w:r w:rsidR="001D2925">
        <w:rPr>
          <w:rFonts w:ascii="Arial" w:hAnsi="Arial" w:cs="Arial"/>
        </w:rPr>
        <w:t xml:space="preserve"> all of </w:t>
      </w:r>
      <w:r w:rsidR="002F1F27" w:rsidRPr="001C2133">
        <w:rPr>
          <w:rFonts w:ascii="Arial" w:hAnsi="Arial" w:cs="Arial"/>
        </w:rPr>
        <w:t>the Mandatory</w:t>
      </w:r>
      <w:r w:rsidR="00284667">
        <w:rPr>
          <w:rFonts w:ascii="Arial" w:hAnsi="Arial" w:cs="Arial"/>
        </w:rPr>
        <w:t xml:space="preserve"> Eligibility</w:t>
      </w:r>
      <w:r w:rsidR="002F1F27" w:rsidRPr="001C2133">
        <w:rPr>
          <w:rFonts w:ascii="Arial" w:hAnsi="Arial" w:cs="Arial"/>
        </w:rPr>
        <w:t xml:space="preserve"> Requirements and </w:t>
      </w:r>
      <w:r w:rsidR="00877DD0">
        <w:rPr>
          <w:rFonts w:ascii="Arial" w:hAnsi="Arial" w:cs="Arial"/>
        </w:rPr>
        <w:t xml:space="preserve">Core Rated </w:t>
      </w:r>
      <w:r w:rsidR="002F1F27" w:rsidRPr="001C2133">
        <w:rPr>
          <w:rFonts w:ascii="Arial" w:hAnsi="Arial" w:cs="Arial"/>
        </w:rPr>
        <w:t xml:space="preserve">Criteria in the order in which they appear in the RFP.  </w:t>
      </w:r>
    </w:p>
    <w:p w14:paraId="0A823009" w14:textId="77777777" w:rsidR="00292401" w:rsidRDefault="00292401" w:rsidP="002F1F27">
      <w:pPr>
        <w:overflowPunct w:val="0"/>
        <w:autoSpaceDE w:val="0"/>
        <w:autoSpaceDN w:val="0"/>
        <w:adjustRightInd w:val="0"/>
        <w:rPr>
          <w:rFonts w:ascii="Arial" w:hAnsi="Arial" w:cs="Arial"/>
        </w:rPr>
      </w:pPr>
    </w:p>
    <w:p w14:paraId="32E45ADC" w14:textId="284CA556" w:rsidR="002F1F27" w:rsidRPr="00E95628" w:rsidRDefault="002F1F27" w:rsidP="00E95628">
      <w:pPr>
        <w:overflowPunct w:val="0"/>
        <w:autoSpaceDE w:val="0"/>
        <w:autoSpaceDN w:val="0"/>
        <w:adjustRightInd w:val="0"/>
        <w:rPr>
          <w:rFonts w:ascii="Arial" w:hAnsi="Arial" w:cs="Arial"/>
        </w:rPr>
      </w:pPr>
      <w:r w:rsidRPr="001C2133">
        <w:rPr>
          <w:rFonts w:ascii="Arial" w:hAnsi="Arial" w:cs="Arial"/>
        </w:rPr>
        <w:t xml:space="preserve">Proponents </w:t>
      </w:r>
      <w:r w:rsidR="009618E1">
        <w:rPr>
          <w:rFonts w:ascii="Arial" w:hAnsi="Arial" w:cs="Arial"/>
        </w:rPr>
        <w:t>must a</w:t>
      </w:r>
      <w:r w:rsidRPr="001C2133">
        <w:rPr>
          <w:rFonts w:ascii="Arial" w:hAnsi="Arial" w:cs="Arial"/>
        </w:rPr>
        <w:t>ddress</w:t>
      </w:r>
      <w:r w:rsidR="003E1373" w:rsidRPr="001C2133">
        <w:rPr>
          <w:rFonts w:ascii="Arial" w:hAnsi="Arial" w:cs="Arial"/>
        </w:rPr>
        <w:t xml:space="preserve"> </w:t>
      </w:r>
      <w:r w:rsidRPr="001C2133">
        <w:rPr>
          <w:rFonts w:ascii="Arial" w:hAnsi="Arial" w:cs="Arial"/>
        </w:rPr>
        <w:t xml:space="preserve">the City’s requirements as outlined in this document. Failure to respond to </w:t>
      </w:r>
      <w:r w:rsidR="001D2925">
        <w:rPr>
          <w:rFonts w:ascii="Arial" w:hAnsi="Arial" w:cs="Arial"/>
        </w:rPr>
        <w:t xml:space="preserve">all of </w:t>
      </w:r>
      <w:r w:rsidRPr="001C2133">
        <w:rPr>
          <w:rFonts w:ascii="Arial" w:hAnsi="Arial" w:cs="Arial"/>
        </w:rPr>
        <w:t xml:space="preserve">the </w:t>
      </w:r>
      <w:r w:rsidR="00220565">
        <w:rPr>
          <w:rFonts w:ascii="Arial" w:hAnsi="Arial" w:cs="Arial"/>
        </w:rPr>
        <w:t>M</w:t>
      </w:r>
      <w:r w:rsidR="003E1373" w:rsidRPr="001C2133">
        <w:rPr>
          <w:rFonts w:ascii="Arial" w:hAnsi="Arial" w:cs="Arial"/>
        </w:rPr>
        <w:t>andatory and</w:t>
      </w:r>
      <w:r w:rsidRPr="001C2133">
        <w:rPr>
          <w:rFonts w:ascii="Arial" w:hAnsi="Arial" w:cs="Arial"/>
        </w:rPr>
        <w:t xml:space="preserve"> </w:t>
      </w:r>
      <w:r w:rsidR="00220565">
        <w:rPr>
          <w:rFonts w:ascii="Arial" w:hAnsi="Arial" w:cs="Arial"/>
        </w:rPr>
        <w:t>C</w:t>
      </w:r>
      <w:r w:rsidR="00877DD0">
        <w:rPr>
          <w:rFonts w:ascii="Arial" w:hAnsi="Arial" w:cs="Arial"/>
        </w:rPr>
        <w:t xml:space="preserve">ore </w:t>
      </w:r>
      <w:r w:rsidR="00220565">
        <w:rPr>
          <w:rFonts w:ascii="Arial" w:hAnsi="Arial" w:cs="Arial"/>
        </w:rPr>
        <w:t>R</w:t>
      </w:r>
      <w:r w:rsidRPr="001C2133">
        <w:rPr>
          <w:rFonts w:ascii="Arial" w:hAnsi="Arial" w:cs="Arial"/>
        </w:rPr>
        <w:t xml:space="preserve">ated </w:t>
      </w:r>
      <w:r w:rsidR="00220565">
        <w:rPr>
          <w:rFonts w:ascii="Arial" w:hAnsi="Arial" w:cs="Arial"/>
        </w:rPr>
        <w:t>C</w:t>
      </w:r>
      <w:r w:rsidRPr="001C2133">
        <w:rPr>
          <w:rFonts w:ascii="Arial" w:hAnsi="Arial" w:cs="Arial"/>
        </w:rPr>
        <w:t>riteria</w:t>
      </w:r>
      <w:r w:rsidR="003E1373" w:rsidRPr="001C2133">
        <w:rPr>
          <w:rFonts w:ascii="Arial" w:hAnsi="Arial" w:cs="Arial"/>
        </w:rPr>
        <w:t xml:space="preserve"> </w:t>
      </w:r>
      <w:r w:rsidR="00461870">
        <w:rPr>
          <w:rFonts w:ascii="Arial" w:hAnsi="Arial" w:cs="Arial"/>
        </w:rPr>
        <w:t xml:space="preserve">will </w:t>
      </w:r>
      <w:r w:rsidR="009618E1">
        <w:rPr>
          <w:rFonts w:ascii="Arial" w:hAnsi="Arial" w:cs="Arial"/>
        </w:rPr>
        <w:t>disqualify the proposal</w:t>
      </w:r>
      <w:r w:rsidRPr="001C2133">
        <w:rPr>
          <w:rFonts w:ascii="Arial" w:hAnsi="Arial" w:cs="Arial"/>
        </w:rPr>
        <w:t>.</w:t>
      </w:r>
    </w:p>
    <w:p w14:paraId="7D7E89FA" w14:textId="77777777" w:rsidR="005158EA" w:rsidRPr="001C2133" w:rsidRDefault="005158EA" w:rsidP="002F1F27">
      <w:pPr>
        <w:overflowPunct w:val="0"/>
        <w:autoSpaceDE w:val="0"/>
        <w:autoSpaceDN w:val="0"/>
        <w:adjustRightInd w:val="0"/>
        <w:jc w:val="both"/>
        <w:rPr>
          <w:rFonts w:ascii="Arial" w:hAnsi="Arial" w:cs="Arial"/>
          <w:sz w:val="20"/>
          <w:szCs w:val="20"/>
        </w:rPr>
      </w:pPr>
    </w:p>
    <w:p w14:paraId="7A8036C6" w14:textId="5D064A6B" w:rsidR="00DE7F17" w:rsidRDefault="002D4611">
      <w:pPr>
        <w:pStyle w:val="Style2"/>
        <w:rPr>
          <w:sz w:val="20"/>
          <w:szCs w:val="20"/>
        </w:rPr>
      </w:pPr>
      <w:bookmarkStart w:id="14" w:name="_Toc486949712"/>
      <w:r>
        <w:t xml:space="preserve">Proposal </w:t>
      </w:r>
      <w:r w:rsidR="002F1F27" w:rsidRPr="001C2133">
        <w:t>Validity</w:t>
      </w:r>
      <w:bookmarkEnd w:id="14"/>
    </w:p>
    <w:p w14:paraId="23C24CFB" w14:textId="77777777" w:rsidR="002037F2" w:rsidRPr="001C2133" w:rsidRDefault="002037F2" w:rsidP="002F1F27">
      <w:pPr>
        <w:widowControl w:val="0"/>
        <w:overflowPunct w:val="0"/>
        <w:autoSpaceDE w:val="0"/>
        <w:autoSpaceDN w:val="0"/>
        <w:adjustRightInd w:val="0"/>
        <w:spacing w:after="74"/>
        <w:rPr>
          <w:rFonts w:ascii="Arial" w:hAnsi="Arial" w:cs="Arial"/>
        </w:rPr>
      </w:pPr>
    </w:p>
    <w:p w14:paraId="7010072E" w14:textId="64B2F92F" w:rsidR="002F1F27" w:rsidRPr="001C2133" w:rsidRDefault="002F1F27" w:rsidP="002F1F27">
      <w:pPr>
        <w:widowControl w:val="0"/>
        <w:overflowPunct w:val="0"/>
        <w:autoSpaceDE w:val="0"/>
        <w:autoSpaceDN w:val="0"/>
        <w:adjustRightInd w:val="0"/>
        <w:spacing w:after="74"/>
        <w:rPr>
          <w:rFonts w:ascii="Arial" w:hAnsi="Arial" w:cs="Arial"/>
        </w:rPr>
      </w:pPr>
      <w:r w:rsidRPr="001C2133">
        <w:rPr>
          <w:rFonts w:ascii="Arial" w:hAnsi="Arial" w:cs="Arial"/>
        </w:rPr>
        <w:t xml:space="preserve">Proposals shall remain valid and open for acceptance by the City for a period of </w:t>
      </w:r>
      <w:r w:rsidR="00CF6CB5">
        <w:rPr>
          <w:rFonts w:ascii="Arial" w:hAnsi="Arial" w:cs="Arial"/>
          <w:b/>
          <w:bCs/>
        </w:rPr>
        <w:t>one hundred and twenty</w:t>
      </w:r>
      <w:r w:rsidR="00CF6CB5" w:rsidRPr="001C2133">
        <w:rPr>
          <w:rFonts w:ascii="Arial" w:hAnsi="Arial" w:cs="Arial"/>
          <w:b/>
          <w:bCs/>
        </w:rPr>
        <w:t xml:space="preserve"> </w:t>
      </w:r>
      <w:r w:rsidRPr="001C2133">
        <w:rPr>
          <w:rFonts w:ascii="Arial" w:hAnsi="Arial" w:cs="Arial"/>
          <w:b/>
          <w:bCs/>
        </w:rPr>
        <w:t>(</w:t>
      </w:r>
      <w:r w:rsidR="00CF6CB5">
        <w:rPr>
          <w:rFonts w:ascii="Arial" w:hAnsi="Arial" w:cs="Arial"/>
          <w:b/>
          <w:bCs/>
        </w:rPr>
        <w:t>120</w:t>
      </w:r>
      <w:r w:rsidRPr="001C2133">
        <w:rPr>
          <w:rFonts w:ascii="Arial" w:hAnsi="Arial" w:cs="Arial"/>
          <w:b/>
          <w:bCs/>
        </w:rPr>
        <w:t>) calendar days</w:t>
      </w:r>
      <w:r w:rsidRPr="001C2133">
        <w:rPr>
          <w:rFonts w:ascii="Arial" w:hAnsi="Arial" w:cs="Arial"/>
        </w:rPr>
        <w:t>, following the due date for receipt of proposals.</w:t>
      </w:r>
    </w:p>
    <w:p w14:paraId="31F07349" w14:textId="77777777" w:rsidR="002F1F27" w:rsidRPr="001C2133" w:rsidRDefault="002F1F27" w:rsidP="002F1F27">
      <w:pPr>
        <w:overflowPunct w:val="0"/>
        <w:autoSpaceDE w:val="0"/>
        <w:autoSpaceDN w:val="0"/>
        <w:adjustRightInd w:val="0"/>
        <w:jc w:val="both"/>
        <w:rPr>
          <w:rFonts w:ascii="Arial" w:hAnsi="Arial" w:cs="Arial"/>
          <w:b/>
          <w:sz w:val="20"/>
          <w:szCs w:val="20"/>
        </w:rPr>
      </w:pPr>
    </w:p>
    <w:p w14:paraId="70838FDB" w14:textId="77777777" w:rsidR="00A836A7" w:rsidRPr="001C2133" w:rsidRDefault="00A836A7" w:rsidP="00A836A7">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rFonts w:ascii="Arial" w:hAnsi="Arial" w:cs="Arial"/>
          <w:sz w:val="20"/>
          <w:szCs w:val="20"/>
        </w:rPr>
      </w:pPr>
      <w:r w:rsidRPr="001C2133">
        <w:rPr>
          <w:rFonts w:ascii="Arial" w:hAnsi="Arial" w:cs="Arial"/>
        </w:rPr>
        <w:t>Each submission will be evaluated solely on its content.</w:t>
      </w:r>
      <w:r w:rsidR="00220565">
        <w:rPr>
          <w:rFonts w:ascii="Arial" w:hAnsi="Arial" w:cs="Arial"/>
        </w:rPr>
        <w:t xml:space="preserve"> </w:t>
      </w:r>
      <w:r w:rsidRPr="001C2133">
        <w:rPr>
          <w:rFonts w:ascii="Arial" w:hAnsi="Arial" w:cs="Arial"/>
        </w:rPr>
        <w:t xml:space="preserve"> Evaluation of the submission commences immediately after the closing date. </w:t>
      </w:r>
      <w:r w:rsidRPr="001C2133">
        <w:rPr>
          <w:rFonts w:ascii="Arial" w:hAnsi="Arial" w:cs="Arial"/>
          <w:b/>
        </w:rPr>
        <w:t>The City does not accept submissions submitted by facsimile transfer machines or electronic mail.</w:t>
      </w:r>
    </w:p>
    <w:p w14:paraId="0232CAAF" w14:textId="77777777" w:rsidR="00A836A7" w:rsidRDefault="00A836A7" w:rsidP="00A836A7">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rFonts w:ascii="Arial" w:hAnsi="Arial" w:cs="Arial"/>
          <w:sz w:val="20"/>
          <w:szCs w:val="20"/>
        </w:rPr>
      </w:pPr>
    </w:p>
    <w:p w14:paraId="71965471" w14:textId="77777777" w:rsidR="00220565" w:rsidRPr="001C2133" w:rsidRDefault="00220565" w:rsidP="00A836A7">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rFonts w:ascii="Arial" w:hAnsi="Arial" w:cs="Arial"/>
          <w:sz w:val="20"/>
          <w:szCs w:val="20"/>
        </w:rPr>
      </w:pPr>
    </w:p>
    <w:p w14:paraId="2F326E16" w14:textId="77777777" w:rsidR="00AC1ED5" w:rsidRPr="001C2133" w:rsidRDefault="00AC1ED5" w:rsidP="00F11583">
      <w:pPr>
        <w:pStyle w:val="Style1"/>
      </w:pPr>
      <w:bookmarkStart w:id="15" w:name="_Toc486949713"/>
      <w:r w:rsidRPr="001C2133">
        <w:t>Evaluation</w:t>
      </w:r>
      <w:bookmarkEnd w:id="15"/>
      <w:r w:rsidRPr="001C2133">
        <w:t xml:space="preserve"> </w:t>
      </w:r>
    </w:p>
    <w:p w14:paraId="3CB61649" w14:textId="77777777" w:rsidR="00AC1ED5" w:rsidRPr="001C2133" w:rsidRDefault="00AC1ED5" w:rsidP="00344AF5">
      <w:pPr>
        <w:pStyle w:val="Title"/>
        <w:numPr>
          <w:ilvl w:val="0"/>
          <w:numId w:val="0"/>
        </w:numPr>
        <w:ind w:left="720"/>
      </w:pPr>
    </w:p>
    <w:p w14:paraId="3081D59F" w14:textId="77777777" w:rsidR="00DE7F17" w:rsidRDefault="00AC1ED5">
      <w:pPr>
        <w:pStyle w:val="Style2"/>
      </w:pPr>
      <w:bookmarkStart w:id="16" w:name="_Toc486949714"/>
      <w:r w:rsidRPr="001C2133">
        <w:t>General Evaluation</w:t>
      </w:r>
      <w:bookmarkEnd w:id="16"/>
      <w:r w:rsidRPr="001C2133">
        <w:t xml:space="preserve"> </w:t>
      </w:r>
    </w:p>
    <w:p w14:paraId="7FED0C33" w14:textId="77777777" w:rsidR="00AC1ED5" w:rsidRPr="001C2133" w:rsidRDefault="00AC1ED5" w:rsidP="00AC1ED5">
      <w:pPr>
        <w:rPr>
          <w:rFonts w:ascii="Arial" w:hAnsi="Arial" w:cs="Arial"/>
          <w:lang w:val="en-US"/>
        </w:rPr>
      </w:pPr>
    </w:p>
    <w:p w14:paraId="43F9FFC1" w14:textId="77777777" w:rsidR="00AC1ED5" w:rsidRPr="001C2133" w:rsidRDefault="00AC1ED5" w:rsidP="00AC1ED5">
      <w:pPr>
        <w:pStyle w:val="Footer"/>
        <w:tabs>
          <w:tab w:val="clear" w:pos="4320"/>
          <w:tab w:val="clear" w:pos="8640"/>
        </w:tabs>
        <w:overflowPunct/>
        <w:autoSpaceDE/>
        <w:autoSpaceDN/>
        <w:adjustRightInd/>
        <w:textAlignment w:val="auto"/>
        <w:rPr>
          <w:rFonts w:ascii="Arial" w:hAnsi="Arial" w:cs="Arial"/>
          <w:lang w:val="en-CA"/>
        </w:rPr>
      </w:pPr>
      <w:r w:rsidRPr="001C2133">
        <w:rPr>
          <w:rFonts w:ascii="Arial" w:hAnsi="Arial" w:cs="Arial"/>
        </w:rPr>
        <w:t>The evaluation of proposals occurs in t</w:t>
      </w:r>
      <w:r w:rsidR="0022216B" w:rsidRPr="001C2133">
        <w:rPr>
          <w:rFonts w:ascii="Arial" w:hAnsi="Arial" w:cs="Arial"/>
        </w:rPr>
        <w:t>wo</w:t>
      </w:r>
      <w:r w:rsidRPr="001C2133">
        <w:rPr>
          <w:rFonts w:ascii="Arial" w:hAnsi="Arial" w:cs="Arial"/>
        </w:rPr>
        <w:t xml:space="preserve"> stages.  Proposals </w:t>
      </w:r>
      <w:r w:rsidR="0011001E" w:rsidRPr="001C2133">
        <w:rPr>
          <w:rFonts w:ascii="Arial" w:hAnsi="Arial" w:cs="Arial"/>
        </w:rPr>
        <w:t xml:space="preserve">that </w:t>
      </w:r>
      <w:r w:rsidR="00B85FDB" w:rsidRPr="001C2133">
        <w:rPr>
          <w:rFonts w:ascii="Arial" w:hAnsi="Arial" w:cs="Arial"/>
        </w:rPr>
        <w:t>fail to</w:t>
      </w:r>
      <w:r w:rsidRPr="001C2133">
        <w:rPr>
          <w:rFonts w:ascii="Arial" w:hAnsi="Arial" w:cs="Arial"/>
        </w:rPr>
        <w:t xml:space="preserve"> meet the requirements at any stage will not advance to the next stage. </w:t>
      </w:r>
      <w:r w:rsidRPr="001C2133">
        <w:rPr>
          <w:rFonts w:ascii="Arial" w:hAnsi="Arial" w:cs="Arial"/>
          <w:lang w:val="en-CA"/>
        </w:rPr>
        <w:t>The Proponent selection is subject to available funding;</w:t>
      </w:r>
      <w:r w:rsidR="003E1373" w:rsidRPr="001C2133">
        <w:rPr>
          <w:rFonts w:ascii="Arial" w:hAnsi="Arial" w:cs="Arial"/>
          <w:lang w:val="en-CA"/>
        </w:rPr>
        <w:t xml:space="preserve"> approval of the City of Ottawa,</w:t>
      </w:r>
      <w:r w:rsidRPr="001C2133">
        <w:rPr>
          <w:rFonts w:ascii="Arial" w:hAnsi="Arial" w:cs="Arial"/>
          <w:lang w:val="en-CA"/>
        </w:rPr>
        <w:t xml:space="preserve"> approval of the Ministry of Munic</w:t>
      </w:r>
      <w:r w:rsidR="003E1373" w:rsidRPr="001C2133">
        <w:rPr>
          <w:rFonts w:ascii="Arial" w:hAnsi="Arial" w:cs="Arial"/>
          <w:lang w:val="en-CA"/>
        </w:rPr>
        <w:t>ipal Affairs and Housing (MMAH),</w:t>
      </w:r>
      <w:r w:rsidRPr="001C2133">
        <w:rPr>
          <w:rFonts w:ascii="Arial" w:hAnsi="Arial" w:cs="Arial"/>
          <w:lang w:val="en-CA"/>
        </w:rPr>
        <w:t xml:space="preserve"> and successful negotiation of a funding agreement with the </w:t>
      </w:r>
      <w:r w:rsidR="0022216B" w:rsidRPr="001C2133">
        <w:rPr>
          <w:rFonts w:ascii="Arial" w:hAnsi="Arial" w:cs="Arial"/>
          <w:lang w:val="en-CA"/>
        </w:rPr>
        <w:t>City</w:t>
      </w:r>
      <w:r w:rsidR="007F7395" w:rsidRPr="001C2133">
        <w:rPr>
          <w:rFonts w:ascii="Arial" w:hAnsi="Arial" w:cs="Arial"/>
          <w:lang w:val="en-CA"/>
        </w:rPr>
        <w:t>’s</w:t>
      </w:r>
      <w:r w:rsidR="0022216B" w:rsidRPr="001C2133">
        <w:rPr>
          <w:rFonts w:ascii="Arial" w:hAnsi="Arial" w:cs="Arial"/>
          <w:lang w:val="en-CA"/>
        </w:rPr>
        <w:t xml:space="preserve"> Housing Services Branch</w:t>
      </w:r>
      <w:r w:rsidRPr="001C2133">
        <w:rPr>
          <w:rFonts w:ascii="Arial" w:hAnsi="Arial" w:cs="Arial"/>
          <w:lang w:val="en-CA"/>
        </w:rPr>
        <w:t xml:space="preserve">.  </w:t>
      </w:r>
    </w:p>
    <w:p w14:paraId="68D5796F" w14:textId="77777777" w:rsidR="00AC1ED5" w:rsidRPr="00A81023" w:rsidRDefault="00AC1ED5">
      <w:pPr>
        <w:rPr>
          <w:rFonts w:ascii="Arial" w:hAnsi="Arial" w:cs="Arial"/>
        </w:rPr>
      </w:pPr>
    </w:p>
    <w:p w14:paraId="60A08DDC" w14:textId="387167DA" w:rsidR="00564735" w:rsidRDefault="00AC1ED5" w:rsidP="00A81023">
      <w:r w:rsidRPr="00363CF6">
        <w:rPr>
          <w:rFonts w:ascii="Arial" w:hAnsi="Arial" w:cs="Arial"/>
        </w:rPr>
        <w:t xml:space="preserve">Stage One:  Mandatory Eligibility Requirements </w:t>
      </w:r>
    </w:p>
    <w:p w14:paraId="71A9E4CB" w14:textId="77777777" w:rsidR="00363CF6" w:rsidRPr="00A74D66" w:rsidRDefault="00363CF6" w:rsidP="00A81023"/>
    <w:p w14:paraId="0A6F1867" w14:textId="6F3BD7CF" w:rsidR="00AC1ED5" w:rsidRPr="00A81023" w:rsidRDefault="00AC1ED5" w:rsidP="00A81023">
      <w:pPr>
        <w:rPr>
          <w:rFonts w:ascii="Arial" w:hAnsi="Arial" w:cs="Arial"/>
        </w:rPr>
      </w:pPr>
      <w:r w:rsidRPr="00A81023">
        <w:rPr>
          <w:rFonts w:ascii="Arial" w:hAnsi="Arial" w:cs="Arial"/>
        </w:rPr>
        <w:t xml:space="preserve">The mandatory criteria are described in Section </w:t>
      </w:r>
      <w:r w:rsidR="000B5A0A" w:rsidRPr="00A81023">
        <w:rPr>
          <w:rFonts w:ascii="Arial" w:hAnsi="Arial" w:cs="Arial"/>
        </w:rPr>
        <w:t>5.0</w:t>
      </w:r>
      <w:r w:rsidRPr="00A81023">
        <w:rPr>
          <w:rFonts w:ascii="Arial" w:hAnsi="Arial" w:cs="Arial"/>
        </w:rPr>
        <w:t xml:space="preserve"> and an eligibility checklist is provided in </w:t>
      </w:r>
      <w:r w:rsidR="00676A96" w:rsidRPr="00A81023">
        <w:rPr>
          <w:rFonts w:ascii="Arial" w:hAnsi="Arial" w:cs="Arial"/>
          <w:b/>
        </w:rPr>
        <w:t xml:space="preserve">Form </w:t>
      </w:r>
      <w:r w:rsidRPr="00A81023">
        <w:rPr>
          <w:rFonts w:ascii="Arial" w:hAnsi="Arial" w:cs="Arial"/>
          <w:b/>
        </w:rPr>
        <w:t>A.</w:t>
      </w:r>
      <w:r w:rsidRPr="00A81023">
        <w:rPr>
          <w:rFonts w:ascii="Arial" w:hAnsi="Arial" w:cs="Arial"/>
        </w:rPr>
        <w:t xml:space="preserve">  Proposals will be evaluated to ensure all mandatory eligibility requirements are met.  Proposals failing to meet </w:t>
      </w:r>
      <w:r w:rsidRPr="00A81023">
        <w:rPr>
          <w:rFonts w:ascii="Arial" w:hAnsi="Arial" w:cs="Arial"/>
          <w:b/>
          <w:bCs/>
        </w:rPr>
        <w:t>any one</w:t>
      </w:r>
      <w:r w:rsidRPr="00A81023">
        <w:rPr>
          <w:rFonts w:ascii="Arial" w:hAnsi="Arial" w:cs="Arial"/>
        </w:rPr>
        <w:t xml:space="preserve"> of the eligibility requirements will be disqualified from further evaluation.</w:t>
      </w:r>
      <w:r w:rsidR="000873DA" w:rsidRPr="00A81023">
        <w:rPr>
          <w:rFonts w:ascii="Arial" w:hAnsi="Arial" w:cs="Arial"/>
        </w:rPr>
        <w:t xml:space="preserve"> </w:t>
      </w:r>
      <w:r w:rsidR="00F45573" w:rsidRPr="00A81023">
        <w:rPr>
          <w:rFonts w:ascii="Arial" w:hAnsi="Arial" w:cs="Arial"/>
        </w:rPr>
        <w:t xml:space="preserve"> </w:t>
      </w:r>
      <w:r w:rsidR="000873DA" w:rsidRPr="00A81023">
        <w:rPr>
          <w:rFonts w:ascii="Arial" w:hAnsi="Arial" w:cs="Arial"/>
        </w:rPr>
        <w:t>Incomplete f</w:t>
      </w:r>
      <w:r w:rsidR="00CC18A7" w:rsidRPr="00A81023">
        <w:rPr>
          <w:rFonts w:ascii="Arial" w:hAnsi="Arial" w:cs="Arial"/>
        </w:rPr>
        <w:t xml:space="preserve">orms </w:t>
      </w:r>
      <w:r w:rsidR="000873DA" w:rsidRPr="00A81023">
        <w:rPr>
          <w:rFonts w:ascii="Arial" w:hAnsi="Arial" w:cs="Arial"/>
        </w:rPr>
        <w:t>w</w:t>
      </w:r>
      <w:r w:rsidR="00CC18A7" w:rsidRPr="00A81023">
        <w:rPr>
          <w:rFonts w:ascii="Arial" w:hAnsi="Arial" w:cs="Arial"/>
        </w:rPr>
        <w:t xml:space="preserve">ill also </w:t>
      </w:r>
      <w:r w:rsidR="00461870" w:rsidRPr="00A81023">
        <w:rPr>
          <w:rFonts w:ascii="Arial" w:hAnsi="Arial" w:cs="Arial"/>
        </w:rPr>
        <w:t xml:space="preserve">disqualify the proposals from further evaluation. </w:t>
      </w:r>
      <w:r w:rsidRPr="00A81023">
        <w:rPr>
          <w:rFonts w:ascii="Arial" w:hAnsi="Arial" w:cs="Arial"/>
        </w:rPr>
        <w:t xml:space="preserve">  </w:t>
      </w:r>
    </w:p>
    <w:p w14:paraId="6307D4F9" w14:textId="77777777" w:rsidR="00AC1ED5" w:rsidRPr="00A81023" w:rsidRDefault="00AC1ED5">
      <w:pPr>
        <w:rPr>
          <w:rFonts w:ascii="Arial" w:hAnsi="Arial" w:cs="Arial"/>
        </w:rPr>
      </w:pPr>
    </w:p>
    <w:p w14:paraId="72F42C0F" w14:textId="77777777" w:rsidR="00363CF6" w:rsidRDefault="00AC1ED5" w:rsidP="00A81023">
      <w:r w:rsidRPr="00363CF6">
        <w:rPr>
          <w:rFonts w:ascii="Arial" w:hAnsi="Arial" w:cs="Arial"/>
        </w:rPr>
        <w:t xml:space="preserve">Stage Two:  Core Rated Criteria </w:t>
      </w:r>
    </w:p>
    <w:p w14:paraId="3E823F15" w14:textId="410E76B0" w:rsidR="00DE7F17" w:rsidRPr="00A74D66" w:rsidRDefault="00DE7F17" w:rsidP="00A81023"/>
    <w:p w14:paraId="25BACE50" w14:textId="7BD7A021" w:rsidR="00AC1ED5" w:rsidRPr="00A81023" w:rsidRDefault="00AC1ED5" w:rsidP="00A81023">
      <w:pPr>
        <w:rPr>
          <w:rFonts w:ascii="Arial" w:hAnsi="Arial" w:cs="Arial"/>
        </w:rPr>
      </w:pPr>
      <w:r w:rsidRPr="00A81023">
        <w:rPr>
          <w:rFonts w:ascii="Arial" w:hAnsi="Arial" w:cs="Arial"/>
        </w:rPr>
        <w:t xml:space="preserve">The </w:t>
      </w:r>
      <w:r w:rsidR="001D2925" w:rsidRPr="00A81023">
        <w:rPr>
          <w:rFonts w:ascii="Arial" w:hAnsi="Arial" w:cs="Arial"/>
        </w:rPr>
        <w:t>C</w:t>
      </w:r>
      <w:r w:rsidR="007F7395" w:rsidRPr="00A81023">
        <w:rPr>
          <w:rFonts w:ascii="Arial" w:hAnsi="Arial" w:cs="Arial"/>
        </w:rPr>
        <w:t xml:space="preserve">ore </w:t>
      </w:r>
      <w:r w:rsidR="001D2925" w:rsidRPr="00A81023">
        <w:rPr>
          <w:rFonts w:ascii="Arial" w:hAnsi="Arial" w:cs="Arial"/>
        </w:rPr>
        <w:t>R</w:t>
      </w:r>
      <w:r w:rsidR="007F7395" w:rsidRPr="00A81023">
        <w:rPr>
          <w:rFonts w:ascii="Arial" w:hAnsi="Arial" w:cs="Arial"/>
        </w:rPr>
        <w:t xml:space="preserve">ated </w:t>
      </w:r>
      <w:r w:rsidR="001D2925" w:rsidRPr="00A81023">
        <w:rPr>
          <w:rFonts w:ascii="Arial" w:hAnsi="Arial" w:cs="Arial"/>
        </w:rPr>
        <w:t>C</w:t>
      </w:r>
      <w:r w:rsidR="007F7395" w:rsidRPr="00A81023">
        <w:rPr>
          <w:rFonts w:ascii="Arial" w:hAnsi="Arial" w:cs="Arial"/>
        </w:rPr>
        <w:t xml:space="preserve">riteria are described </w:t>
      </w:r>
      <w:r w:rsidR="00B85FDB" w:rsidRPr="00A81023">
        <w:rPr>
          <w:rFonts w:ascii="Arial" w:hAnsi="Arial" w:cs="Arial"/>
        </w:rPr>
        <w:t>in Section</w:t>
      </w:r>
      <w:r w:rsidRPr="00A81023">
        <w:rPr>
          <w:rFonts w:ascii="Arial" w:hAnsi="Arial" w:cs="Arial"/>
        </w:rPr>
        <w:t xml:space="preserve"> </w:t>
      </w:r>
      <w:r w:rsidR="00071663" w:rsidRPr="00A81023">
        <w:rPr>
          <w:rFonts w:ascii="Arial" w:hAnsi="Arial" w:cs="Arial"/>
        </w:rPr>
        <w:t>6.0</w:t>
      </w:r>
      <w:r w:rsidRPr="00A81023">
        <w:rPr>
          <w:rFonts w:ascii="Arial" w:hAnsi="Arial" w:cs="Arial"/>
        </w:rPr>
        <w:t xml:space="preserve">.  Proposals must achieve 70% or greater on </w:t>
      </w:r>
      <w:r w:rsidRPr="00A81023">
        <w:rPr>
          <w:rFonts w:ascii="Arial" w:hAnsi="Arial" w:cs="Arial"/>
          <w:b/>
          <w:bCs/>
          <w:iCs/>
        </w:rPr>
        <w:t>each</w:t>
      </w:r>
      <w:r w:rsidRPr="00A81023">
        <w:rPr>
          <w:rFonts w:ascii="Arial" w:hAnsi="Arial" w:cs="Arial"/>
        </w:rPr>
        <w:t xml:space="preserve"> of the core evaluation criteria in order to be considered.  Proposals failing to achieve 70% or higher will be eliminated from the competition.</w:t>
      </w:r>
    </w:p>
    <w:p w14:paraId="0A89AA0F" w14:textId="77777777" w:rsidR="003E1373" w:rsidRPr="00A81023" w:rsidRDefault="003E1373" w:rsidP="00A81023">
      <w:pPr>
        <w:rPr>
          <w:rFonts w:ascii="Arial" w:hAnsi="Arial" w:cs="Arial"/>
        </w:rPr>
      </w:pPr>
    </w:p>
    <w:p w14:paraId="5E4DB081" w14:textId="77777777" w:rsidR="003E1373" w:rsidRPr="00A81023" w:rsidRDefault="003E1373" w:rsidP="00A81023">
      <w:pPr>
        <w:rPr>
          <w:rFonts w:ascii="Arial" w:hAnsi="Arial" w:cs="Arial"/>
        </w:rPr>
      </w:pPr>
      <w:r w:rsidRPr="00A81023">
        <w:rPr>
          <w:rFonts w:ascii="Arial" w:hAnsi="Arial" w:cs="Arial"/>
        </w:rPr>
        <w:t xml:space="preserve">The proposal(s) with the highest score will be selected for funding. </w:t>
      </w:r>
    </w:p>
    <w:p w14:paraId="73032C67" w14:textId="1CF67EE8" w:rsidR="005158EA" w:rsidRPr="001C2133" w:rsidRDefault="005158EA" w:rsidP="00AC1ED5">
      <w:pPr>
        <w:rPr>
          <w:rFonts w:ascii="Arial" w:hAnsi="Arial" w:cs="Arial"/>
        </w:rPr>
      </w:pPr>
    </w:p>
    <w:p w14:paraId="5BCB7044" w14:textId="77777777" w:rsidR="00564735" w:rsidRDefault="00AC1ED5">
      <w:pPr>
        <w:pStyle w:val="Style2"/>
      </w:pPr>
      <w:bookmarkStart w:id="17" w:name="_Toc486949715"/>
      <w:r w:rsidRPr="001C2133">
        <w:t>Selection Methodology</w:t>
      </w:r>
      <w:bookmarkEnd w:id="17"/>
    </w:p>
    <w:p w14:paraId="269EBC7E" w14:textId="77777777" w:rsidR="00AC1ED5" w:rsidRPr="001C2133" w:rsidRDefault="00AC1ED5" w:rsidP="00AC1ED5">
      <w:pPr>
        <w:pStyle w:val="BodyTextIndent2"/>
        <w:ind w:left="0"/>
        <w:rPr>
          <w:rFonts w:ascii="Arial" w:hAnsi="Arial" w:cs="Arial"/>
        </w:rPr>
      </w:pPr>
    </w:p>
    <w:p w14:paraId="32B1F4CE" w14:textId="16BBEA6F" w:rsidR="00CC18A7" w:rsidRDefault="00AC1ED5" w:rsidP="00AC1ED5">
      <w:pPr>
        <w:widowControl w:val="0"/>
        <w:overflowPunct w:val="0"/>
        <w:autoSpaceDE w:val="0"/>
        <w:autoSpaceDN w:val="0"/>
        <w:adjustRightInd w:val="0"/>
        <w:spacing w:after="74"/>
        <w:ind w:left="45"/>
        <w:rPr>
          <w:rFonts w:ascii="Arial" w:hAnsi="Arial" w:cs="Arial"/>
        </w:rPr>
      </w:pPr>
      <w:r w:rsidRPr="001C2133">
        <w:rPr>
          <w:rFonts w:ascii="Arial" w:hAnsi="Arial" w:cs="Arial"/>
        </w:rPr>
        <w:t>The Selection Committee will be comprised of City staff and external members with expertise in finance, housing construction and</w:t>
      </w:r>
      <w:r w:rsidR="009F72C8">
        <w:rPr>
          <w:rFonts w:ascii="Arial" w:hAnsi="Arial" w:cs="Arial"/>
        </w:rPr>
        <w:t>/or</w:t>
      </w:r>
      <w:r w:rsidR="00967A5F">
        <w:rPr>
          <w:rFonts w:ascii="Arial" w:hAnsi="Arial" w:cs="Arial"/>
        </w:rPr>
        <w:t xml:space="preserve"> </w:t>
      </w:r>
      <w:r w:rsidR="009F72C8">
        <w:rPr>
          <w:rFonts w:ascii="Arial" w:hAnsi="Arial" w:cs="Arial"/>
        </w:rPr>
        <w:t xml:space="preserve">residential </w:t>
      </w:r>
      <w:r w:rsidRPr="001C2133">
        <w:rPr>
          <w:rFonts w:ascii="Arial" w:hAnsi="Arial" w:cs="Arial"/>
        </w:rPr>
        <w:t>development.  All submissions will be reviewed and scored using a consensus approach in relation to the criteria and points that are identified.</w:t>
      </w:r>
      <w:r w:rsidR="00F45573">
        <w:rPr>
          <w:rFonts w:ascii="Arial" w:hAnsi="Arial" w:cs="Arial"/>
        </w:rPr>
        <w:t xml:space="preserve">  </w:t>
      </w:r>
    </w:p>
    <w:p w14:paraId="7009642A" w14:textId="77777777" w:rsidR="00AC1ED5" w:rsidRPr="001C2133" w:rsidRDefault="00AC1ED5" w:rsidP="00AC1ED5">
      <w:pPr>
        <w:widowControl w:val="0"/>
        <w:overflowPunct w:val="0"/>
        <w:autoSpaceDE w:val="0"/>
        <w:autoSpaceDN w:val="0"/>
        <w:adjustRightInd w:val="0"/>
        <w:spacing w:after="74"/>
        <w:ind w:left="45"/>
        <w:rPr>
          <w:rFonts w:ascii="Arial" w:hAnsi="Arial" w:cs="Arial"/>
        </w:rPr>
      </w:pPr>
      <w:r w:rsidRPr="001C2133">
        <w:rPr>
          <w:rFonts w:ascii="Arial" w:hAnsi="Arial" w:cs="Arial"/>
          <w:lang w:val="en-US"/>
        </w:rPr>
        <w:t xml:space="preserve">Recommendations from the Selection Committee will be forwarded to the MMAH for approval.    </w:t>
      </w:r>
    </w:p>
    <w:p w14:paraId="33549D97" w14:textId="77777777" w:rsidR="00AC1ED5" w:rsidRPr="001C2133" w:rsidRDefault="00AC1ED5" w:rsidP="00AC1ED5">
      <w:pPr>
        <w:pStyle w:val="BodyTextIndent2"/>
        <w:ind w:left="0"/>
        <w:rPr>
          <w:rFonts w:ascii="Arial" w:hAnsi="Arial" w:cs="Arial"/>
          <w:b/>
          <w:i/>
        </w:rPr>
      </w:pPr>
    </w:p>
    <w:p w14:paraId="502E66EC" w14:textId="77777777" w:rsidR="00AC1ED5" w:rsidRPr="001C2133" w:rsidRDefault="00AC1ED5" w:rsidP="00AC1ED5">
      <w:pPr>
        <w:pStyle w:val="BodyTextIndent2"/>
        <w:ind w:left="0"/>
        <w:rPr>
          <w:rFonts w:ascii="Arial" w:hAnsi="Arial" w:cs="Arial"/>
          <w:b/>
        </w:rPr>
      </w:pPr>
      <w:r w:rsidRPr="001C2133">
        <w:rPr>
          <w:rFonts w:ascii="Arial" w:hAnsi="Arial" w:cs="Arial"/>
          <w:b/>
        </w:rPr>
        <w:t xml:space="preserve">The City reserves the right to request clarifications from one or more of the </w:t>
      </w:r>
      <w:r w:rsidR="00EC7887" w:rsidRPr="001C2133">
        <w:rPr>
          <w:rFonts w:ascii="Arial" w:hAnsi="Arial" w:cs="Arial"/>
          <w:b/>
        </w:rPr>
        <w:t>P</w:t>
      </w:r>
      <w:r w:rsidRPr="001C2133">
        <w:rPr>
          <w:rFonts w:ascii="Arial" w:hAnsi="Arial" w:cs="Arial"/>
          <w:b/>
        </w:rPr>
        <w:t xml:space="preserve">roponents and may request a presentation from one or more proponent teams prior to finalizing project scores during Stage </w:t>
      </w:r>
      <w:r w:rsidR="0022216B" w:rsidRPr="001C2133">
        <w:rPr>
          <w:rFonts w:ascii="Arial" w:hAnsi="Arial" w:cs="Arial"/>
          <w:b/>
        </w:rPr>
        <w:t>Two</w:t>
      </w:r>
      <w:r w:rsidRPr="001C2133">
        <w:rPr>
          <w:rFonts w:ascii="Arial" w:hAnsi="Arial" w:cs="Arial"/>
          <w:b/>
        </w:rPr>
        <w:t xml:space="preserve"> of the selection process. </w:t>
      </w:r>
    </w:p>
    <w:p w14:paraId="1F2F4700" w14:textId="77777777" w:rsidR="00344AF5" w:rsidRDefault="00344AF5" w:rsidP="00AC1ED5">
      <w:pPr>
        <w:pStyle w:val="BodyTextIndent2"/>
        <w:ind w:left="0"/>
        <w:rPr>
          <w:rFonts w:ascii="Arial" w:hAnsi="Arial" w:cs="Arial"/>
          <w:b/>
        </w:rPr>
      </w:pPr>
    </w:p>
    <w:p w14:paraId="73C3879D" w14:textId="77777777" w:rsidR="004B3980" w:rsidRPr="001C2133" w:rsidRDefault="004B3980" w:rsidP="00AC1ED5">
      <w:pPr>
        <w:pStyle w:val="BodyTextIndent2"/>
        <w:ind w:left="0"/>
        <w:rPr>
          <w:rFonts w:ascii="Arial" w:hAnsi="Arial" w:cs="Arial"/>
          <w:b/>
        </w:rPr>
      </w:pPr>
    </w:p>
    <w:p w14:paraId="2F369037" w14:textId="77777777" w:rsidR="00050DB6" w:rsidRPr="001C2133" w:rsidRDefault="0008749F" w:rsidP="00F11583">
      <w:pPr>
        <w:pStyle w:val="Style1"/>
      </w:pPr>
      <w:bookmarkStart w:id="18" w:name="_Toc486949716"/>
      <w:r w:rsidRPr="001C2133">
        <w:t xml:space="preserve">Evaluation: </w:t>
      </w:r>
      <w:r w:rsidR="00050DB6" w:rsidRPr="001C2133">
        <w:t>Mandatory Eligibility Requirements</w:t>
      </w:r>
      <w:bookmarkEnd w:id="18"/>
    </w:p>
    <w:p w14:paraId="5B476353" w14:textId="77777777" w:rsidR="00601A0C" w:rsidRPr="001C2133" w:rsidRDefault="00601A0C" w:rsidP="00344AF5">
      <w:pPr>
        <w:pStyle w:val="Title"/>
        <w:numPr>
          <w:ilvl w:val="0"/>
          <w:numId w:val="0"/>
        </w:numPr>
      </w:pPr>
    </w:p>
    <w:p w14:paraId="5CBA3CB8" w14:textId="091EC38A" w:rsidR="00DE7F17" w:rsidRDefault="00461870">
      <w:pPr>
        <w:pStyle w:val="Style2"/>
      </w:pPr>
      <w:bookmarkStart w:id="19" w:name="_Toc486949717"/>
      <w:r>
        <w:t>Financial Viability</w:t>
      </w:r>
      <w:bookmarkEnd w:id="19"/>
    </w:p>
    <w:p w14:paraId="6FB84950" w14:textId="77777777" w:rsidR="00A534CC" w:rsidRPr="001C2133" w:rsidRDefault="00A534CC" w:rsidP="00A534CC">
      <w:pPr>
        <w:rPr>
          <w:rFonts w:ascii="Arial" w:hAnsi="Arial" w:cs="Arial"/>
          <w:b/>
          <w:bCs/>
          <w:sz w:val="28"/>
          <w:lang w:val="en-US"/>
        </w:rPr>
      </w:pPr>
    </w:p>
    <w:p w14:paraId="0BE1868A" w14:textId="77777777" w:rsidR="00D33076" w:rsidRPr="001C2133" w:rsidRDefault="00A534CC" w:rsidP="00A534CC">
      <w:pPr>
        <w:rPr>
          <w:rFonts w:ascii="Arial" w:hAnsi="Arial" w:cs="Arial"/>
        </w:rPr>
      </w:pPr>
      <w:r w:rsidRPr="001C2133">
        <w:rPr>
          <w:rFonts w:ascii="Arial" w:hAnsi="Arial" w:cs="Arial"/>
        </w:rPr>
        <w:t xml:space="preserve">The </w:t>
      </w:r>
      <w:r w:rsidR="004D56F6" w:rsidRPr="001C2133">
        <w:rPr>
          <w:rFonts w:ascii="Arial" w:hAnsi="Arial" w:cs="Arial"/>
        </w:rPr>
        <w:t>P</w:t>
      </w:r>
      <w:r w:rsidRPr="001C2133">
        <w:rPr>
          <w:rFonts w:ascii="Arial" w:hAnsi="Arial" w:cs="Arial"/>
        </w:rPr>
        <w:t xml:space="preserve">roponent must be incorporated provincially or federally.  The </w:t>
      </w:r>
      <w:r w:rsidR="004D56F6" w:rsidRPr="001C2133">
        <w:rPr>
          <w:rFonts w:ascii="Arial" w:hAnsi="Arial" w:cs="Arial"/>
        </w:rPr>
        <w:t>P</w:t>
      </w:r>
      <w:r w:rsidRPr="001C2133">
        <w:rPr>
          <w:rFonts w:ascii="Arial" w:hAnsi="Arial" w:cs="Arial"/>
        </w:rPr>
        <w:t>roponent must provide</w:t>
      </w:r>
      <w:r w:rsidR="006002D7" w:rsidRPr="001C2133">
        <w:rPr>
          <w:rFonts w:ascii="Arial" w:hAnsi="Arial" w:cs="Arial"/>
        </w:rPr>
        <w:t xml:space="preserve"> </w:t>
      </w:r>
      <w:r w:rsidR="00B961DB" w:rsidRPr="00B961DB">
        <w:rPr>
          <w:rFonts w:ascii="Arial" w:hAnsi="Arial" w:cs="Arial"/>
          <w:b/>
          <w:u w:val="single"/>
        </w:rPr>
        <w:t>one copy</w:t>
      </w:r>
      <w:r w:rsidR="006002D7" w:rsidRPr="001C2133">
        <w:rPr>
          <w:rFonts w:ascii="Arial" w:hAnsi="Arial" w:cs="Arial"/>
        </w:rPr>
        <w:t xml:space="preserve"> of</w:t>
      </w:r>
      <w:r w:rsidR="00D33076" w:rsidRPr="001C2133">
        <w:rPr>
          <w:rFonts w:ascii="Arial" w:hAnsi="Arial" w:cs="Arial"/>
        </w:rPr>
        <w:t>:</w:t>
      </w:r>
    </w:p>
    <w:p w14:paraId="65F31500" w14:textId="77777777" w:rsidR="004E2AC3" w:rsidRDefault="00D4020E">
      <w:pPr>
        <w:pStyle w:val="ListParagraph"/>
        <w:numPr>
          <w:ilvl w:val="0"/>
          <w:numId w:val="28"/>
        </w:numPr>
        <w:rPr>
          <w:rFonts w:ascii="Arial" w:hAnsi="Arial" w:cs="Arial"/>
        </w:rPr>
      </w:pPr>
      <w:r w:rsidRPr="001C2133">
        <w:rPr>
          <w:rFonts w:ascii="Arial" w:hAnsi="Arial" w:cs="Arial"/>
        </w:rPr>
        <w:t xml:space="preserve">Proof of Incorporation, </w:t>
      </w:r>
    </w:p>
    <w:p w14:paraId="39799C08" w14:textId="241A0220" w:rsidR="004E2AC3" w:rsidRDefault="00D4020E">
      <w:pPr>
        <w:pStyle w:val="ListParagraph"/>
        <w:numPr>
          <w:ilvl w:val="0"/>
          <w:numId w:val="28"/>
        </w:numPr>
        <w:rPr>
          <w:rFonts w:ascii="Arial" w:hAnsi="Arial" w:cs="Arial"/>
        </w:rPr>
      </w:pPr>
      <w:r w:rsidRPr="001C2133">
        <w:rPr>
          <w:rFonts w:ascii="Arial" w:hAnsi="Arial" w:cs="Arial"/>
        </w:rPr>
        <w:t xml:space="preserve">Annual Report </w:t>
      </w:r>
      <w:r w:rsidR="00AB581B">
        <w:rPr>
          <w:rFonts w:ascii="Arial" w:hAnsi="Arial" w:cs="Arial"/>
        </w:rPr>
        <w:t>for the two (2) most recent years available</w:t>
      </w:r>
      <w:r w:rsidRPr="001C2133">
        <w:rPr>
          <w:rFonts w:ascii="Arial" w:hAnsi="Arial" w:cs="Arial"/>
        </w:rPr>
        <w:t>, and</w:t>
      </w:r>
    </w:p>
    <w:p w14:paraId="0963C27D" w14:textId="77777777" w:rsidR="004E2AC3" w:rsidRDefault="00D4020E">
      <w:pPr>
        <w:pStyle w:val="ListParagraph"/>
        <w:numPr>
          <w:ilvl w:val="0"/>
          <w:numId w:val="28"/>
        </w:numPr>
        <w:rPr>
          <w:rFonts w:ascii="Arial" w:hAnsi="Arial" w:cs="Arial"/>
        </w:rPr>
      </w:pPr>
      <w:r w:rsidRPr="001C2133">
        <w:rPr>
          <w:rFonts w:ascii="Arial" w:hAnsi="Arial" w:cs="Arial"/>
        </w:rPr>
        <w:t xml:space="preserve">Audited Financial Statements.   </w:t>
      </w:r>
    </w:p>
    <w:p w14:paraId="5328F83F" w14:textId="77777777" w:rsidR="00645A07" w:rsidRDefault="00645A07" w:rsidP="00645A07"/>
    <w:p w14:paraId="65C8639F" w14:textId="24602613" w:rsidR="00645A07" w:rsidRDefault="00AB581B" w:rsidP="00AB581B">
      <w:pPr>
        <w:pStyle w:val="ListParagraph"/>
        <w:ind w:left="0"/>
        <w:rPr>
          <w:rFonts w:ascii="Arial" w:hAnsi="Arial" w:cs="Arial"/>
        </w:rPr>
      </w:pPr>
      <w:r>
        <w:rPr>
          <w:rFonts w:ascii="Arial" w:hAnsi="Arial" w:cs="Arial"/>
        </w:rPr>
        <w:t>If the</w:t>
      </w:r>
      <w:r w:rsidR="00A83358">
        <w:rPr>
          <w:rFonts w:ascii="Arial" w:hAnsi="Arial" w:cs="Arial"/>
        </w:rPr>
        <w:t xml:space="preserve"> Proponent </w:t>
      </w:r>
      <w:r>
        <w:rPr>
          <w:rFonts w:ascii="Arial" w:hAnsi="Arial" w:cs="Arial"/>
        </w:rPr>
        <w:t xml:space="preserve">does not have Audited Financial Statements, </w:t>
      </w:r>
      <w:r w:rsidR="00A83358">
        <w:rPr>
          <w:rFonts w:ascii="Arial" w:hAnsi="Arial" w:cs="Arial"/>
        </w:rPr>
        <w:t xml:space="preserve">the Proponent must </w:t>
      </w:r>
      <w:r>
        <w:rPr>
          <w:rFonts w:ascii="Arial" w:hAnsi="Arial" w:cs="Arial"/>
        </w:rPr>
        <w:t>submit a</w:t>
      </w:r>
      <w:r w:rsidR="00385CB0" w:rsidRPr="00385CB0">
        <w:rPr>
          <w:rFonts w:ascii="Arial" w:hAnsi="Arial" w:cs="Arial"/>
        </w:rPr>
        <w:t xml:space="preserve"> letter from a financial institution or accountant providing assurance to the City that the </w:t>
      </w:r>
      <w:r w:rsidR="00A83358">
        <w:rPr>
          <w:rFonts w:ascii="Arial" w:hAnsi="Arial" w:cs="Arial"/>
        </w:rPr>
        <w:t>Proponent</w:t>
      </w:r>
      <w:r w:rsidR="00385CB0" w:rsidRPr="00385CB0">
        <w:rPr>
          <w:rFonts w:ascii="Arial" w:hAnsi="Arial" w:cs="Arial"/>
        </w:rPr>
        <w:t xml:space="preserve"> has been, and is financially viable and </w:t>
      </w:r>
      <w:r w:rsidR="00385CB0" w:rsidRPr="00967A5F">
        <w:rPr>
          <w:rFonts w:ascii="Arial" w:hAnsi="Arial" w:cs="Arial"/>
        </w:rPr>
        <w:t>solvent as a going concern,</w:t>
      </w:r>
      <w:r w:rsidR="00385CB0" w:rsidRPr="00385CB0">
        <w:rPr>
          <w:rFonts w:ascii="Arial" w:hAnsi="Arial" w:cs="Arial"/>
        </w:rPr>
        <w:t xml:space="preserve"> it has the financial capacity to complete th</w:t>
      </w:r>
      <w:r w:rsidR="00967A5F">
        <w:rPr>
          <w:rFonts w:ascii="Arial" w:hAnsi="Arial" w:cs="Arial"/>
        </w:rPr>
        <w:t>e</w:t>
      </w:r>
      <w:r w:rsidR="00385CB0" w:rsidRPr="00385CB0">
        <w:rPr>
          <w:rFonts w:ascii="Arial" w:hAnsi="Arial" w:cs="Arial"/>
        </w:rPr>
        <w:t xml:space="preserve"> project, and that</w:t>
      </w:r>
      <w:r w:rsidR="00967A5F">
        <w:rPr>
          <w:rFonts w:ascii="Arial" w:hAnsi="Arial" w:cs="Arial"/>
        </w:rPr>
        <w:t xml:space="preserve"> undertaking the </w:t>
      </w:r>
      <w:r w:rsidR="00385CB0" w:rsidRPr="00385CB0">
        <w:rPr>
          <w:rFonts w:ascii="Arial" w:hAnsi="Arial" w:cs="Arial"/>
        </w:rPr>
        <w:t>project will not p</w:t>
      </w:r>
      <w:r w:rsidR="00967A5F">
        <w:rPr>
          <w:rFonts w:ascii="Arial" w:hAnsi="Arial" w:cs="Arial"/>
        </w:rPr>
        <w:t>lace</w:t>
      </w:r>
      <w:r w:rsidR="00385CB0" w:rsidRPr="00385CB0">
        <w:rPr>
          <w:rFonts w:ascii="Arial" w:hAnsi="Arial" w:cs="Arial"/>
        </w:rPr>
        <w:t xml:space="preserve"> any undue financial burden on the </w:t>
      </w:r>
      <w:r w:rsidR="00A83358">
        <w:rPr>
          <w:rFonts w:ascii="Arial" w:hAnsi="Arial" w:cs="Arial"/>
        </w:rPr>
        <w:t>Proponent.</w:t>
      </w:r>
    </w:p>
    <w:p w14:paraId="25019A31" w14:textId="77777777" w:rsidR="00A83358" w:rsidRDefault="00A83358" w:rsidP="00A83358">
      <w:pPr>
        <w:rPr>
          <w:rFonts w:ascii="Arial" w:hAnsi="Arial" w:cs="Arial"/>
        </w:rPr>
      </w:pPr>
    </w:p>
    <w:p w14:paraId="1F1A3BAB" w14:textId="323DE317" w:rsidR="00385CB0" w:rsidRDefault="00385CB0" w:rsidP="00A83358">
      <w:pPr>
        <w:rPr>
          <w:rFonts w:ascii="Arial" w:hAnsi="Arial" w:cs="Arial"/>
        </w:rPr>
      </w:pPr>
      <w:r w:rsidRPr="00A83358">
        <w:rPr>
          <w:rFonts w:ascii="Arial" w:hAnsi="Arial" w:cs="Arial"/>
        </w:rPr>
        <w:t xml:space="preserve">If the </w:t>
      </w:r>
      <w:r w:rsidR="00A83358">
        <w:rPr>
          <w:rFonts w:ascii="Arial" w:hAnsi="Arial" w:cs="Arial"/>
        </w:rPr>
        <w:t>Proponent has</w:t>
      </w:r>
      <w:r w:rsidRPr="00A83358">
        <w:rPr>
          <w:rFonts w:ascii="Arial" w:hAnsi="Arial" w:cs="Arial"/>
        </w:rPr>
        <w:t xml:space="preserve"> been formed through a partnership or other joint venture to develop and/or manage th</w:t>
      </w:r>
      <w:r w:rsidR="00967A5F">
        <w:rPr>
          <w:rFonts w:ascii="Arial" w:hAnsi="Arial" w:cs="Arial"/>
        </w:rPr>
        <w:t>e</w:t>
      </w:r>
      <w:r w:rsidRPr="00A83358">
        <w:rPr>
          <w:rFonts w:ascii="Arial" w:hAnsi="Arial" w:cs="Arial"/>
        </w:rPr>
        <w:t xml:space="preserve"> project, information about each member organization</w:t>
      </w:r>
      <w:r w:rsidR="00A83358">
        <w:rPr>
          <w:rFonts w:ascii="Arial" w:hAnsi="Arial" w:cs="Arial"/>
        </w:rPr>
        <w:t xml:space="preserve"> is required</w:t>
      </w:r>
      <w:r w:rsidRPr="00A83358">
        <w:rPr>
          <w:rFonts w:ascii="Arial" w:hAnsi="Arial" w:cs="Arial"/>
        </w:rPr>
        <w:t xml:space="preserve">.  </w:t>
      </w:r>
      <w:r w:rsidR="00967A5F">
        <w:rPr>
          <w:rFonts w:ascii="Arial" w:hAnsi="Arial" w:cs="Arial"/>
        </w:rPr>
        <w:t>T</w:t>
      </w:r>
      <w:r w:rsidRPr="00A83358">
        <w:rPr>
          <w:rFonts w:ascii="Arial" w:hAnsi="Arial" w:cs="Arial"/>
        </w:rPr>
        <w:t>he legal nature of the relationship and the roles and responsibilities of each party</w:t>
      </w:r>
      <w:r w:rsidR="00967A5F">
        <w:rPr>
          <w:rFonts w:ascii="Arial" w:hAnsi="Arial" w:cs="Arial"/>
        </w:rPr>
        <w:t xml:space="preserve"> must be described, providing </w:t>
      </w:r>
      <w:r w:rsidRPr="00A83358">
        <w:rPr>
          <w:rFonts w:ascii="Arial" w:hAnsi="Arial" w:cs="Arial"/>
        </w:rPr>
        <w:t>details of how and when the parties have worked together in the past.</w:t>
      </w:r>
    </w:p>
    <w:p w14:paraId="297AEE35" w14:textId="530E4CC0" w:rsidR="00A83358" w:rsidRPr="00A83358" w:rsidRDefault="00A83358" w:rsidP="00A83358">
      <w:pPr>
        <w:rPr>
          <w:rFonts w:ascii="Arial" w:hAnsi="Arial" w:cs="Arial"/>
        </w:rPr>
      </w:pPr>
    </w:p>
    <w:p w14:paraId="79971613" w14:textId="040DD1B4" w:rsidR="00645A07" w:rsidRPr="00E95628" w:rsidRDefault="00385CB0" w:rsidP="00645A07">
      <w:pPr>
        <w:rPr>
          <w:rFonts w:ascii="Arial" w:hAnsi="Arial" w:cs="Arial"/>
        </w:rPr>
      </w:pPr>
      <w:r w:rsidRPr="00A83358">
        <w:rPr>
          <w:rFonts w:ascii="Arial" w:hAnsi="Arial" w:cs="Arial"/>
        </w:rPr>
        <w:t>If a subsidiary corporation is to be used for development or management purposes, information on both the parent and subsidiary corporations</w:t>
      </w:r>
      <w:r w:rsidR="00A83358">
        <w:rPr>
          <w:rFonts w:ascii="Arial" w:hAnsi="Arial" w:cs="Arial"/>
        </w:rPr>
        <w:t xml:space="preserve"> is required.</w:t>
      </w:r>
    </w:p>
    <w:p w14:paraId="3436CE44" w14:textId="0E63AD9D" w:rsidR="00022324" w:rsidRDefault="00022324">
      <w:r>
        <w:br w:type="page"/>
      </w:r>
    </w:p>
    <w:p w14:paraId="3593C7D1" w14:textId="77777777" w:rsidR="00DE7F17" w:rsidRDefault="006509C6">
      <w:pPr>
        <w:pStyle w:val="Style2"/>
        <w:rPr>
          <w:lang w:val="en-US"/>
        </w:rPr>
      </w:pPr>
      <w:bookmarkStart w:id="20" w:name="_Toc486949718"/>
      <w:r w:rsidRPr="001C2133">
        <w:rPr>
          <w:lang w:val="en-US"/>
        </w:rPr>
        <w:lastRenderedPageBreak/>
        <w:t>Written Confirmation of Partnerships</w:t>
      </w:r>
      <w:bookmarkEnd w:id="20"/>
    </w:p>
    <w:p w14:paraId="2BA6F918" w14:textId="135C912D" w:rsidR="00A534CC" w:rsidRPr="001C2133" w:rsidRDefault="00022324" w:rsidP="00A534CC">
      <w:pPr>
        <w:rPr>
          <w:rFonts w:ascii="Arial" w:hAnsi="Arial" w:cs="Arial"/>
        </w:rPr>
      </w:pPr>
      <w:r>
        <w:rPr>
          <w:rFonts w:ascii="Arial" w:hAnsi="Arial" w:cs="Arial"/>
          <w:b/>
          <w:bCs/>
        </w:rPr>
        <w:br/>
      </w:r>
      <w:r w:rsidR="00A534CC" w:rsidRPr="001C2133">
        <w:rPr>
          <w:rFonts w:ascii="Arial" w:hAnsi="Arial" w:cs="Arial"/>
        </w:rPr>
        <w:t xml:space="preserve">If the </w:t>
      </w:r>
      <w:r w:rsidR="004D56F6" w:rsidRPr="001C2133">
        <w:rPr>
          <w:rFonts w:ascii="Arial" w:hAnsi="Arial" w:cs="Arial"/>
        </w:rPr>
        <w:t>P</w:t>
      </w:r>
      <w:r w:rsidR="00A534CC" w:rsidRPr="001C2133">
        <w:rPr>
          <w:rFonts w:ascii="Arial" w:hAnsi="Arial" w:cs="Arial"/>
        </w:rPr>
        <w:t xml:space="preserve">roponent is working in partnership with another organization where there is an equity interest or support service arrangement, the </w:t>
      </w:r>
      <w:r w:rsidR="00EC7887" w:rsidRPr="001C2133">
        <w:rPr>
          <w:rFonts w:ascii="Arial" w:hAnsi="Arial" w:cs="Arial"/>
        </w:rPr>
        <w:t>P</w:t>
      </w:r>
      <w:r w:rsidR="00A534CC" w:rsidRPr="001C2133">
        <w:rPr>
          <w:rFonts w:ascii="Arial" w:hAnsi="Arial" w:cs="Arial"/>
        </w:rPr>
        <w:t>roponent must provide written confirmation from the partner agency</w:t>
      </w:r>
      <w:r w:rsidR="00D820E8">
        <w:rPr>
          <w:rFonts w:ascii="Arial" w:hAnsi="Arial" w:cs="Arial"/>
        </w:rPr>
        <w:t>. That written confirmation must</w:t>
      </w:r>
      <w:r w:rsidR="00A534CC" w:rsidRPr="001C2133">
        <w:rPr>
          <w:rFonts w:ascii="Arial" w:hAnsi="Arial" w:cs="Arial"/>
        </w:rPr>
        <w:t xml:space="preserve"> </w:t>
      </w:r>
      <w:r w:rsidR="00A60DAD" w:rsidRPr="00A60DAD">
        <w:rPr>
          <w:rFonts w:ascii="Arial" w:hAnsi="Arial" w:cs="Arial"/>
          <w:b/>
        </w:rPr>
        <w:t xml:space="preserve">demonstrate the nature of the partnership and </w:t>
      </w:r>
      <w:r w:rsidR="00CC18A7">
        <w:rPr>
          <w:rFonts w:ascii="Arial" w:hAnsi="Arial" w:cs="Arial"/>
          <w:b/>
        </w:rPr>
        <w:t xml:space="preserve">state </w:t>
      </w:r>
      <w:r w:rsidR="00D820E8">
        <w:rPr>
          <w:rFonts w:ascii="Arial" w:hAnsi="Arial" w:cs="Arial"/>
          <w:b/>
        </w:rPr>
        <w:t xml:space="preserve">clearly </w:t>
      </w:r>
      <w:r w:rsidR="00A60DAD" w:rsidRPr="00A60DAD">
        <w:rPr>
          <w:rFonts w:ascii="Arial" w:hAnsi="Arial" w:cs="Arial"/>
          <w:b/>
        </w:rPr>
        <w:t>what the partner agency is agreeing to provide</w:t>
      </w:r>
      <w:r w:rsidR="00A534CC" w:rsidRPr="001C2133">
        <w:rPr>
          <w:rFonts w:ascii="Arial" w:hAnsi="Arial" w:cs="Arial"/>
        </w:rPr>
        <w:t xml:space="preserve">.  This written confirmation </w:t>
      </w:r>
      <w:r w:rsidR="00F66D6F">
        <w:rPr>
          <w:rFonts w:ascii="Arial" w:hAnsi="Arial" w:cs="Arial"/>
        </w:rPr>
        <w:t>must</w:t>
      </w:r>
      <w:r w:rsidR="00A534CC" w:rsidRPr="001C2133">
        <w:rPr>
          <w:rFonts w:ascii="Arial" w:hAnsi="Arial" w:cs="Arial"/>
        </w:rPr>
        <w:t xml:space="preserve"> include a resolution of the Board of Directors of the partner organization.  </w:t>
      </w:r>
    </w:p>
    <w:p w14:paraId="30F0F8EA" w14:textId="5AB03B70" w:rsidR="00A534CC" w:rsidRPr="001C2133" w:rsidRDefault="00A534CC" w:rsidP="00A534CC">
      <w:pPr>
        <w:tabs>
          <w:tab w:val="left" w:pos="1530"/>
          <w:tab w:val="left" w:pos="1800"/>
        </w:tabs>
        <w:rPr>
          <w:rFonts w:ascii="Arial" w:hAnsi="Arial" w:cs="Arial"/>
          <w:strike/>
          <w:color w:val="000000"/>
        </w:rPr>
      </w:pPr>
    </w:p>
    <w:p w14:paraId="2789E6C0" w14:textId="77777777" w:rsidR="00DE7F17" w:rsidRDefault="00A534CC">
      <w:pPr>
        <w:pStyle w:val="Style2"/>
        <w:rPr>
          <w:lang w:val="en-US"/>
        </w:rPr>
      </w:pPr>
      <w:bookmarkStart w:id="21" w:name="_Toc486949719"/>
      <w:r w:rsidRPr="001C2133">
        <w:rPr>
          <w:lang w:val="en-US"/>
        </w:rPr>
        <w:t>Affordable Rent Requirements</w:t>
      </w:r>
      <w:bookmarkEnd w:id="21"/>
    </w:p>
    <w:p w14:paraId="70662100" w14:textId="77777777" w:rsidR="00A534CC" w:rsidRPr="001C2133" w:rsidRDefault="00A534CC" w:rsidP="00A534CC">
      <w:pPr>
        <w:rPr>
          <w:rFonts w:ascii="Arial" w:hAnsi="Arial" w:cs="Arial"/>
          <w:i/>
          <w:iCs/>
          <w:lang w:val="en-US"/>
        </w:rPr>
      </w:pPr>
    </w:p>
    <w:p w14:paraId="190CE142" w14:textId="77184D1C" w:rsidR="00A534CC" w:rsidRPr="001C2133" w:rsidRDefault="00A534CC" w:rsidP="00A534CC">
      <w:pPr>
        <w:rPr>
          <w:rFonts w:ascii="Arial" w:hAnsi="Arial" w:cs="Arial"/>
        </w:rPr>
      </w:pPr>
      <w:r w:rsidRPr="001C2133">
        <w:rPr>
          <w:rFonts w:ascii="Arial" w:hAnsi="Arial" w:cs="Arial"/>
        </w:rPr>
        <w:t>Rents for units funded under Action Ottawa must not exceed the most recently published Canada Mortgage and Housing Corporation (CMHC) Average Market Rent</w:t>
      </w:r>
      <w:r w:rsidR="0056388F" w:rsidRPr="001C2133">
        <w:rPr>
          <w:rFonts w:ascii="Arial" w:hAnsi="Arial" w:cs="Arial"/>
        </w:rPr>
        <w:t xml:space="preserve"> </w:t>
      </w:r>
      <w:r w:rsidRPr="001C2133">
        <w:rPr>
          <w:rFonts w:ascii="Arial" w:hAnsi="Arial" w:cs="Arial"/>
        </w:rPr>
        <w:t>(</w:t>
      </w:r>
      <w:r w:rsidR="0056388F" w:rsidRPr="00A83358">
        <w:rPr>
          <w:rFonts w:ascii="Arial" w:hAnsi="Arial" w:cs="Arial"/>
        </w:rPr>
        <w:t>refer to</w:t>
      </w:r>
      <w:r w:rsidRPr="00A83358">
        <w:rPr>
          <w:rFonts w:ascii="Arial" w:hAnsi="Arial" w:cs="Arial"/>
        </w:rPr>
        <w:t xml:space="preserve"> </w:t>
      </w:r>
      <w:r w:rsidRPr="00A83358">
        <w:rPr>
          <w:rFonts w:ascii="Arial" w:hAnsi="Arial" w:cs="Arial"/>
          <w:b/>
        </w:rPr>
        <w:t xml:space="preserve">Appendix </w:t>
      </w:r>
      <w:r w:rsidR="00A83358" w:rsidRPr="00A83358">
        <w:rPr>
          <w:rFonts w:ascii="Arial" w:hAnsi="Arial" w:cs="Arial"/>
          <w:b/>
        </w:rPr>
        <w:t>E</w:t>
      </w:r>
      <w:r w:rsidRPr="00A83358">
        <w:rPr>
          <w:rFonts w:ascii="Arial" w:hAnsi="Arial" w:cs="Arial"/>
        </w:rPr>
        <w:t>).</w:t>
      </w:r>
      <w:r w:rsidRPr="001C2133">
        <w:rPr>
          <w:rFonts w:ascii="Arial" w:hAnsi="Arial" w:cs="Arial"/>
        </w:rPr>
        <w:t xml:space="preserve">  </w:t>
      </w:r>
      <w:r w:rsidR="00A520A1" w:rsidRPr="001C2133">
        <w:rPr>
          <w:rFonts w:ascii="Arial" w:hAnsi="Arial" w:cs="Arial"/>
        </w:rPr>
        <w:t>The weighted average of all the rents must not exceed 80% of the Average Market Rent.</w:t>
      </w:r>
      <w:r w:rsidR="00A83358">
        <w:rPr>
          <w:rFonts w:ascii="Arial" w:hAnsi="Arial" w:cs="Arial"/>
        </w:rPr>
        <w:t xml:space="preserve"> </w:t>
      </w:r>
      <w:r w:rsidR="00A520A1" w:rsidRPr="001C2133">
        <w:rPr>
          <w:rFonts w:ascii="Arial" w:hAnsi="Arial" w:cs="Arial"/>
        </w:rPr>
        <w:t xml:space="preserve"> </w:t>
      </w:r>
      <w:r w:rsidR="006A352E" w:rsidRPr="001C2133">
        <w:rPr>
          <w:rFonts w:ascii="Arial" w:hAnsi="Arial" w:cs="Arial"/>
        </w:rPr>
        <w:t xml:space="preserve">Rents may be mixed so that </w:t>
      </w:r>
      <w:r w:rsidR="00A520A1" w:rsidRPr="001C2133">
        <w:rPr>
          <w:rFonts w:ascii="Arial" w:hAnsi="Arial" w:cs="Arial"/>
        </w:rPr>
        <w:t>a</w:t>
      </w:r>
      <w:r w:rsidRPr="001C2133">
        <w:rPr>
          <w:rFonts w:ascii="Arial" w:hAnsi="Arial" w:cs="Arial"/>
        </w:rPr>
        <w:t>t least 60% of the units provided be at rents</w:t>
      </w:r>
      <w:r w:rsidR="00574413" w:rsidRPr="001C2133">
        <w:rPr>
          <w:rFonts w:ascii="Arial" w:hAnsi="Arial" w:cs="Arial"/>
        </w:rPr>
        <w:t xml:space="preserve"> at 70% of AMR to be</w:t>
      </w:r>
      <w:r w:rsidRPr="001C2133">
        <w:rPr>
          <w:rFonts w:ascii="Arial" w:hAnsi="Arial" w:cs="Arial"/>
        </w:rPr>
        <w:t xml:space="preserve"> affordable to lower income households.  </w:t>
      </w:r>
      <w:r w:rsidR="00C41805" w:rsidRPr="001D2925">
        <w:rPr>
          <w:rFonts w:ascii="Arial" w:hAnsi="Arial" w:cs="Arial"/>
        </w:rPr>
        <w:t>Where appropriate</w:t>
      </w:r>
      <w:r w:rsidR="00574413" w:rsidRPr="001C2133">
        <w:rPr>
          <w:rFonts w:ascii="Arial" w:hAnsi="Arial" w:cs="Arial"/>
        </w:rPr>
        <w:t>, l</w:t>
      </w:r>
      <w:r w:rsidRPr="001C2133">
        <w:rPr>
          <w:rFonts w:ascii="Arial" w:hAnsi="Arial" w:cs="Arial"/>
        </w:rPr>
        <w:t xml:space="preserve">ower rent units must be rented to tenants drawn from the </w:t>
      </w:r>
      <w:r w:rsidR="00574413" w:rsidRPr="001C2133">
        <w:rPr>
          <w:rFonts w:ascii="Arial" w:hAnsi="Arial" w:cs="Arial"/>
        </w:rPr>
        <w:t>CWL</w:t>
      </w:r>
      <w:r w:rsidRPr="001C2133">
        <w:rPr>
          <w:rFonts w:ascii="Arial" w:hAnsi="Arial" w:cs="Arial"/>
        </w:rPr>
        <w:t xml:space="preserve">. </w:t>
      </w:r>
      <w:r w:rsidR="00877DD0">
        <w:rPr>
          <w:rFonts w:ascii="Arial" w:hAnsi="Arial" w:cs="Arial"/>
        </w:rPr>
        <w:t xml:space="preserve"> Rents are to be documented in the Operating Budget tables. </w:t>
      </w:r>
      <w:r w:rsidRPr="001C2133">
        <w:rPr>
          <w:rFonts w:ascii="Arial" w:hAnsi="Arial" w:cs="Arial"/>
        </w:rPr>
        <w:t xml:space="preserve"> </w:t>
      </w:r>
    </w:p>
    <w:p w14:paraId="723EDECA" w14:textId="027ACCB2" w:rsidR="00A83358" w:rsidRDefault="00A83358" w:rsidP="00A534CC">
      <w:pPr>
        <w:rPr>
          <w:rFonts w:ascii="Arial" w:hAnsi="Arial" w:cs="Arial"/>
        </w:rPr>
      </w:pPr>
    </w:p>
    <w:p w14:paraId="5930353A" w14:textId="623BDB57" w:rsidR="00DE7F17" w:rsidRDefault="00A534CC">
      <w:pPr>
        <w:pStyle w:val="Style2"/>
      </w:pPr>
      <w:bookmarkStart w:id="22" w:name="_Toc486949720"/>
      <w:r w:rsidRPr="001C2133">
        <w:t>Pre-consultation with Planning</w:t>
      </w:r>
      <w:r w:rsidR="002D4611">
        <w:t xml:space="preserve"> Services</w:t>
      </w:r>
      <w:bookmarkEnd w:id="22"/>
    </w:p>
    <w:p w14:paraId="2976C5C4" w14:textId="77777777" w:rsidR="00A534CC" w:rsidRPr="001C2133" w:rsidRDefault="00A534CC" w:rsidP="00A534CC">
      <w:pPr>
        <w:pStyle w:val="xl31"/>
        <w:overflowPunct/>
        <w:autoSpaceDE/>
        <w:autoSpaceDN/>
        <w:adjustRightInd/>
        <w:spacing w:before="0" w:after="0"/>
        <w:textAlignment w:val="auto"/>
        <w:rPr>
          <w:rFonts w:cs="Arial"/>
          <w:bCs/>
          <w:szCs w:val="24"/>
          <w:lang w:val="en-CA"/>
        </w:rPr>
      </w:pPr>
    </w:p>
    <w:p w14:paraId="4C8DC5EC" w14:textId="3580F414" w:rsidR="00A21D60" w:rsidRDefault="00A534CC" w:rsidP="00A534CC">
      <w:pPr>
        <w:rPr>
          <w:rFonts w:ascii="Arial" w:hAnsi="Arial" w:cs="Arial"/>
        </w:rPr>
      </w:pPr>
      <w:r w:rsidRPr="001C2133">
        <w:rPr>
          <w:rFonts w:ascii="Arial" w:hAnsi="Arial" w:cs="Arial"/>
        </w:rPr>
        <w:t>The Proponent must meet with a City Planner</w:t>
      </w:r>
      <w:r w:rsidR="00C704A1">
        <w:rPr>
          <w:rFonts w:ascii="Arial" w:hAnsi="Arial" w:cs="Arial"/>
        </w:rPr>
        <w:t xml:space="preserve"> from Planning</w:t>
      </w:r>
      <w:r w:rsidR="002D4611">
        <w:rPr>
          <w:rFonts w:ascii="Arial" w:hAnsi="Arial" w:cs="Arial"/>
        </w:rPr>
        <w:t xml:space="preserve"> Services – Development Review</w:t>
      </w:r>
      <w:r w:rsidR="00D9174F" w:rsidRPr="001C2133">
        <w:rPr>
          <w:rFonts w:ascii="Arial" w:hAnsi="Arial" w:cs="Arial"/>
        </w:rPr>
        <w:t xml:space="preserve"> </w:t>
      </w:r>
      <w:r w:rsidR="00CC18A7">
        <w:rPr>
          <w:rFonts w:ascii="Arial" w:hAnsi="Arial" w:cs="Arial"/>
        </w:rPr>
        <w:t>p</w:t>
      </w:r>
      <w:r w:rsidRPr="001C2133">
        <w:rPr>
          <w:rFonts w:ascii="Arial" w:hAnsi="Arial" w:cs="Arial"/>
        </w:rPr>
        <w:t>rior to submitting their proposal.</w:t>
      </w:r>
      <w:r w:rsidR="00D820E8">
        <w:rPr>
          <w:rFonts w:ascii="Arial" w:hAnsi="Arial" w:cs="Arial"/>
        </w:rPr>
        <w:t xml:space="preserve">  </w:t>
      </w:r>
      <w:r w:rsidRPr="001C2133">
        <w:rPr>
          <w:rFonts w:ascii="Arial" w:hAnsi="Arial" w:cs="Arial"/>
        </w:rPr>
        <w:t>The purpose of the meeting is to obtain</w:t>
      </w:r>
      <w:r w:rsidR="00FB7F97">
        <w:rPr>
          <w:rFonts w:ascii="Arial" w:hAnsi="Arial" w:cs="Arial"/>
        </w:rPr>
        <w:t xml:space="preserve"> information</w:t>
      </w:r>
      <w:r w:rsidRPr="001C2133">
        <w:rPr>
          <w:rFonts w:ascii="Arial" w:hAnsi="Arial" w:cs="Arial"/>
        </w:rPr>
        <w:t xml:space="preserve"> </w:t>
      </w:r>
      <w:r w:rsidR="00A21D60">
        <w:rPr>
          <w:rFonts w:ascii="Arial" w:hAnsi="Arial" w:cs="Arial"/>
        </w:rPr>
        <w:t>including:</w:t>
      </w:r>
    </w:p>
    <w:p w14:paraId="75EEC0C7" w14:textId="77777777" w:rsidR="00A21D60" w:rsidRDefault="00A21D60" w:rsidP="00A21D60">
      <w:pPr>
        <w:pStyle w:val="ListParagraph"/>
        <w:numPr>
          <w:ilvl w:val="0"/>
          <w:numId w:val="57"/>
        </w:numPr>
        <w:rPr>
          <w:rFonts w:ascii="Arial" w:hAnsi="Arial" w:cs="Arial"/>
        </w:rPr>
      </w:pPr>
      <w:r>
        <w:rPr>
          <w:rFonts w:ascii="Arial" w:hAnsi="Arial" w:cs="Arial"/>
        </w:rPr>
        <w:t xml:space="preserve">If </w:t>
      </w:r>
      <w:r w:rsidR="00A534CC" w:rsidRPr="00A21D60">
        <w:rPr>
          <w:rFonts w:ascii="Arial" w:hAnsi="Arial" w:cs="Arial"/>
        </w:rPr>
        <w:t>the propos</w:t>
      </w:r>
      <w:r w:rsidR="000D02A5" w:rsidRPr="00A21D60">
        <w:rPr>
          <w:rFonts w:ascii="Arial" w:hAnsi="Arial" w:cs="Arial"/>
        </w:rPr>
        <w:t xml:space="preserve">al </w:t>
      </w:r>
      <w:r w:rsidR="00A534CC" w:rsidRPr="00A21D60">
        <w:rPr>
          <w:rFonts w:ascii="Arial" w:hAnsi="Arial" w:cs="Arial"/>
        </w:rPr>
        <w:t>meets the City’s objectives as laid out in the Official Plan</w:t>
      </w:r>
      <w:r>
        <w:rPr>
          <w:rFonts w:ascii="Arial" w:hAnsi="Arial" w:cs="Arial"/>
        </w:rPr>
        <w:t xml:space="preserve"> and what expectations the City has with regards to the proposal</w:t>
      </w:r>
      <w:r w:rsidR="00D67D02" w:rsidRPr="00A21D60">
        <w:rPr>
          <w:rFonts w:ascii="Arial" w:hAnsi="Arial" w:cs="Arial"/>
        </w:rPr>
        <w:t>,</w:t>
      </w:r>
    </w:p>
    <w:p w14:paraId="63668E86" w14:textId="77777777" w:rsidR="00A21D60" w:rsidRDefault="00A21D60" w:rsidP="00A21D60">
      <w:pPr>
        <w:pStyle w:val="ListParagraph"/>
        <w:numPr>
          <w:ilvl w:val="0"/>
          <w:numId w:val="57"/>
        </w:numPr>
        <w:rPr>
          <w:rFonts w:ascii="Arial" w:hAnsi="Arial" w:cs="Arial"/>
        </w:rPr>
      </w:pPr>
      <w:r>
        <w:rPr>
          <w:rFonts w:ascii="Arial" w:hAnsi="Arial" w:cs="Arial"/>
        </w:rPr>
        <w:t xml:space="preserve">If the proposal meets the </w:t>
      </w:r>
      <w:r w:rsidR="00D67D02" w:rsidRPr="00A21D60">
        <w:rPr>
          <w:rFonts w:ascii="Arial" w:hAnsi="Arial" w:cs="Arial"/>
        </w:rPr>
        <w:t>requirements of t</w:t>
      </w:r>
      <w:r w:rsidR="004812FB" w:rsidRPr="00A21D60">
        <w:rPr>
          <w:rFonts w:ascii="Arial" w:hAnsi="Arial" w:cs="Arial"/>
        </w:rPr>
        <w:t>he</w:t>
      </w:r>
      <w:r w:rsidR="00D67D02" w:rsidRPr="00A21D60">
        <w:rPr>
          <w:rFonts w:ascii="Arial" w:hAnsi="Arial" w:cs="Arial"/>
        </w:rPr>
        <w:t xml:space="preserve"> </w:t>
      </w:r>
      <w:r w:rsidR="00A534CC" w:rsidRPr="00A21D60">
        <w:rPr>
          <w:rFonts w:ascii="Arial" w:hAnsi="Arial" w:cs="Arial"/>
        </w:rPr>
        <w:t>Zoning By-law</w:t>
      </w:r>
      <w:r>
        <w:rPr>
          <w:rFonts w:ascii="Arial" w:hAnsi="Arial" w:cs="Arial"/>
        </w:rPr>
        <w:t xml:space="preserve"> and </w:t>
      </w:r>
      <w:r w:rsidR="00C704A1">
        <w:rPr>
          <w:rFonts w:ascii="Arial" w:hAnsi="Arial" w:cs="Arial"/>
        </w:rPr>
        <w:t>if a Zoning By-law Amendment will be required</w:t>
      </w:r>
      <w:r>
        <w:rPr>
          <w:rFonts w:ascii="Arial" w:hAnsi="Arial" w:cs="Arial"/>
        </w:rPr>
        <w:t xml:space="preserve"> </w:t>
      </w:r>
    </w:p>
    <w:p w14:paraId="70768ACF" w14:textId="77777777" w:rsidR="00A21D60" w:rsidRDefault="00C704A1" w:rsidP="00A21D60">
      <w:pPr>
        <w:pStyle w:val="ListParagraph"/>
        <w:numPr>
          <w:ilvl w:val="0"/>
          <w:numId w:val="57"/>
        </w:numPr>
        <w:rPr>
          <w:rFonts w:ascii="Arial" w:hAnsi="Arial" w:cs="Arial"/>
        </w:rPr>
      </w:pPr>
      <w:r>
        <w:rPr>
          <w:rFonts w:ascii="Arial" w:hAnsi="Arial" w:cs="Arial"/>
        </w:rPr>
        <w:t xml:space="preserve">What </w:t>
      </w:r>
      <w:r w:rsidR="00A21D60" w:rsidRPr="00A21D60">
        <w:rPr>
          <w:rFonts w:ascii="Arial" w:hAnsi="Arial" w:cs="Arial"/>
        </w:rPr>
        <w:t>planning or technical</w:t>
      </w:r>
      <w:r w:rsidR="00A534CC" w:rsidRPr="00A21D60">
        <w:rPr>
          <w:rFonts w:ascii="Arial" w:hAnsi="Arial" w:cs="Arial"/>
        </w:rPr>
        <w:t xml:space="preserve"> issues</w:t>
      </w:r>
      <w:r w:rsidR="00A21D60">
        <w:rPr>
          <w:rFonts w:ascii="Arial" w:hAnsi="Arial" w:cs="Arial"/>
        </w:rPr>
        <w:t xml:space="preserve"> affect</w:t>
      </w:r>
      <w:r w:rsidR="00B61FEF">
        <w:rPr>
          <w:rFonts w:ascii="Arial" w:hAnsi="Arial" w:cs="Arial"/>
        </w:rPr>
        <w:t>,</w:t>
      </w:r>
      <w:r w:rsidR="00A21D60">
        <w:rPr>
          <w:rFonts w:ascii="Arial" w:hAnsi="Arial" w:cs="Arial"/>
        </w:rPr>
        <w:t xml:space="preserve"> </w:t>
      </w:r>
      <w:r w:rsidR="00B61FEF">
        <w:rPr>
          <w:rFonts w:ascii="Arial" w:hAnsi="Arial" w:cs="Arial"/>
        </w:rPr>
        <w:t xml:space="preserve">or may affect, </w:t>
      </w:r>
      <w:r w:rsidR="00A21D60">
        <w:rPr>
          <w:rFonts w:ascii="Arial" w:hAnsi="Arial" w:cs="Arial"/>
        </w:rPr>
        <w:t xml:space="preserve">the proposal </w:t>
      </w:r>
    </w:p>
    <w:p w14:paraId="0EB82921" w14:textId="0A51E738" w:rsidR="00220565" w:rsidRPr="00A21D60" w:rsidRDefault="00A21D60" w:rsidP="00A21D60">
      <w:pPr>
        <w:pStyle w:val="ListParagraph"/>
        <w:numPr>
          <w:ilvl w:val="0"/>
          <w:numId w:val="57"/>
        </w:numPr>
        <w:rPr>
          <w:rFonts w:ascii="Arial" w:hAnsi="Arial" w:cs="Arial"/>
        </w:rPr>
      </w:pPr>
      <w:r>
        <w:rPr>
          <w:rFonts w:ascii="Arial" w:hAnsi="Arial" w:cs="Arial"/>
        </w:rPr>
        <w:t>Which studies</w:t>
      </w:r>
      <w:r w:rsidR="009263ED">
        <w:rPr>
          <w:rFonts w:ascii="Arial" w:hAnsi="Arial" w:cs="Arial"/>
        </w:rPr>
        <w:t>, reports</w:t>
      </w:r>
      <w:r w:rsidR="00C704A1">
        <w:rPr>
          <w:rFonts w:ascii="Arial" w:hAnsi="Arial" w:cs="Arial"/>
        </w:rPr>
        <w:t xml:space="preserve"> and</w:t>
      </w:r>
      <w:r>
        <w:rPr>
          <w:rFonts w:ascii="Arial" w:hAnsi="Arial" w:cs="Arial"/>
        </w:rPr>
        <w:t xml:space="preserve"> </w:t>
      </w:r>
      <w:r w:rsidR="00A534CC" w:rsidRPr="00A21D60">
        <w:rPr>
          <w:rFonts w:ascii="Arial" w:hAnsi="Arial" w:cs="Arial"/>
        </w:rPr>
        <w:t>applications</w:t>
      </w:r>
      <w:r w:rsidR="00C704A1">
        <w:rPr>
          <w:rFonts w:ascii="Arial" w:hAnsi="Arial" w:cs="Arial"/>
        </w:rPr>
        <w:t xml:space="preserve"> </w:t>
      </w:r>
      <w:r>
        <w:rPr>
          <w:rFonts w:ascii="Arial" w:hAnsi="Arial" w:cs="Arial"/>
        </w:rPr>
        <w:t>will be required (e.g. minor variance, zoning amendment, severance)</w:t>
      </w:r>
    </w:p>
    <w:p w14:paraId="0F2771FC" w14:textId="77777777" w:rsidR="009263ED" w:rsidRDefault="009263ED" w:rsidP="00A534CC">
      <w:pPr>
        <w:rPr>
          <w:rFonts w:ascii="Arial" w:hAnsi="Arial" w:cs="Arial"/>
        </w:rPr>
      </w:pPr>
    </w:p>
    <w:p w14:paraId="2AB4CAF9" w14:textId="46260CE0" w:rsidR="00E53F5A" w:rsidRDefault="00967A5F" w:rsidP="00A534CC">
      <w:pPr>
        <w:rPr>
          <w:rFonts w:ascii="Arial" w:hAnsi="Arial" w:cs="Arial"/>
        </w:rPr>
      </w:pPr>
      <w:r>
        <w:rPr>
          <w:rFonts w:ascii="Arial" w:hAnsi="Arial" w:cs="Arial"/>
        </w:rPr>
        <w:t>Include</w:t>
      </w:r>
      <w:r w:rsidR="00C704A1">
        <w:rPr>
          <w:rFonts w:ascii="Arial" w:hAnsi="Arial" w:cs="Arial"/>
        </w:rPr>
        <w:t xml:space="preserve"> the </w:t>
      </w:r>
      <w:r w:rsidR="00F6683D">
        <w:rPr>
          <w:rFonts w:ascii="Arial" w:hAnsi="Arial" w:cs="Arial"/>
        </w:rPr>
        <w:t xml:space="preserve">date and </w:t>
      </w:r>
      <w:r w:rsidR="00D820E8">
        <w:rPr>
          <w:rFonts w:ascii="Arial" w:hAnsi="Arial" w:cs="Arial"/>
        </w:rPr>
        <w:t>details of this meeting</w:t>
      </w:r>
      <w:r w:rsidR="00C704A1">
        <w:rPr>
          <w:rFonts w:ascii="Arial" w:hAnsi="Arial" w:cs="Arial"/>
        </w:rPr>
        <w:t xml:space="preserve"> </w:t>
      </w:r>
      <w:r w:rsidR="00A21D60">
        <w:rPr>
          <w:rFonts w:ascii="Arial" w:hAnsi="Arial" w:cs="Arial"/>
        </w:rPr>
        <w:t>with this RFP</w:t>
      </w:r>
      <w:r w:rsidR="00C704A1">
        <w:rPr>
          <w:rFonts w:ascii="Arial" w:hAnsi="Arial" w:cs="Arial"/>
        </w:rPr>
        <w:t xml:space="preserve"> submission and </w:t>
      </w:r>
      <w:r w:rsidR="00A21D60">
        <w:rPr>
          <w:rFonts w:ascii="Arial" w:hAnsi="Arial" w:cs="Arial"/>
        </w:rPr>
        <w:t xml:space="preserve">identify if any development applications </w:t>
      </w:r>
      <w:r w:rsidR="00752B56">
        <w:rPr>
          <w:rFonts w:ascii="Arial" w:hAnsi="Arial" w:cs="Arial"/>
        </w:rPr>
        <w:t xml:space="preserve">that </w:t>
      </w:r>
      <w:r w:rsidR="00A21D60">
        <w:rPr>
          <w:rFonts w:ascii="Arial" w:hAnsi="Arial" w:cs="Arial"/>
        </w:rPr>
        <w:t>are in process</w:t>
      </w:r>
      <w:r w:rsidR="00CC18A7">
        <w:rPr>
          <w:rFonts w:ascii="Arial" w:hAnsi="Arial" w:cs="Arial"/>
        </w:rPr>
        <w:t xml:space="preserve">. </w:t>
      </w:r>
      <w:r w:rsidR="00E53F5A">
        <w:rPr>
          <w:rFonts w:ascii="Arial" w:hAnsi="Arial" w:cs="Arial"/>
        </w:rPr>
        <w:t xml:space="preserve"> </w:t>
      </w:r>
      <w:r w:rsidR="00CC18A7">
        <w:rPr>
          <w:rFonts w:ascii="Arial" w:hAnsi="Arial" w:cs="Arial"/>
        </w:rPr>
        <w:t xml:space="preserve">If any of the </w:t>
      </w:r>
      <w:r w:rsidR="00A21D60">
        <w:rPr>
          <w:rFonts w:ascii="Arial" w:hAnsi="Arial" w:cs="Arial"/>
        </w:rPr>
        <w:t xml:space="preserve">technical issues or </w:t>
      </w:r>
      <w:r w:rsidR="00CC18A7">
        <w:rPr>
          <w:rFonts w:ascii="Arial" w:hAnsi="Arial" w:cs="Arial"/>
        </w:rPr>
        <w:t>approvals</w:t>
      </w:r>
      <w:r w:rsidR="00D820E8">
        <w:rPr>
          <w:rFonts w:ascii="Arial" w:hAnsi="Arial" w:cs="Arial"/>
        </w:rPr>
        <w:t xml:space="preserve"> </w:t>
      </w:r>
      <w:r w:rsidR="004B101B" w:rsidRPr="001C2133">
        <w:rPr>
          <w:rFonts w:ascii="Arial" w:hAnsi="Arial" w:cs="Arial"/>
        </w:rPr>
        <w:t xml:space="preserve">may affect </w:t>
      </w:r>
      <w:r w:rsidR="00A534CC" w:rsidRPr="001C2133">
        <w:rPr>
          <w:rFonts w:ascii="Arial" w:hAnsi="Arial" w:cs="Arial"/>
        </w:rPr>
        <w:t>the development</w:t>
      </w:r>
      <w:r w:rsidR="00CC18A7">
        <w:rPr>
          <w:rFonts w:ascii="Arial" w:hAnsi="Arial" w:cs="Arial"/>
        </w:rPr>
        <w:t xml:space="preserve"> (e.g. </w:t>
      </w:r>
      <w:r w:rsidR="00A21D60">
        <w:rPr>
          <w:rFonts w:ascii="Arial" w:hAnsi="Arial" w:cs="Arial"/>
        </w:rPr>
        <w:t xml:space="preserve">alter the proposed </w:t>
      </w:r>
      <w:r w:rsidR="00CC18A7">
        <w:rPr>
          <w:rFonts w:ascii="Arial" w:hAnsi="Arial" w:cs="Arial"/>
        </w:rPr>
        <w:t>project timelines</w:t>
      </w:r>
      <w:r w:rsidR="00A21D60">
        <w:rPr>
          <w:rFonts w:ascii="Arial" w:hAnsi="Arial" w:cs="Arial"/>
        </w:rPr>
        <w:t xml:space="preserve"> presented in the RFP</w:t>
      </w:r>
      <w:r w:rsidR="00CC18A7">
        <w:rPr>
          <w:rFonts w:ascii="Arial" w:hAnsi="Arial" w:cs="Arial"/>
        </w:rPr>
        <w:t>) this must be stated.</w:t>
      </w:r>
      <w:r w:rsidR="00E53F5A">
        <w:rPr>
          <w:rFonts w:ascii="Arial" w:hAnsi="Arial" w:cs="Arial"/>
        </w:rPr>
        <w:t xml:space="preserve">  </w:t>
      </w:r>
    </w:p>
    <w:p w14:paraId="63B7E855" w14:textId="7E3C342F" w:rsidR="009263ED" w:rsidRDefault="009263ED" w:rsidP="00A534CC">
      <w:pPr>
        <w:rPr>
          <w:rFonts w:ascii="Arial" w:hAnsi="Arial" w:cs="Arial"/>
        </w:rPr>
      </w:pPr>
    </w:p>
    <w:p w14:paraId="383BC4F2" w14:textId="0F99C655" w:rsidR="00FB7F97" w:rsidRDefault="00E53F5A" w:rsidP="00A534CC">
      <w:pPr>
        <w:rPr>
          <w:rFonts w:ascii="Arial" w:hAnsi="Arial" w:cs="Arial"/>
        </w:rPr>
      </w:pPr>
      <w:r>
        <w:rPr>
          <w:rFonts w:ascii="Arial" w:hAnsi="Arial" w:cs="Arial"/>
        </w:rPr>
        <w:t xml:space="preserve">To ensure that </w:t>
      </w:r>
      <w:r w:rsidR="00C704A1">
        <w:rPr>
          <w:rFonts w:ascii="Arial" w:hAnsi="Arial" w:cs="Arial"/>
        </w:rPr>
        <w:t xml:space="preserve">the </w:t>
      </w:r>
      <w:r>
        <w:rPr>
          <w:rFonts w:ascii="Arial" w:hAnsi="Arial" w:cs="Arial"/>
        </w:rPr>
        <w:t xml:space="preserve">information </w:t>
      </w:r>
      <w:r w:rsidR="00C704A1">
        <w:rPr>
          <w:rFonts w:ascii="Arial" w:hAnsi="Arial" w:cs="Arial"/>
        </w:rPr>
        <w:t>i</w:t>
      </w:r>
      <w:r>
        <w:rPr>
          <w:rFonts w:ascii="Arial" w:hAnsi="Arial" w:cs="Arial"/>
        </w:rPr>
        <w:t xml:space="preserve">s provided with the RFP submission, </w:t>
      </w:r>
      <w:r w:rsidR="001574C6">
        <w:rPr>
          <w:rFonts w:ascii="Arial" w:hAnsi="Arial" w:cs="Arial"/>
        </w:rPr>
        <w:t>consult</w:t>
      </w:r>
      <w:r w:rsidR="009D4203">
        <w:rPr>
          <w:rFonts w:ascii="Arial" w:hAnsi="Arial" w:cs="Arial"/>
        </w:rPr>
        <w:t xml:space="preserve"> Planning </w:t>
      </w:r>
      <w:r w:rsidR="002D4611">
        <w:rPr>
          <w:rFonts w:ascii="Arial" w:hAnsi="Arial" w:cs="Arial"/>
        </w:rPr>
        <w:t>Services</w:t>
      </w:r>
      <w:r w:rsidR="009D4203">
        <w:rPr>
          <w:rFonts w:ascii="Arial" w:hAnsi="Arial" w:cs="Arial"/>
        </w:rPr>
        <w:t xml:space="preserve"> </w:t>
      </w:r>
      <w:r>
        <w:rPr>
          <w:rFonts w:ascii="Arial" w:hAnsi="Arial" w:cs="Arial"/>
        </w:rPr>
        <w:t>well before the RFP submission deadline</w:t>
      </w:r>
      <w:r w:rsidR="00F6683D">
        <w:rPr>
          <w:rFonts w:ascii="Arial" w:hAnsi="Arial" w:cs="Arial"/>
        </w:rPr>
        <w:t xml:space="preserve">; however, </w:t>
      </w:r>
      <w:r w:rsidR="00C338B2">
        <w:rPr>
          <w:rFonts w:ascii="Arial" w:hAnsi="Arial" w:cs="Arial"/>
        </w:rPr>
        <w:t xml:space="preserve">so that </w:t>
      </w:r>
      <w:r w:rsidR="00F6683D">
        <w:rPr>
          <w:rFonts w:ascii="Arial" w:hAnsi="Arial" w:cs="Arial"/>
        </w:rPr>
        <w:t xml:space="preserve">the information is current, the meeting must not be earlier than </w:t>
      </w:r>
      <w:r w:rsidR="00F6683D" w:rsidRPr="00A81023">
        <w:rPr>
          <w:rFonts w:ascii="Arial" w:hAnsi="Arial" w:cs="Arial"/>
        </w:rPr>
        <w:t>6 months</w:t>
      </w:r>
      <w:r w:rsidR="00F6683D">
        <w:rPr>
          <w:rFonts w:ascii="Arial" w:hAnsi="Arial" w:cs="Arial"/>
        </w:rPr>
        <w:t xml:space="preserve"> before the RFP submission.</w:t>
      </w:r>
    </w:p>
    <w:p w14:paraId="67FF5AAB" w14:textId="3952CE25" w:rsidR="00022324" w:rsidRDefault="00022324">
      <w:pPr>
        <w:rPr>
          <w:rFonts w:ascii="Arial" w:hAnsi="Arial" w:cs="Arial"/>
        </w:rPr>
      </w:pPr>
      <w:r>
        <w:rPr>
          <w:rFonts w:ascii="Arial" w:hAnsi="Arial" w:cs="Arial"/>
        </w:rPr>
        <w:br w:type="page"/>
      </w:r>
    </w:p>
    <w:p w14:paraId="2AD46108" w14:textId="03A8E4F2" w:rsidR="004207EE" w:rsidRDefault="004207EE">
      <w:pPr>
        <w:pStyle w:val="Style2"/>
      </w:pPr>
      <w:bookmarkStart w:id="23" w:name="_Toc486949721"/>
      <w:r>
        <w:lastRenderedPageBreak/>
        <w:t>Consultation with existing tenants</w:t>
      </w:r>
      <w:bookmarkEnd w:id="23"/>
    </w:p>
    <w:p w14:paraId="0163CD6B" w14:textId="4969E736" w:rsidR="004207EE" w:rsidRDefault="004207EE" w:rsidP="004207EE">
      <w:pPr>
        <w:pStyle w:val="Style2"/>
        <w:numPr>
          <w:ilvl w:val="0"/>
          <w:numId w:val="0"/>
        </w:numPr>
        <w:ind w:left="720"/>
      </w:pPr>
    </w:p>
    <w:p w14:paraId="476EA09B" w14:textId="77777777" w:rsidR="004207EE" w:rsidRDefault="004207EE" w:rsidP="004207EE">
      <w:pPr>
        <w:rPr>
          <w:rFonts w:ascii="Arial" w:hAnsi="Arial" w:cs="Arial"/>
        </w:rPr>
      </w:pPr>
      <w:r w:rsidRPr="004207EE">
        <w:rPr>
          <w:rFonts w:ascii="Arial" w:hAnsi="Arial" w:cs="Arial"/>
        </w:rPr>
        <w:t xml:space="preserve">If the proposed project is an addition to an existing building or complex, the Proponent must meet and consult with the existing tenants prior to submitting their proposal.  </w:t>
      </w:r>
    </w:p>
    <w:p w14:paraId="64A942CC" w14:textId="77777777" w:rsidR="004207EE" w:rsidRDefault="004207EE" w:rsidP="004207EE">
      <w:pPr>
        <w:rPr>
          <w:rFonts w:ascii="Arial" w:hAnsi="Arial" w:cs="Arial"/>
        </w:rPr>
      </w:pPr>
    </w:p>
    <w:p w14:paraId="74A6346F" w14:textId="77777777" w:rsidR="004207EE" w:rsidRDefault="004207EE" w:rsidP="004207EE">
      <w:pPr>
        <w:rPr>
          <w:rFonts w:ascii="Arial" w:hAnsi="Arial" w:cs="Arial"/>
        </w:rPr>
      </w:pPr>
      <w:r w:rsidRPr="001C2133">
        <w:rPr>
          <w:rFonts w:ascii="Arial" w:hAnsi="Arial" w:cs="Arial"/>
        </w:rPr>
        <w:t xml:space="preserve">The purpose of the </w:t>
      </w:r>
      <w:r>
        <w:rPr>
          <w:rFonts w:ascii="Arial" w:hAnsi="Arial" w:cs="Arial"/>
        </w:rPr>
        <w:t>consultation mee</w:t>
      </w:r>
      <w:r w:rsidRPr="001C2133">
        <w:rPr>
          <w:rFonts w:ascii="Arial" w:hAnsi="Arial" w:cs="Arial"/>
        </w:rPr>
        <w:t>ting</w:t>
      </w:r>
      <w:r>
        <w:rPr>
          <w:rFonts w:ascii="Arial" w:hAnsi="Arial" w:cs="Arial"/>
        </w:rPr>
        <w:t>(s)</w:t>
      </w:r>
      <w:r w:rsidRPr="001C2133">
        <w:rPr>
          <w:rFonts w:ascii="Arial" w:hAnsi="Arial" w:cs="Arial"/>
        </w:rPr>
        <w:t xml:space="preserve"> is to</w:t>
      </w:r>
      <w:r>
        <w:rPr>
          <w:rFonts w:ascii="Arial" w:hAnsi="Arial" w:cs="Arial"/>
        </w:rPr>
        <w:t>:</w:t>
      </w:r>
    </w:p>
    <w:p w14:paraId="5C0004A9" w14:textId="31CC256D" w:rsidR="004207EE" w:rsidRDefault="00967A5F" w:rsidP="004207EE">
      <w:pPr>
        <w:pStyle w:val="ListParagraph"/>
        <w:numPr>
          <w:ilvl w:val="0"/>
          <w:numId w:val="68"/>
        </w:numPr>
        <w:rPr>
          <w:rFonts w:ascii="Arial" w:hAnsi="Arial" w:cs="Arial"/>
        </w:rPr>
      </w:pPr>
      <w:r>
        <w:rPr>
          <w:rFonts w:ascii="Arial" w:hAnsi="Arial" w:cs="Arial"/>
        </w:rPr>
        <w:t>I</w:t>
      </w:r>
      <w:r w:rsidR="004207EE" w:rsidRPr="004207EE">
        <w:rPr>
          <w:rFonts w:ascii="Arial" w:hAnsi="Arial" w:cs="Arial"/>
        </w:rPr>
        <w:t xml:space="preserve">nform the existing tenants of the </w:t>
      </w:r>
      <w:r w:rsidR="004207EE">
        <w:rPr>
          <w:rFonts w:ascii="Arial" w:hAnsi="Arial" w:cs="Arial"/>
        </w:rPr>
        <w:t xml:space="preserve">details of the </w:t>
      </w:r>
      <w:r w:rsidR="004207EE" w:rsidRPr="004207EE">
        <w:rPr>
          <w:rFonts w:ascii="Arial" w:hAnsi="Arial" w:cs="Arial"/>
        </w:rPr>
        <w:t>proposed project, including number of units and construction timing</w:t>
      </w:r>
      <w:r w:rsidR="004207EE">
        <w:rPr>
          <w:rFonts w:ascii="Arial" w:hAnsi="Arial" w:cs="Arial"/>
        </w:rPr>
        <w:t>.</w:t>
      </w:r>
    </w:p>
    <w:p w14:paraId="692C8CF9" w14:textId="60730992" w:rsidR="004207EE" w:rsidRDefault="00967A5F" w:rsidP="004207EE">
      <w:pPr>
        <w:pStyle w:val="ListParagraph"/>
        <w:numPr>
          <w:ilvl w:val="0"/>
          <w:numId w:val="68"/>
        </w:numPr>
        <w:rPr>
          <w:rFonts w:ascii="Arial" w:hAnsi="Arial" w:cs="Arial"/>
        </w:rPr>
      </w:pPr>
      <w:r>
        <w:rPr>
          <w:rFonts w:ascii="Arial" w:hAnsi="Arial" w:cs="Arial"/>
        </w:rPr>
        <w:t>D</w:t>
      </w:r>
      <w:r w:rsidR="004207EE" w:rsidRPr="004207EE">
        <w:rPr>
          <w:rFonts w:ascii="Arial" w:hAnsi="Arial" w:cs="Arial"/>
        </w:rPr>
        <w:t xml:space="preserve">iscussion </w:t>
      </w:r>
      <w:r w:rsidR="004207EE">
        <w:rPr>
          <w:rFonts w:ascii="Arial" w:hAnsi="Arial" w:cs="Arial"/>
        </w:rPr>
        <w:t xml:space="preserve">issues </w:t>
      </w:r>
      <w:r w:rsidR="004207EE" w:rsidRPr="004207EE">
        <w:rPr>
          <w:rFonts w:ascii="Arial" w:hAnsi="Arial" w:cs="Arial"/>
        </w:rPr>
        <w:t xml:space="preserve">that would affect the existing tenants, and  </w:t>
      </w:r>
    </w:p>
    <w:p w14:paraId="4A354280" w14:textId="59370868" w:rsidR="004207EE" w:rsidRDefault="00967A5F" w:rsidP="004207EE">
      <w:pPr>
        <w:pStyle w:val="ListParagraph"/>
        <w:numPr>
          <w:ilvl w:val="0"/>
          <w:numId w:val="57"/>
        </w:numPr>
        <w:rPr>
          <w:rFonts w:ascii="Arial" w:hAnsi="Arial" w:cs="Arial"/>
        </w:rPr>
      </w:pPr>
      <w:r>
        <w:rPr>
          <w:rFonts w:ascii="Arial" w:hAnsi="Arial" w:cs="Arial"/>
        </w:rPr>
        <w:t>A</w:t>
      </w:r>
      <w:r w:rsidR="004207EE">
        <w:rPr>
          <w:rFonts w:ascii="Arial" w:hAnsi="Arial" w:cs="Arial"/>
        </w:rPr>
        <w:t>ddress any concerns or questions presented by the tenants.</w:t>
      </w:r>
    </w:p>
    <w:p w14:paraId="14BD2BD6" w14:textId="77777777" w:rsidR="004207EE" w:rsidRDefault="004207EE" w:rsidP="004207EE">
      <w:pPr>
        <w:rPr>
          <w:rFonts w:ascii="Arial" w:hAnsi="Arial" w:cs="Arial"/>
        </w:rPr>
      </w:pPr>
    </w:p>
    <w:p w14:paraId="384777ED" w14:textId="29F4CA9A" w:rsidR="004207EE" w:rsidRDefault="004207EE" w:rsidP="004207EE">
      <w:pPr>
        <w:rPr>
          <w:rFonts w:ascii="Arial" w:hAnsi="Arial" w:cs="Arial"/>
        </w:rPr>
      </w:pPr>
      <w:r>
        <w:rPr>
          <w:rFonts w:ascii="Arial" w:hAnsi="Arial" w:cs="Arial"/>
        </w:rPr>
        <w:t xml:space="preserve">Provide the details of all meetings and meeting minutes with this RFP submission.  </w:t>
      </w:r>
    </w:p>
    <w:p w14:paraId="726F4C75" w14:textId="77777777" w:rsidR="004207EE" w:rsidRDefault="004207EE" w:rsidP="004207EE">
      <w:pPr>
        <w:pStyle w:val="Style2"/>
        <w:numPr>
          <w:ilvl w:val="0"/>
          <w:numId w:val="0"/>
        </w:numPr>
        <w:ind w:left="720"/>
      </w:pPr>
    </w:p>
    <w:p w14:paraId="4A463B65" w14:textId="56523552" w:rsidR="00DE7F17" w:rsidRDefault="00A534CC">
      <w:pPr>
        <w:pStyle w:val="Style2"/>
      </w:pPr>
      <w:bookmarkStart w:id="24" w:name="_Toc486949722"/>
      <w:r w:rsidRPr="001C2133">
        <w:t>Letter from Financial Institution or Lender</w:t>
      </w:r>
      <w:bookmarkEnd w:id="24"/>
      <w:r w:rsidRPr="001C2133">
        <w:t xml:space="preserve">  </w:t>
      </w:r>
    </w:p>
    <w:p w14:paraId="03617367" w14:textId="77777777" w:rsidR="00A534CC" w:rsidRPr="001C2133" w:rsidRDefault="00A534CC" w:rsidP="00A534CC">
      <w:pPr>
        <w:pStyle w:val="BodyText"/>
        <w:tabs>
          <w:tab w:val="left" w:pos="360"/>
        </w:tabs>
        <w:rPr>
          <w:b/>
          <w:bCs/>
          <w:sz w:val="24"/>
        </w:rPr>
      </w:pPr>
    </w:p>
    <w:p w14:paraId="4C94E480" w14:textId="72DAFF15" w:rsidR="00A534CC" w:rsidRPr="001C2133" w:rsidRDefault="00A534CC" w:rsidP="00A534CC">
      <w:pPr>
        <w:rPr>
          <w:rFonts w:ascii="Arial" w:hAnsi="Arial" w:cs="Arial"/>
        </w:rPr>
      </w:pPr>
      <w:r w:rsidRPr="001C2133">
        <w:rPr>
          <w:rFonts w:ascii="Arial" w:hAnsi="Arial" w:cs="Arial"/>
        </w:rPr>
        <w:t xml:space="preserve">The </w:t>
      </w:r>
      <w:r w:rsidR="003933C9" w:rsidRPr="001C2133">
        <w:rPr>
          <w:rFonts w:ascii="Arial" w:hAnsi="Arial" w:cs="Arial"/>
        </w:rPr>
        <w:t>P</w:t>
      </w:r>
      <w:r w:rsidRPr="001C2133">
        <w:rPr>
          <w:rFonts w:ascii="Arial" w:hAnsi="Arial" w:cs="Arial"/>
        </w:rPr>
        <w:t xml:space="preserve">roponent must include documentation from a reputable Financial Institution or Lender indicating </w:t>
      </w:r>
      <w:r w:rsidR="00950E1C" w:rsidRPr="001C2133">
        <w:rPr>
          <w:rFonts w:ascii="Arial" w:hAnsi="Arial" w:cs="Arial"/>
        </w:rPr>
        <w:t xml:space="preserve">that </w:t>
      </w:r>
      <w:r w:rsidRPr="001C2133">
        <w:rPr>
          <w:rFonts w:ascii="Arial" w:hAnsi="Arial" w:cs="Arial"/>
        </w:rPr>
        <w:t>the lender has reviewed the proposal and that the project can be considered for financing based on their preliminary review.</w:t>
      </w:r>
      <w:r w:rsidR="00D820E8">
        <w:rPr>
          <w:rFonts w:ascii="Arial" w:hAnsi="Arial" w:cs="Arial"/>
        </w:rPr>
        <w:t xml:space="preserve">  The documentation </w:t>
      </w:r>
      <w:r w:rsidR="00374B95">
        <w:rPr>
          <w:rFonts w:ascii="Arial" w:hAnsi="Arial" w:cs="Arial"/>
        </w:rPr>
        <w:t>is to</w:t>
      </w:r>
      <w:r w:rsidR="00CC18A7">
        <w:rPr>
          <w:rFonts w:ascii="Arial" w:hAnsi="Arial" w:cs="Arial"/>
        </w:rPr>
        <w:t xml:space="preserve"> include </w:t>
      </w:r>
      <w:r w:rsidR="00D820E8">
        <w:rPr>
          <w:rFonts w:ascii="Arial" w:hAnsi="Arial" w:cs="Arial"/>
        </w:rPr>
        <w:t>the branch address</w:t>
      </w:r>
      <w:r w:rsidR="00CC18A7">
        <w:rPr>
          <w:rFonts w:ascii="Arial" w:hAnsi="Arial" w:cs="Arial"/>
        </w:rPr>
        <w:t xml:space="preserve">, the </w:t>
      </w:r>
      <w:r w:rsidR="00D820E8">
        <w:rPr>
          <w:rFonts w:ascii="Arial" w:hAnsi="Arial" w:cs="Arial"/>
        </w:rPr>
        <w:t xml:space="preserve">name and title </w:t>
      </w:r>
      <w:r w:rsidR="00CC18A7">
        <w:rPr>
          <w:rFonts w:ascii="Arial" w:hAnsi="Arial" w:cs="Arial"/>
        </w:rPr>
        <w:t xml:space="preserve">of the </w:t>
      </w:r>
      <w:r w:rsidR="00D820E8">
        <w:rPr>
          <w:rFonts w:ascii="Arial" w:hAnsi="Arial" w:cs="Arial"/>
        </w:rPr>
        <w:t>letter author.</w:t>
      </w:r>
    </w:p>
    <w:p w14:paraId="130D39AE" w14:textId="035D7A4F" w:rsidR="009263ED" w:rsidRPr="001C2133" w:rsidRDefault="009263ED" w:rsidP="00A534CC">
      <w:pPr>
        <w:rPr>
          <w:rFonts w:ascii="Arial" w:hAnsi="Arial" w:cs="Arial"/>
          <w:b/>
          <w:bCs/>
          <w:sz w:val="28"/>
        </w:rPr>
      </w:pPr>
    </w:p>
    <w:p w14:paraId="5E7B7A8C" w14:textId="77777777" w:rsidR="00DE7F17" w:rsidRDefault="00A534CC">
      <w:pPr>
        <w:pStyle w:val="Style2"/>
      </w:pPr>
      <w:bookmarkStart w:id="25" w:name="_Toc486949723"/>
      <w:r w:rsidRPr="001C2133">
        <w:t>Insurance Requirements</w:t>
      </w:r>
      <w:bookmarkEnd w:id="25"/>
      <w:r w:rsidRPr="001C2133">
        <w:t xml:space="preserve"> </w:t>
      </w:r>
    </w:p>
    <w:p w14:paraId="42192679" w14:textId="77777777" w:rsidR="00A534CC" w:rsidRPr="001C2133" w:rsidRDefault="00A534CC" w:rsidP="00A534CC">
      <w:pPr>
        <w:rPr>
          <w:rFonts w:ascii="Arial" w:hAnsi="Arial" w:cs="Arial"/>
          <w:b/>
          <w:bCs/>
        </w:rPr>
      </w:pPr>
    </w:p>
    <w:p w14:paraId="60DFD8BE" w14:textId="039F88DF" w:rsidR="000B7AD8" w:rsidRPr="00E95628" w:rsidRDefault="000B7AD8" w:rsidP="00A534CC">
      <w:pPr>
        <w:rPr>
          <w:rFonts w:ascii="Arial" w:hAnsi="Arial" w:cs="Arial"/>
        </w:rPr>
      </w:pPr>
      <w:r w:rsidRPr="001C2133">
        <w:rPr>
          <w:rFonts w:ascii="Arial" w:hAnsi="Arial" w:cs="Arial"/>
        </w:rPr>
        <w:t xml:space="preserve">At the time of execution of contracts with the City, the </w:t>
      </w:r>
      <w:r w:rsidR="00E90834" w:rsidRPr="001C2133">
        <w:rPr>
          <w:rFonts w:ascii="Arial" w:hAnsi="Arial" w:cs="Arial"/>
        </w:rPr>
        <w:t>P</w:t>
      </w:r>
      <w:r w:rsidRPr="001C2133">
        <w:rPr>
          <w:rFonts w:ascii="Arial" w:hAnsi="Arial" w:cs="Arial"/>
        </w:rPr>
        <w:t xml:space="preserve">roponent shall </w:t>
      </w:r>
      <w:r w:rsidR="00A534CC" w:rsidRPr="001C2133">
        <w:rPr>
          <w:rFonts w:ascii="Arial" w:hAnsi="Arial" w:cs="Arial"/>
        </w:rPr>
        <w:t>be required to provide proof of insurance from a reputable, licensed insurance broker</w:t>
      </w:r>
      <w:r w:rsidR="003E1373" w:rsidRPr="001C2133">
        <w:rPr>
          <w:rFonts w:ascii="Arial" w:hAnsi="Arial" w:cs="Arial"/>
        </w:rPr>
        <w:t>.</w:t>
      </w:r>
      <w:r w:rsidR="00A534CC" w:rsidRPr="001C2133">
        <w:rPr>
          <w:rFonts w:ascii="Arial" w:hAnsi="Arial" w:cs="Arial"/>
        </w:rPr>
        <w:t xml:space="preserve"> </w:t>
      </w:r>
      <w:r w:rsidR="003E1373" w:rsidRPr="001C2133">
        <w:rPr>
          <w:rFonts w:ascii="Arial" w:hAnsi="Arial" w:cs="Arial"/>
        </w:rPr>
        <w:t xml:space="preserve">The </w:t>
      </w:r>
      <w:r w:rsidR="00E90834" w:rsidRPr="001C2133">
        <w:rPr>
          <w:rFonts w:ascii="Arial" w:hAnsi="Arial" w:cs="Arial"/>
        </w:rPr>
        <w:t>P</w:t>
      </w:r>
      <w:r w:rsidR="003E1373" w:rsidRPr="001C2133">
        <w:rPr>
          <w:rFonts w:ascii="Arial" w:hAnsi="Arial" w:cs="Arial"/>
        </w:rPr>
        <w:t>roponent is responsible for obtaining</w:t>
      </w:r>
      <w:r w:rsidR="00950E1C" w:rsidRPr="001C2133">
        <w:rPr>
          <w:rFonts w:ascii="Arial" w:hAnsi="Arial" w:cs="Arial"/>
        </w:rPr>
        <w:t xml:space="preserve"> </w:t>
      </w:r>
      <w:r w:rsidR="00A534CC" w:rsidRPr="001C2133">
        <w:rPr>
          <w:rFonts w:ascii="Arial" w:hAnsi="Arial" w:cs="Arial"/>
        </w:rPr>
        <w:t>a comprehensive contractor-controlled insurance program</w:t>
      </w:r>
      <w:r w:rsidR="003E1373" w:rsidRPr="001C2133">
        <w:rPr>
          <w:rFonts w:ascii="Arial" w:hAnsi="Arial" w:cs="Arial"/>
        </w:rPr>
        <w:t>,</w:t>
      </w:r>
      <w:r w:rsidR="00A534CC" w:rsidRPr="001C2133">
        <w:rPr>
          <w:rFonts w:ascii="Arial" w:hAnsi="Arial" w:cs="Arial"/>
        </w:rPr>
        <w:t xml:space="preserve"> acceptable to the City, to protect the </w:t>
      </w:r>
      <w:r w:rsidR="00E90834" w:rsidRPr="001C2133">
        <w:rPr>
          <w:rFonts w:ascii="Arial" w:hAnsi="Arial" w:cs="Arial"/>
        </w:rPr>
        <w:t>P</w:t>
      </w:r>
      <w:r w:rsidR="00A534CC" w:rsidRPr="001C2133">
        <w:rPr>
          <w:rFonts w:ascii="Arial" w:hAnsi="Arial" w:cs="Arial"/>
        </w:rPr>
        <w:t xml:space="preserve">roponent, its team members, contractors, sub-contractors, consultants, and the City.  </w:t>
      </w:r>
      <w:r w:rsidR="000D02A5" w:rsidRPr="009263ED">
        <w:rPr>
          <w:rFonts w:ascii="Arial" w:hAnsi="Arial" w:cs="Arial"/>
        </w:rPr>
        <w:t xml:space="preserve">Proponents must read the mandatory insurance requirements set out in </w:t>
      </w:r>
      <w:r w:rsidR="00AF7433" w:rsidRPr="009263ED">
        <w:rPr>
          <w:rFonts w:ascii="Arial" w:hAnsi="Arial" w:cs="Arial"/>
          <w:b/>
        </w:rPr>
        <w:t xml:space="preserve">Appendix </w:t>
      </w:r>
      <w:r w:rsidR="00A643F3">
        <w:rPr>
          <w:rFonts w:ascii="Arial" w:hAnsi="Arial" w:cs="Arial"/>
          <w:b/>
        </w:rPr>
        <w:t>F</w:t>
      </w:r>
      <w:r w:rsidR="000D02A5" w:rsidRPr="009263ED">
        <w:rPr>
          <w:rFonts w:ascii="Arial" w:hAnsi="Arial" w:cs="Arial"/>
        </w:rPr>
        <w:t xml:space="preserve"> and</w:t>
      </w:r>
      <w:r w:rsidR="000D02A5" w:rsidRPr="001C2133">
        <w:rPr>
          <w:rFonts w:ascii="Arial" w:hAnsi="Arial" w:cs="Arial"/>
        </w:rPr>
        <w:t xml:space="preserve"> include the cost to meet these requirements in the</w:t>
      </w:r>
      <w:r w:rsidR="003E1373" w:rsidRPr="001C2133">
        <w:rPr>
          <w:rFonts w:ascii="Arial" w:hAnsi="Arial" w:cs="Arial"/>
        </w:rPr>
        <w:t>ir</w:t>
      </w:r>
      <w:r w:rsidR="000D02A5" w:rsidRPr="001C2133">
        <w:rPr>
          <w:rFonts w:ascii="Arial" w:hAnsi="Arial" w:cs="Arial"/>
        </w:rPr>
        <w:t xml:space="preserve"> capital budget.  </w:t>
      </w:r>
      <w:r w:rsidR="00E95628">
        <w:rPr>
          <w:rFonts w:ascii="Arial" w:hAnsi="Arial" w:cs="Arial"/>
        </w:rPr>
        <w:t xml:space="preserve"> </w:t>
      </w:r>
    </w:p>
    <w:p w14:paraId="51BD7A24" w14:textId="77777777" w:rsidR="009263ED" w:rsidRPr="001C2133" w:rsidRDefault="009263ED" w:rsidP="00A534CC">
      <w:pPr>
        <w:rPr>
          <w:rFonts w:ascii="Arial" w:hAnsi="Arial" w:cs="Arial"/>
          <w:b/>
          <w:bCs/>
          <w:sz w:val="28"/>
        </w:rPr>
      </w:pPr>
    </w:p>
    <w:p w14:paraId="068AE47E" w14:textId="77777777" w:rsidR="00DE7F17" w:rsidRDefault="00A534CC">
      <w:pPr>
        <w:pStyle w:val="Style2"/>
      </w:pPr>
      <w:bookmarkStart w:id="26" w:name="_Toc486949724"/>
      <w:r w:rsidRPr="001C2133">
        <w:t>Good Standing with the City of Ottawa</w:t>
      </w:r>
      <w:bookmarkEnd w:id="26"/>
    </w:p>
    <w:p w14:paraId="196C65BB" w14:textId="77777777" w:rsidR="00A534CC" w:rsidRPr="001C2133" w:rsidRDefault="00A534CC" w:rsidP="00A534CC">
      <w:pPr>
        <w:rPr>
          <w:rFonts w:ascii="Arial" w:hAnsi="Arial" w:cs="Arial"/>
          <w:b/>
          <w:bCs/>
        </w:rPr>
      </w:pPr>
    </w:p>
    <w:p w14:paraId="5D79FF43" w14:textId="765F628F" w:rsidR="00A534CC" w:rsidRPr="00E95628" w:rsidRDefault="00A534CC" w:rsidP="00A534CC">
      <w:pPr>
        <w:rPr>
          <w:rFonts w:ascii="Arial" w:hAnsi="Arial" w:cs="Arial"/>
        </w:rPr>
      </w:pPr>
      <w:r w:rsidRPr="001C2133">
        <w:rPr>
          <w:rFonts w:ascii="Arial" w:hAnsi="Arial" w:cs="Arial"/>
        </w:rPr>
        <w:t xml:space="preserve">The </w:t>
      </w:r>
      <w:r w:rsidR="00E90834" w:rsidRPr="001C2133">
        <w:rPr>
          <w:rFonts w:ascii="Arial" w:hAnsi="Arial" w:cs="Arial"/>
        </w:rPr>
        <w:t>P</w:t>
      </w:r>
      <w:r w:rsidRPr="001C2133">
        <w:rPr>
          <w:rFonts w:ascii="Arial" w:hAnsi="Arial" w:cs="Arial"/>
        </w:rPr>
        <w:t xml:space="preserve">roponent must be in good standing with the City of Ottawa with respect to any existing contracts.  The </w:t>
      </w:r>
      <w:r w:rsidR="00E90834" w:rsidRPr="001C2133">
        <w:rPr>
          <w:rFonts w:ascii="Arial" w:hAnsi="Arial" w:cs="Arial"/>
        </w:rPr>
        <w:t>P</w:t>
      </w:r>
      <w:r w:rsidRPr="001C2133">
        <w:rPr>
          <w:rFonts w:ascii="Arial" w:hAnsi="Arial" w:cs="Arial"/>
        </w:rPr>
        <w:t>roponent must not be in receipt of a Notice of Breach of any existing contracts that has not been rectified to the City’s satisfaction, by t</w:t>
      </w:r>
      <w:r w:rsidR="00E95628">
        <w:rPr>
          <w:rFonts w:ascii="Arial" w:hAnsi="Arial" w:cs="Arial"/>
        </w:rPr>
        <w:t>he time of closing of this RFP.</w:t>
      </w:r>
    </w:p>
    <w:p w14:paraId="63833C0F" w14:textId="77777777" w:rsidR="009263ED" w:rsidRPr="001C2133" w:rsidRDefault="009263ED" w:rsidP="00A534CC">
      <w:pPr>
        <w:rPr>
          <w:rFonts w:ascii="Arial" w:hAnsi="Arial" w:cs="Arial"/>
          <w:b/>
          <w:bCs/>
          <w:sz w:val="28"/>
        </w:rPr>
      </w:pPr>
    </w:p>
    <w:p w14:paraId="2C429079" w14:textId="77777777" w:rsidR="00DE7F17" w:rsidRDefault="00A534CC">
      <w:pPr>
        <w:pStyle w:val="Style2"/>
      </w:pPr>
      <w:bookmarkStart w:id="27" w:name="_Toc486949725"/>
      <w:r w:rsidRPr="001C2133">
        <w:t>Proponent Equity Requirement</w:t>
      </w:r>
      <w:r w:rsidR="00950E1C" w:rsidRPr="001C2133">
        <w:t xml:space="preserve"> Based on Project Value</w:t>
      </w:r>
      <w:bookmarkEnd w:id="27"/>
    </w:p>
    <w:p w14:paraId="10AD3159" w14:textId="77777777" w:rsidR="00A534CC" w:rsidRPr="001C2133" w:rsidRDefault="00A534CC" w:rsidP="00A534CC">
      <w:pPr>
        <w:rPr>
          <w:rFonts w:ascii="Arial" w:hAnsi="Arial" w:cs="Arial"/>
          <w:b/>
          <w:bCs/>
          <w:sz w:val="28"/>
        </w:rPr>
      </w:pPr>
    </w:p>
    <w:p w14:paraId="5F4AF06F" w14:textId="77777777" w:rsidR="00950E1C" w:rsidRPr="00933AC9" w:rsidRDefault="00950E1C" w:rsidP="00A534CC">
      <w:pPr>
        <w:rPr>
          <w:rFonts w:ascii="Arial" w:hAnsi="Arial" w:cs="Arial"/>
        </w:rPr>
      </w:pPr>
      <w:r w:rsidRPr="001C2133">
        <w:rPr>
          <w:rFonts w:ascii="Arial" w:hAnsi="Arial" w:cs="Arial"/>
        </w:rPr>
        <w:t>The project value is the actual cost to construct the project (hard and soft costs) and the value of the land as presented in a capital budget approved for</w:t>
      </w:r>
      <w:r w:rsidR="00DC006C" w:rsidRPr="001C2133">
        <w:rPr>
          <w:rFonts w:ascii="Arial" w:hAnsi="Arial" w:cs="Arial"/>
        </w:rPr>
        <w:t xml:space="preserve"> mortgage insurance </w:t>
      </w:r>
      <w:r w:rsidR="00B961DB" w:rsidRPr="00B961DB">
        <w:rPr>
          <w:rFonts w:ascii="Arial" w:hAnsi="Arial" w:cs="Arial"/>
        </w:rPr>
        <w:t>purposes</w:t>
      </w:r>
      <w:r w:rsidR="000B3417">
        <w:rPr>
          <w:rFonts w:ascii="Arial" w:hAnsi="Arial" w:cs="Arial"/>
        </w:rPr>
        <w:t>.</w:t>
      </w:r>
    </w:p>
    <w:p w14:paraId="58F6A8A4" w14:textId="77777777" w:rsidR="00DC006C" w:rsidRPr="00933AC9" w:rsidRDefault="00DC006C" w:rsidP="00A534CC">
      <w:pPr>
        <w:rPr>
          <w:rFonts w:ascii="Arial" w:hAnsi="Arial" w:cs="Arial"/>
        </w:rPr>
      </w:pPr>
    </w:p>
    <w:p w14:paraId="09B07F03" w14:textId="5678BE91" w:rsidR="00EB18EE" w:rsidRDefault="00B961DB" w:rsidP="00C739B4">
      <w:pPr>
        <w:pStyle w:val="ListParagraph"/>
        <w:numPr>
          <w:ilvl w:val="0"/>
          <w:numId w:val="77"/>
        </w:numPr>
        <w:rPr>
          <w:rFonts w:ascii="Arial" w:hAnsi="Arial" w:cs="Arial"/>
        </w:rPr>
      </w:pPr>
      <w:r w:rsidRPr="00B961DB">
        <w:rPr>
          <w:rFonts w:ascii="Arial" w:hAnsi="Arial" w:cs="Arial"/>
        </w:rPr>
        <w:lastRenderedPageBreak/>
        <w:t>For-Profit Proponents</w:t>
      </w:r>
      <w:r w:rsidR="00752B56">
        <w:rPr>
          <w:rFonts w:ascii="Arial" w:hAnsi="Arial" w:cs="Arial"/>
        </w:rPr>
        <w:t xml:space="preserve"> require a </w:t>
      </w:r>
      <w:r w:rsidRPr="00B961DB">
        <w:rPr>
          <w:rFonts w:ascii="Arial" w:hAnsi="Arial" w:cs="Arial"/>
        </w:rPr>
        <w:t>minimum contribution of 10%</w:t>
      </w:r>
      <w:r w:rsidR="00752B56">
        <w:rPr>
          <w:rFonts w:ascii="Arial" w:hAnsi="Arial" w:cs="Arial"/>
        </w:rPr>
        <w:t xml:space="preserve"> of the project value</w:t>
      </w:r>
    </w:p>
    <w:p w14:paraId="53054AFD" w14:textId="5BEF9C17" w:rsidR="00EB18EE" w:rsidRDefault="00B961DB" w:rsidP="00C739B4">
      <w:pPr>
        <w:pStyle w:val="ListParagraph"/>
        <w:numPr>
          <w:ilvl w:val="0"/>
          <w:numId w:val="77"/>
        </w:numPr>
        <w:rPr>
          <w:rFonts w:ascii="Arial" w:hAnsi="Arial" w:cs="Arial"/>
        </w:rPr>
      </w:pPr>
      <w:r w:rsidRPr="00B961DB">
        <w:rPr>
          <w:rFonts w:ascii="Arial" w:hAnsi="Arial" w:cs="Arial"/>
        </w:rPr>
        <w:t>For-Profit in partnership with a Non-Profit corporation</w:t>
      </w:r>
      <w:r w:rsidR="00752B56">
        <w:rPr>
          <w:rFonts w:ascii="Arial" w:hAnsi="Arial" w:cs="Arial"/>
        </w:rPr>
        <w:t xml:space="preserve"> require a </w:t>
      </w:r>
      <w:r w:rsidRPr="00B961DB">
        <w:rPr>
          <w:rFonts w:ascii="Arial" w:hAnsi="Arial" w:cs="Arial"/>
        </w:rPr>
        <w:t>minimum contribution</w:t>
      </w:r>
      <w:r w:rsidR="00350C76" w:rsidRPr="001C2133">
        <w:rPr>
          <w:rFonts w:ascii="Arial" w:hAnsi="Arial" w:cs="Arial"/>
        </w:rPr>
        <w:t xml:space="preserve"> of </w:t>
      </w:r>
      <w:r w:rsidR="00950E1C" w:rsidRPr="001C2133">
        <w:rPr>
          <w:rFonts w:ascii="Arial" w:hAnsi="Arial" w:cs="Arial"/>
        </w:rPr>
        <w:t xml:space="preserve">4% </w:t>
      </w:r>
    </w:p>
    <w:p w14:paraId="0D1AAEE5" w14:textId="633191D5" w:rsidR="00EB18EE" w:rsidRDefault="00350C76" w:rsidP="00C739B4">
      <w:pPr>
        <w:pStyle w:val="ListParagraph"/>
        <w:numPr>
          <w:ilvl w:val="0"/>
          <w:numId w:val="77"/>
        </w:numPr>
        <w:rPr>
          <w:rFonts w:ascii="Arial" w:hAnsi="Arial" w:cs="Arial"/>
        </w:rPr>
      </w:pPr>
      <w:r w:rsidRPr="001C2133">
        <w:rPr>
          <w:rFonts w:ascii="Arial" w:hAnsi="Arial" w:cs="Arial"/>
        </w:rPr>
        <w:t>Non-</w:t>
      </w:r>
      <w:r w:rsidR="003933C9" w:rsidRPr="001C2133">
        <w:rPr>
          <w:rFonts w:ascii="Arial" w:hAnsi="Arial" w:cs="Arial"/>
        </w:rPr>
        <w:t>P</w:t>
      </w:r>
      <w:r w:rsidRPr="001C2133">
        <w:rPr>
          <w:rFonts w:ascii="Arial" w:hAnsi="Arial" w:cs="Arial"/>
        </w:rPr>
        <w:t xml:space="preserve">rofit </w:t>
      </w:r>
      <w:r w:rsidR="00E90834" w:rsidRPr="001C2133">
        <w:rPr>
          <w:rFonts w:ascii="Arial" w:hAnsi="Arial" w:cs="Arial"/>
        </w:rPr>
        <w:t>P</w:t>
      </w:r>
      <w:r w:rsidRPr="001C2133">
        <w:rPr>
          <w:rFonts w:ascii="Arial" w:hAnsi="Arial" w:cs="Arial"/>
        </w:rPr>
        <w:t>roponents</w:t>
      </w:r>
      <w:r w:rsidR="00752B56">
        <w:rPr>
          <w:rFonts w:ascii="Arial" w:hAnsi="Arial" w:cs="Arial"/>
        </w:rPr>
        <w:t xml:space="preserve"> require</w:t>
      </w:r>
      <w:r w:rsidRPr="001C2133">
        <w:rPr>
          <w:rFonts w:ascii="Arial" w:hAnsi="Arial" w:cs="Arial"/>
        </w:rPr>
        <w:t xml:space="preserve"> n</w:t>
      </w:r>
      <w:r w:rsidR="00A534CC" w:rsidRPr="001C2133">
        <w:rPr>
          <w:rFonts w:ascii="Arial" w:hAnsi="Arial" w:cs="Arial"/>
        </w:rPr>
        <w:t>o minimum</w:t>
      </w:r>
      <w:r w:rsidRPr="001C2133">
        <w:rPr>
          <w:rFonts w:ascii="Arial" w:hAnsi="Arial" w:cs="Arial"/>
        </w:rPr>
        <w:t xml:space="preserve"> contribution, however </w:t>
      </w:r>
      <w:r w:rsidR="00DC006C" w:rsidRPr="001C2133">
        <w:rPr>
          <w:rFonts w:ascii="Arial" w:hAnsi="Arial" w:cs="Arial"/>
        </w:rPr>
        <w:t>it is strongly encouraged</w:t>
      </w:r>
      <w:r w:rsidR="003E1373" w:rsidRPr="001C2133">
        <w:rPr>
          <w:rFonts w:ascii="Arial" w:hAnsi="Arial" w:cs="Arial"/>
        </w:rPr>
        <w:t>,</w:t>
      </w:r>
      <w:r w:rsidR="00DC006C" w:rsidRPr="001C2133">
        <w:rPr>
          <w:rFonts w:ascii="Arial" w:hAnsi="Arial" w:cs="Arial"/>
        </w:rPr>
        <w:t xml:space="preserve"> as it forms part of </w:t>
      </w:r>
      <w:r w:rsidR="003933C9" w:rsidRPr="001C2133">
        <w:rPr>
          <w:rFonts w:ascii="Arial" w:hAnsi="Arial" w:cs="Arial"/>
        </w:rPr>
        <w:t xml:space="preserve">the </w:t>
      </w:r>
      <w:r w:rsidR="00DC006C" w:rsidRPr="001C2133">
        <w:rPr>
          <w:rFonts w:ascii="Arial" w:hAnsi="Arial" w:cs="Arial"/>
        </w:rPr>
        <w:t xml:space="preserve">evaluation criteria in </w:t>
      </w:r>
      <w:r w:rsidR="00405976" w:rsidRPr="00A81023">
        <w:rPr>
          <w:rFonts w:ascii="Arial" w:hAnsi="Arial" w:cs="Arial"/>
        </w:rPr>
        <w:t>S</w:t>
      </w:r>
      <w:r w:rsidR="00DC006C" w:rsidRPr="00A81023">
        <w:rPr>
          <w:rFonts w:ascii="Arial" w:hAnsi="Arial" w:cs="Arial"/>
        </w:rPr>
        <w:t xml:space="preserve">ection </w:t>
      </w:r>
      <w:r w:rsidR="00405976" w:rsidRPr="00A81023">
        <w:rPr>
          <w:rFonts w:ascii="Arial" w:hAnsi="Arial" w:cs="Arial"/>
        </w:rPr>
        <w:t>6.</w:t>
      </w:r>
      <w:r w:rsidR="00D16FA4" w:rsidRPr="00A81023">
        <w:rPr>
          <w:rFonts w:ascii="Arial" w:hAnsi="Arial" w:cs="Arial"/>
        </w:rPr>
        <w:t>6</w:t>
      </w:r>
      <w:r w:rsidR="00405976" w:rsidRPr="00A81023">
        <w:rPr>
          <w:rFonts w:ascii="Arial" w:hAnsi="Arial" w:cs="Arial"/>
        </w:rPr>
        <w:t>.</w:t>
      </w:r>
      <w:r w:rsidR="00405976" w:rsidRPr="001C2133">
        <w:rPr>
          <w:rFonts w:ascii="Arial" w:hAnsi="Arial" w:cs="Arial"/>
        </w:rPr>
        <w:t xml:space="preserve"> </w:t>
      </w:r>
    </w:p>
    <w:p w14:paraId="53B438A5" w14:textId="77777777" w:rsidR="0062757E" w:rsidRDefault="0062757E" w:rsidP="00A534CC">
      <w:pPr>
        <w:rPr>
          <w:rFonts w:ascii="Arial" w:hAnsi="Arial" w:cs="Arial"/>
        </w:rPr>
      </w:pPr>
    </w:p>
    <w:p w14:paraId="21F6CF2A" w14:textId="77777777" w:rsidR="00D16FA4" w:rsidRDefault="00B961DB" w:rsidP="00A534CC">
      <w:pPr>
        <w:rPr>
          <w:rFonts w:ascii="Arial" w:hAnsi="Arial" w:cs="Arial"/>
        </w:rPr>
      </w:pPr>
      <w:r w:rsidRPr="00B961DB">
        <w:rPr>
          <w:rFonts w:ascii="Arial" w:hAnsi="Arial" w:cs="Arial"/>
        </w:rPr>
        <w:t>The minimum proponent equity requirement must be clearly defined</w:t>
      </w:r>
      <w:r w:rsidR="00FF32C1">
        <w:rPr>
          <w:rFonts w:ascii="Arial" w:hAnsi="Arial" w:cs="Arial"/>
        </w:rPr>
        <w:t xml:space="preserve"> and illustrated in financial terms. </w:t>
      </w:r>
    </w:p>
    <w:p w14:paraId="1D2C4EF2" w14:textId="77777777" w:rsidR="00D16FA4" w:rsidRDefault="00FF32C1" w:rsidP="00D16FA4">
      <w:pPr>
        <w:pStyle w:val="ListParagraph"/>
        <w:numPr>
          <w:ilvl w:val="0"/>
          <w:numId w:val="66"/>
        </w:numPr>
        <w:rPr>
          <w:rFonts w:ascii="Arial" w:hAnsi="Arial" w:cs="Arial"/>
        </w:rPr>
      </w:pPr>
      <w:r w:rsidRPr="00D16FA4">
        <w:rPr>
          <w:rFonts w:ascii="Arial" w:hAnsi="Arial" w:cs="Arial"/>
        </w:rPr>
        <w:t>When using the value of land as equity, a ratio of no more than $20,000 per dwelling unit may be used and will be applied in the evaluation.</w:t>
      </w:r>
      <w:r w:rsidR="00650D4F" w:rsidRPr="00D16FA4">
        <w:rPr>
          <w:rFonts w:ascii="Arial" w:hAnsi="Arial" w:cs="Arial"/>
        </w:rPr>
        <w:t xml:space="preserve"> </w:t>
      </w:r>
      <w:r w:rsidR="00CC18A7" w:rsidRPr="00D16FA4">
        <w:rPr>
          <w:rFonts w:ascii="Arial" w:hAnsi="Arial" w:cs="Arial"/>
        </w:rPr>
        <w:t xml:space="preserve">  </w:t>
      </w:r>
    </w:p>
    <w:p w14:paraId="43EDE749" w14:textId="643FB2C5" w:rsidR="00933AC9" w:rsidRDefault="00FF32C1" w:rsidP="00D16FA4">
      <w:pPr>
        <w:pStyle w:val="ListParagraph"/>
        <w:numPr>
          <w:ilvl w:val="0"/>
          <w:numId w:val="66"/>
        </w:numPr>
        <w:rPr>
          <w:rFonts w:ascii="Arial" w:hAnsi="Arial" w:cs="Arial"/>
        </w:rPr>
      </w:pPr>
      <w:r w:rsidRPr="00D16FA4">
        <w:rPr>
          <w:rFonts w:ascii="Arial" w:hAnsi="Arial" w:cs="Arial"/>
        </w:rPr>
        <w:t xml:space="preserve">For sweat equity, proponents must clearly define the sweat equity contribution and assign a cash value equivalent to that which would be required if such a service were procured through the design and/or development process. </w:t>
      </w:r>
    </w:p>
    <w:p w14:paraId="7ABA14CB" w14:textId="4FD60C46" w:rsidR="00D16FA4" w:rsidRPr="000A2C58" w:rsidRDefault="00D16FA4" w:rsidP="00D16FA4">
      <w:pPr>
        <w:pStyle w:val="ListParagraph"/>
        <w:numPr>
          <w:ilvl w:val="0"/>
          <w:numId w:val="66"/>
        </w:numPr>
        <w:rPr>
          <w:rFonts w:ascii="Arial" w:hAnsi="Arial" w:cs="Arial"/>
        </w:rPr>
      </w:pPr>
      <w:r w:rsidRPr="00220ED3">
        <w:rPr>
          <w:rFonts w:ascii="Arial" w:hAnsi="Arial" w:cs="Arial"/>
        </w:rPr>
        <w:t>For fundraising, provide the</w:t>
      </w:r>
      <w:r w:rsidR="00967A5F">
        <w:rPr>
          <w:rFonts w:ascii="Arial" w:hAnsi="Arial" w:cs="Arial"/>
        </w:rPr>
        <w:t xml:space="preserve"> target </w:t>
      </w:r>
      <w:r w:rsidR="00D14FAF" w:rsidRPr="000A2C58">
        <w:rPr>
          <w:rFonts w:ascii="Arial" w:hAnsi="Arial" w:cs="Arial"/>
        </w:rPr>
        <w:t xml:space="preserve">amount </w:t>
      </w:r>
      <w:r w:rsidRPr="000A2C58">
        <w:rPr>
          <w:rFonts w:ascii="Arial" w:hAnsi="Arial" w:cs="Arial"/>
        </w:rPr>
        <w:t>to be raised</w:t>
      </w:r>
      <w:r w:rsidRPr="00220ED3">
        <w:rPr>
          <w:rFonts w:ascii="Arial" w:hAnsi="Arial" w:cs="Arial"/>
        </w:rPr>
        <w:t xml:space="preserve">, </w:t>
      </w:r>
      <w:r w:rsidRPr="000A2C58">
        <w:rPr>
          <w:rFonts w:ascii="Arial" w:hAnsi="Arial" w:cs="Arial"/>
        </w:rPr>
        <w:t>the amount committed to date a</w:t>
      </w:r>
      <w:r w:rsidRPr="00220ED3">
        <w:rPr>
          <w:rFonts w:ascii="Arial" w:hAnsi="Arial" w:cs="Arial"/>
        </w:rPr>
        <w:t xml:space="preserve">nd the </w:t>
      </w:r>
      <w:r w:rsidRPr="000A2C58">
        <w:rPr>
          <w:rFonts w:ascii="Arial" w:hAnsi="Arial" w:cs="Arial"/>
        </w:rPr>
        <w:t>actual amount of fundraised money that the Proponent currently holds.</w:t>
      </w:r>
      <w:r w:rsidR="00752B56">
        <w:rPr>
          <w:rFonts w:ascii="Arial" w:hAnsi="Arial" w:cs="Arial"/>
        </w:rPr>
        <w:t xml:space="preserve"> For charitable organizations proposing capital fundraising campaigns, you must provide evidence (e.g., a previous capital campaign) of your ability to reach your fundraising target. </w:t>
      </w:r>
    </w:p>
    <w:p w14:paraId="3413F94D" w14:textId="36B584D0" w:rsidR="00D16FA4" w:rsidRDefault="00D16FA4" w:rsidP="00A534CC">
      <w:pPr>
        <w:rPr>
          <w:rFonts w:ascii="Arial" w:hAnsi="Arial" w:cs="Arial"/>
        </w:rPr>
      </w:pPr>
    </w:p>
    <w:p w14:paraId="79FC4A56" w14:textId="5EBD6862" w:rsidR="00DE7F17" w:rsidRDefault="00A534CC">
      <w:pPr>
        <w:pStyle w:val="Style2"/>
      </w:pPr>
      <w:bookmarkStart w:id="28" w:name="_Toc486949726"/>
      <w:r w:rsidRPr="001C2133">
        <w:t>Unit Size and Minimum Unit Count</w:t>
      </w:r>
      <w:bookmarkEnd w:id="28"/>
    </w:p>
    <w:p w14:paraId="5EBCCAD6" w14:textId="77777777" w:rsidR="00A534CC" w:rsidRPr="001C2133" w:rsidRDefault="00A534CC" w:rsidP="00A534CC">
      <w:pPr>
        <w:pStyle w:val="Heading5"/>
        <w:jc w:val="left"/>
        <w:rPr>
          <w:rFonts w:ascii="Arial" w:hAnsi="Arial" w:cs="Arial"/>
          <w:b w:val="0"/>
          <w:bCs/>
          <w:i w:val="0"/>
          <w:iCs/>
          <w:sz w:val="24"/>
        </w:rPr>
      </w:pPr>
    </w:p>
    <w:p w14:paraId="0BBE6EDA" w14:textId="06E60225" w:rsidR="00A534CC" w:rsidRPr="001C2133" w:rsidRDefault="00A534CC" w:rsidP="00A534CC">
      <w:pPr>
        <w:tabs>
          <w:tab w:val="left" w:pos="720"/>
        </w:tabs>
        <w:overflowPunct w:val="0"/>
        <w:autoSpaceDE w:val="0"/>
        <w:autoSpaceDN w:val="0"/>
        <w:adjustRightInd w:val="0"/>
        <w:textAlignment w:val="baseline"/>
        <w:rPr>
          <w:rFonts w:ascii="Arial" w:hAnsi="Arial" w:cs="Arial"/>
        </w:rPr>
      </w:pPr>
      <w:r w:rsidRPr="001C2133">
        <w:rPr>
          <w:rFonts w:ascii="Arial" w:hAnsi="Arial" w:cs="Arial"/>
        </w:rPr>
        <w:t>Rental units must not exceed the maximum unit sizes listed below</w:t>
      </w:r>
      <w:r w:rsidR="009D4203">
        <w:rPr>
          <w:rFonts w:ascii="Arial" w:hAnsi="Arial" w:cs="Arial"/>
        </w:rPr>
        <w:t>, or be less than the minimum</w:t>
      </w:r>
      <w:r w:rsidRPr="001C2133">
        <w:rPr>
          <w:rFonts w:ascii="Arial" w:hAnsi="Arial" w:cs="Arial"/>
        </w:rPr>
        <w:t xml:space="preserve">.  </w:t>
      </w:r>
      <w:r w:rsidR="00650D4F">
        <w:rPr>
          <w:rFonts w:ascii="Arial" w:hAnsi="Arial" w:cs="Arial"/>
        </w:rPr>
        <w:t>Modest e</w:t>
      </w:r>
      <w:r w:rsidRPr="001C2133">
        <w:rPr>
          <w:rFonts w:ascii="Arial" w:hAnsi="Arial" w:cs="Arial"/>
        </w:rPr>
        <w:t xml:space="preserve">xceptions </w:t>
      </w:r>
      <w:r w:rsidR="009D4203">
        <w:rPr>
          <w:rFonts w:ascii="Arial" w:hAnsi="Arial" w:cs="Arial"/>
        </w:rPr>
        <w:t xml:space="preserve">to the maximum unit size </w:t>
      </w:r>
      <w:r w:rsidR="00B92632">
        <w:rPr>
          <w:rFonts w:ascii="Arial" w:hAnsi="Arial" w:cs="Arial"/>
        </w:rPr>
        <w:t xml:space="preserve">can </w:t>
      </w:r>
      <w:r w:rsidRPr="001C2133">
        <w:rPr>
          <w:rFonts w:ascii="Arial" w:hAnsi="Arial" w:cs="Arial"/>
        </w:rPr>
        <w:t>be made for units that are wheelchair accessible</w:t>
      </w:r>
      <w:r w:rsidR="0022216B" w:rsidRPr="001C2133">
        <w:rPr>
          <w:rFonts w:ascii="Arial" w:hAnsi="Arial" w:cs="Arial"/>
        </w:rPr>
        <w:t>.</w:t>
      </w:r>
    </w:p>
    <w:p w14:paraId="23AF6562" w14:textId="77777777" w:rsidR="0022216B" w:rsidRPr="001C2133" w:rsidRDefault="0022216B" w:rsidP="00A534CC">
      <w:pPr>
        <w:tabs>
          <w:tab w:val="left" w:pos="720"/>
        </w:tabs>
        <w:overflowPunct w:val="0"/>
        <w:autoSpaceDE w:val="0"/>
        <w:autoSpaceDN w:val="0"/>
        <w:adjustRightInd w:val="0"/>
        <w:textAlignment w:val="baseline"/>
        <w:rPr>
          <w:rFonts w:ascii="Arial" w:hAnsi="Arial" w:cs="Arial"/>
        </w:rPr>
      </w:pPr>
    </w:p>
    <w:p w14:paraId="1AD11F52" w14:textId="77777777" w:rsidR="00A534CC" w:rsidRPr="001C2133" w:rsidRDefault="00A534CC" w:rsidP="00A534CC">
      <w:pPr>
        <w:tabs>
          <w:tab w:val="left" w:pos="720"/>
        </w:tabs>
        <w:overflowPunct w:val="0"/>
        <w:autoSpaceDE w:val="0"/>
        <w:autoSpaceDN w:val="0"/>
        <w:adjustRightInd w:val="0"/>
        <w:textAlignment w:val="baseline"/>
        <w:rPr>
          <w:rFonts w:ascii="Arial" w:hAnsi="Arial" w:cs="Arial"/>
        </w:rPr>
      </w:pPr>
      <w:r w:rsidRPr="001C2133">
        <w:rPr>
          <w:rFonts w:ascii="Arial" w:hAnsi="Arial" w:cs="Arial"/>
        </w:rPr>
        <w:t xml:space="preserve">A minimum of </w:t>
      </w:r>
      <w:r w:rsidR="00C91B9E" w:rsidRPr="001C2133">
        <w:rPr>
          <w:rFonts w:ascii="Arial" w:hAnsi="Arial" w:cs="Arial"/>
        </w:rPr>
        <w:t>3</w:t>
      </w:r>
      <w:r w:rsidR="004574E1" w:rsidRPr="001C2133">
        <w:rPr>
          <w:rFonts w:ascii="Arial" w:hAnsi="Arial" w:cs="Arial"/>
        </w:rPr>
        <w:t xml:space="preserve"> dwelling units</w:t>
      </w:r>
      <w:r w:rsidRPr="001C2133">
        <w:rPr>
          <w:rFonts w:ascii="Arial" w:hAnsi="Arial" w:cs="Arial"/>
        </w:rPr>
        <w:t xml:space="preserve">, post completion, is required for proposals to be accepted and funded. </w:t>
      </w:r>
    </w:p>
    <w:p w14:paraId="63AB4189" w14:textId="77777777" w:rsidR="006002D7" w:rsidRPr="001C2133" w:rsidRDefault="006002D7" w:rsidP="00A534CC">
      <w:pPr>
        <w:tabs>
          <w:tab w:val="left" w:pos="720"/>
        </w:tabs>
        <w:overflowPunct w:val="0"/>
        <w:autoSpaceDE w:val="0"/>
        <w:autoSpaceDN w:val="0"/>
        <w:adjustRightInd w:val="0"/>
        <w:textAlignment w:val="baseline"/>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911"/>
        <w:gridCol w:w="1329"/>
        <w:gridCol w:w="1350"/>
        <w:gridCol w:w="1845"/>
        <w:gridCol w:w="1215"/>
      </w:tblGrid>
      <w:tr w:rsidR="00317C68" w:rsidRPr="001C2133" w14:paraId="1F253E68" w14:textId="77777777" w:rsidTr="00B95B37">
        <w:tc>
          <w:tcPr>
            <w:tcW w:w="9108" w:type="dxa"/>
            <w:gridSpan w:val="6"/>
          </w:tcPr>
          <w:p w14:paraId="3BFE202D" w14:textId="77777777" w:rsidR="00317C68" w:rsidRPr="001C2133" w:rsidRDefault="00317C68" w:rsidP="00317C68">
            <w:pPr>
              <w:tabs>
                <w:tab w:val="left" w:pos="720"/>
              </w:tabs>
              <w:overflowPunct w:val="0"/>
              <w:autoSpaceDE w:val="0"/>
              <w:autoSpaceDN w:val="0"/>
              <w:adjustRightInd w:val="0"/>
              <w:textAlignment w:val="baseline"/>
            </w:pPr>
            <w:r w:rsidRPr="001C2133">
              <w:rPr>
                <w:rFonts w:ascii="Arial" w:hAnsi="Arial" w:cs="Arial"/>
              </w:rPr>
              <w:t>Table 1: Maximum Unit Size</w:t>
            </w:r>
          </w:p>
        </w:tc>
      </w:tr>
      <w:tr w:rsidR="00B95B37" w:rsidRPr="001C2133" w14:paraId="0269A9F7" w14:textId="77777777" w:rsidTr="00B95B37">
        <w:tc>
          <w:tcPr>
            <w:tcW w:w="1458" w:type="dxa"/>
          </w:tcPr>
          <w:p w14:paraId="72D7F05F" w14:textId="77777777" w:rsidR="00B95B37" w:rsidRPr="001C2133" w:rsidRDefault="00B95B37" w:rsidP="00D33076">
            <w:pPr>
              <w:rPr>
                <w:rFonts w:ascii="Arial" w:hAnsi="Arial" w:cs="Arial"/>
                <w:sz w:val="22"/>
              </w:rPr>
            </w:pPr>
            <w:r w:rsidRPr="001C2133">
              <w:rPr>
                <w:rFonts w:ascii="Arial" w:hAnsi="Arial" w:cs="Arial"/>
                <w:szCs w:val="28"/>
              </w:rPr>
              <w:t>Unit Type</w:t>
            </w:r>
          </w:p>
        </w:tc>
        <w:tc>
          <w:tcPr>
            <w:tcW w:w="1911" w:type="dxa"/>
          </w:tcPr>
          <w:p w14:paraId="612D6F7C" w14:textId="77777777" w:rsidR="00B95B37" w:rsidRPr="001C2133" w:rsidRDefault="00B95B37" w:rsidP="00D33076">
            <w:pPr>
              <w:rPr>
                <w:rFonts w:ascii="Arial" w:hAnsi="Arial" w:cs="Arial"/>
              </w:rPr>
            </w:pPr>
            <w:r w:rsidRPr="001C2133">
              <w:rPr>
                <w:rFonts w:ascii="Arial" w:hAnsi="Arial" w:cs="Arial"/>
              </w:rPr>
              <w:t>Bachelor/Studio unit</w:t>
            </w:r>
          </w:p>
        </w:tc>
        <w:tc>
          <w:tcPr>
            <w:tcW w:w="1329" w:type="dxa"/>
          </w:tcPr>
          <w:p w14:paraId="271AD55E" w14:textId="77777777" w:rsidR="00B95B37" w:rsidRPr="001C2133" w:rsidRDefault="00B95B37" w:rsidP="00D33076">
            <w:pPr>
              <w:rPr>
                <w:rFonts w:ascii="Arial" w:hAnsi="Arial" w:cs="Arial"/>
              </w:rPr>
            </w:pPr>
            <w:r w:rsidRPr="001C2133">
              <w:rPr>
                <w:rFonts w:ascii="Arial" w:hAnsi="Arial" w:cs="Arial"/>
              </w:rPr>
              <w:t>One Bedroom</w:t>
            </w:r>
          </w:p>
        </w:tc>
        <w:tc>
          <w:tcPr>
            <w:tcW w:w="1350" w:type="dxa"/>
          </w:tcPr>
          <w:p w14:paraId="4B785183" w14:textId="77777777" w:rsidR="00B95B37" w:rsidRPr="001C2133" w:rsidRDefault="00B95B37" w:rsidP="00D33076">
            <w:pPr>
              <w:rPr>
                <w:rFonts w:ascii="Arial" w:hAnsi="Arial" w:cs="Arial"/>
              </w:rPr>
            </w:pPr>
            <w:r w:rsidRPr="001C2133">
              <w:rPr>
                <w:rFonts w:ascii="Arial" w:hAnsi="Arial" w:cs="Arial"/>
              </w:rPr>
              <w:t>Two Bedroom</w:t>
            </w:r>
          </w:p>
        </w:tc>
        <w:tc>
          <w:tcPr>
            <w:tcW w:w="1845" w:type="dxa"/>
          </w:tcPr>
          <w:p w14:paraId="61DBEAAD" w14:textId="77777777" w:rsidR="00B95B37" w:rsidRPr="001C2133" w:rsidRDefault="004574E1" w:rsidP="00B95B37">
            <w:pPr>
              <w:rPr>
                <w:rFonts w:ascii="Arial" w:hAnsi="Arial" w:cs="Arial"/>
              </w:rPr>
            </w:pPr>
            <w:r w:rsidRPr="001C2133">
              <w:rPr>
                <w:rFonts w:ascii="Arial" w:hAnsi="Arial" w:cs="Arial"/>
              </w:rPr>
              <w:t>Three Bedroom</w:t>
            </w:r>
          </w:p>
        </w:tc>
        <w:tc>
          <w:tcPr>
            <w:tcW w:w="1215" w:type="dxa"/>
          </w:tcPr>
          <w:p w14:paraId="4CC6D1C1" w14:textId="77777777" w:rsidR="00B95B37" w:rsidRPr="001C2133" w:rsidRDefault="004574E1" w:rsidP="00B95B37">
            <w:pPr>
              <w:rPr>
                <w:rFonts w:ascii="Arial" w:hAnsi="Arial" w:cs="Arial"/>
              </w:rPr>
            </w:pPr>
            <w:r w:rsidRPr="001C2133">
              <w:rPr>
                <w:rFonts w:ascii="Arial" w:hAnsi="Arial" w:cs="Arial"/>
              </w:rPr>
              <w:t>Four Bedroom</w:t>
            </w:r>
          </w:p>
        </w:tc>
      </w:tr>
      <w:tr w:rsidR="00B95B37" w:rsidRPr="001C2133" w14:paraId="7C5E5EED" w14:textId="77777777" w:rsidTr="00B95B37">
        <w:tc>
          <w:tcPr>
            <w:tcW w:w="1458" w:type="dxa"/>
          </w:tcPr>
          <w:p w14:paraId="2AAA1BD5" w14:textId="77777777" w:rsidR="00B95B37" w:rsidRPr="001C2133" w:rsidRDefault="00B95B37" w:rsidP="00D33076">
            <w:pPr>
              <w:rPr>
                <w:rFonts w:ascii="Arial" w:hAnsi="Arial" w:cs="Arial"/>
                <w:sz w:val="22"/>
              </w:rPr>
            </w:pPr>
            <w:r w:rsidRPr="001C2133">
              <w:rPr>
                <w:rFonts w:ascii="Arial" w:hAnsi="Arial" w:cs="Arial"/>
                <w:szCs w:val="28"/>
              </w:rPr>
              <w:t>Apartment</w:t>
            </w:r>
          </w:p>
        </w:tc>
        <w:tc>
          <w:tcPr>
            <w:tcW w:w="1911" w:type="dxa"/>
          </w:tcPr>
          <w:p w14:paraId="5AFA8F93" w14:textId="77777777" w:rsidR="00B95B37" w:rsidRPr="001C2133" w:rsidRDefault="00B95B37" w:rsidP="00D33076">
            <w:pPr>
              <w:rPr>
                <w:rFonts w:ascii="Arial" w:hAnsi="Arial" w:cs="Arial"/>
              </w:rPr>
            </w:pPr>
            <w:r w:rsidRPr="001C2133">
              <w:rPr>
                <w:rFonts w:ascii="Arial" w:hAnsi="Arial" w:cs="Arial"/>
              </w:rPr>
              <w:t>41.8 m</w:t>
            </w:r>
            <w:r w:rsidRPr="001C2133">
              <w:rPr>
                <w:rFonts w:ascii="Arial" w:hAnsi="Arial" w:cs="Arial"/>
                <w:vertAlign w:val="superscript"/>
              </w:rPr>
              <w:t>2</w:t>
            </w:r>
          </w:p>
        </w:tc>
        <w:tc>
          <w:tcPr>
            <w:tcW w:w="1329" w:type="dxa"/>
          </w:tcPr>
          <w:p w14:paraId="5962D909" w14:textId="77777777" w:rsidR="00B95B37" w:rsidRPr="001C2133" w:rsidRDefault="00B95B37" w:rsidP="00D33076">
            <w:pPr>
              <w:rPr>
                <w:rFonts w:ascii="Arial" w:hAnsi="Arial" w:cs="Arial"/>
              </w:rPr>
            </w:pPr>
            <w:r w:rsidRPr="001C2133">
              <w:rPr>
                <w:rFonts w:ascii="Arial" w:hAnsi="Arial" w:cs="Arial"/>
              </w:rPr>
              <w:t>60.4 m</w:t>
            </w:r>
            <w:r w:rsidRPr="001C2133">
              <w:rPr>
                <w:rFonts w:ascii="Arial" w:hAnsi="Arial" w:cs="Arial"/>
                <w:vertAlign w:val="superscript"/>
              </w:rPr>
              <w:t>2</w:t>
            </w:r>
          </w:p>
        </w:tc>
        <w:tc>
          <w:tcPr>
            <w:tcW w:w="1350" w:type="dxa"/>
          </w:tcPr>
          <w:p w14:paraId="402D17EB" w14:textId="77777777" w:rsidR="00B95B37" w:rsidRPr="001C2133" w:rsidRDefault="00B95B37" w:rsidP="00D33076">
            <w:pPr>
              <w:rPr>
                <w:rFonts w:ascii="Arial" w:hAnsi="Arial" w:cs="Arial"/>
              </w:rPr>
            </w:pPr>
            <w:r w:rsidRPr="001C2133">
              <w:rPr>
                <w:rFonts w:ascii="Arial" w:hAnsi="Arial" w:cs="Arial"/>
              </w:rPr>
              <w:t>79 m</w:t>
            </w:r>
            <w:r w:rsidRPr="001C2133">
              <w:rPr>
                <w:rFonts w:ascii="Arial" w:hAnsi="Arial" w:cs="Arial"/>
                <w:vertAlign w:val="superscript"/>
              </w:rPr>
              <w:t>2</w:t>
            </w:r>
          </w:p>
        </w:tc>
        <w:tc>
          <w:tcPr>
            <w:tcW w:w="1845" w:type="dxa"/>
          </w:tcPr>
          <w:p w14:paraId="1CFB708F" w14:textId="77777777" w:rsidR="00B95B37" w:rsidRPr="001C2133" w:rsidRDefault="004574E1" w:rsidP="00B95B37">
            <w:pPr>
              <w:rPr>
                <w:rFonts w:ascii="Arial" w:hAnsi="Arial" w:cs="Arial"/>
              </w:rPr>
            </w:pPr>
            <w:r w:rsidRPr="001C2133">
              <w:rPr>
                <w:rFonts w:ascii="Arial" w:hAnsi="Arial" w:cs="Arial"/>
              </w:rPr>
              <w:t xml:space="preserve">92.9 </w:t>
            </w:r>
            <w:r w:rsidR="00B95B37" w:rsidRPr="001C2133">
              <w:rPr>
                <w:rFonts w:ascii="Arial" w:hAnsi="Arial" w:cs="Arial"/>
              </w:rPr>
              <w:t>m</w:t>
            </w:r>
            <w:r w:rsidR="00B95B37" w:rsidRPr="001C2133">
              <w:rPr>
                <w:rFonts w:ascii="Arial" w:hAnsi="Arial" w:cs="Arial"/>
                <w:vertAlign w:val="superscript"/>
              </w:rPr>
              <w:t>2</w:t>
            </w:r>
          </w:p>
        </w:tc>
        <w:tc>
          <w:tcPr>
            <w:tcW w:w="1215" w:type="dxa"/>
          </w:tcPr>
          <w:p w14:paraId="7519DDC9" w14:textId="77777777" w:rsidR="00B95B37" w:rsidRPr="001C2133" w:rsidRDefault="004574E1" w:rsidP="00B95B37">
            <w:pPr>
              <w:rPr>
                <w:rFonts w:ascii="Arial" w:hAnsi="Arial" w:cs="Arial"/>
              </w:rPr>
            </w:pPr>
            <w:r w:rsidRPr="001C2133">
              <w:rPr>
                <w:rFonts w:ascii="Arial" w:hAnsi="Arial" w:cs="Arial"/>
              </w:rPr>
              <w:t xml:space="preserve">111.5 </w:t>
            </w:r>
            <w:r w:rsidR="00B95B37" w:rsidRPr="001C2133">
              <w:rPr>
                <w:rFonts w:ascii="Arial" w:hAnsi="Arial" w:cs="Arial"/>
              </w:rPr>
              <w:t>m</w:t>
            </w:r>
            <w:r w:rsidR="00B95B37" w:rsidRPr="001C2133">
              <w:rPr>
                <w:rFonts w:ascii="Arial" w:hAnsi="Arial" w:cs="Arial"/>
                <w:vertAlign w:val="superscript"/>
              </w:rPr>
              <w:t>2</w:t>
            </w:r>
          </w:p>
        </w:tc>
      </w:tr>
      <w:tr w:rsidR="00B95B37" w:rsidRPr="001C2133" w14:paraId="4381FB92" w14:textId="77777777" w:rsidTr="00B95B37">
        <w:tc>
          <w:tcPr>
            <w:tcW w:w="1458" w:type="dxa"/>
          </w:tcPr>
          <w:p w14:paraId="4B6CB47D" w14:textId="77777777" w:rsidR="00B95B37" w:rsidRPr="001C2133" w:rsidRDefault="00B95B37" w:rsidP="00D33076">
            <w:pPr>
              <w:rPr>
                <w:rFonts w:ascii="Arial" w:hAnsi="Arial" w:cs="Arial"/>
                <w:sz w:val="22"/>
              </w:rPr>
            </w:pPr>
            <w:r w:rsidRPr="001C2133">
              <w:rPr>
                <w:rFonts w:ascii="Arial" w:hAnsi="Arial" w:cs="Arial"/>
                <w:szCs w:val="28"/>
              </w:rPr>
              <w:t>Townhouse</w:t>
            </w:r>
          </w:p>
        </w:tc>
        <w:tc>
          <w:tcPr>
            <w:tcW w:w="1911" w:type="dxa"/>
          </w:tcPr>
          <w:p w14:paraId="24550C22" w14:textId="77777777" w:rsidR="00B95B37" w:rsidRPr="001C2133" w:rsidRDefault="00B95B37" w:rsidP="00D33076">
            <w:pPr>
              <w:rPr>
                <w:rFonts w:ascii="Arial" w:hAnsi="Arial" w:cs="Arial"/>
              </w:rPr>
            </w:pPr>
            <w:r w:rsidRPr="001C2133">
              <w:rPr>
                <w:rFonts w:ascii="Arial" w:hAnsi="Arial" w:cs="Arial"/>
              </w:rPr>
              <w:t>N/A</w:t>
            </w:r>
          </w:p>
        </w:tc>
        <w:tc>
          <w:tcPr>
            <w:tcW w:w="1329" w:type="dxa"/>
          </w:tcPr>
          <w:p w14:paraId="6DBF3D54" w14:textId="77777777" w:rsidR="00B95B37" w:rsidRPr="001C2133" w:rsidRDefault="00B95B37" w:rsidP="00D33076">
            <w:pPr>
              <w:rPr>
                <w:rFonts w:ascii="Arial" w:hAnsi="Arial" w:cs="Arial"/>
              </w:rPr>
            </w:pPr>
            <w:r w:rsidRPr="001C2133">
              <w:rPr>
                <w:rFonts w:ascii="Arial" w:hAnsi="Arial" w:cs="Arial"/>
              </w:rPr>
              <w:t>65.0 m</w:t>
            </w:r>
            <w:r w:rsidRPr="001C2133">
              <w:rPr>
                <w:rFonts w:ascii="Arial" w:hAnsi="Arial" w:cs="Arial"/>
                <w:vertAlign w:val="superscript"/>
              </w:rPr>
              <w:t>2</w:t>
            </w:r>
          </w:p>
        </w:tc>
        <w:tc>
          <w:tcPr>
            <w:tcW w:w="1350" w:type="dxa"/>
          </w:tcPr>
          <w:p w14:paraId="5CA0BC92" w14:textId="77777777" w:rsidR="00B95B37" w:rsidRPr="001C2133" w:rsidRDefault="00B95B37" w:rsidP="00D33076">
            <w:pPr>
              <w:rPr>
                <w:rFonts w:ascii="Arial" w:hAnsi="Arial" w:cs="Arial"/>
              </w:rPr>
            </w:pPr>
            <w:r w:rsidRPr="001C2133">
              <w:rPr>
                <w:rFonts w:ascii="Arial" w:hAnsi="Arial" w:cs="Arial"/>
              </w:rPr>
              <w:t>83.6 m</w:t>
            </w:r>
            <w:r w:rsidRPr="001C2133">
              <w:rPr>
                <w:rFonts w:ascii="Arial" w:hAnsi="Arial" w:cs="Arial"/>
                <w:vertAlign w:val="superscript"/>
              </w:rPr>
              <w:t>2</w:t>
            </w:r>
          </w:p>
        </w:tc>
        <w:tc>
          <w:tcPr>
            <w:tcW w:w="1845" w:type="dxa"/>
          </w:tcPr>
          <w:p w14:paraId="1D6F0D06" w14:textId="77777777" w:rsidR="00B95B37" w:rsidRPr="001C2133" w:rsidRDefault="004574E1" w:rsidP="00B95B37">
            <w:pPr>
              <w:rPr>
                <w:rFonts w:ascii="Arial" w:hAnsi="Arial" w:cs="Arial"/>
              </w:rPr>
            </w:pPr>
            <w:r w:rsidRPr="001C2133">
              <w:rPr>
                <w:rFonts w:ascii="Arial" w:hAnsi="Arial" w:cs="Arial"/>
              </w:rPr>
              <w:t xml:space="preserve">102.2 </w:t>
            </w:r>
            <w:r w:rsidR="00B95B37" w:rsidRPr="001C2133">
              <w:rPr>
                <w:rFonts w:ascii="Arial" w:hAnsi="Arial" w:cs="Arial"/>
              </w:rPr>
              <w:t>m</w:t>
            </w:r>
            <w:r w:rsidR="00B95B37" w:rsidRPr="001C2133">
              <w:rPr>
                <w:rFonts w:ascii="Arial" w:hAnsi="Arial" w:cs="Arial"/>
                <w:vertAlign w:val="superscript"/>
              </w:rPr>
              <w:t>2</w:t>
            </w:r>
          </w:p>
        </w:tc>
        <w:tc>
          <w:tcPr>
            <w:tcW w:w="1215" w:type="dxa"/>
          </w:tcPr>
          <w:p w14:paraId="48536CCE" w14:textId="77777777" w:rsidR="00B95B37" w:rsidRPr="001C2133" w:rsidRDefault="004574E1" w:rsidP="00B95B37">
            <w:pPr>
              <w:rPr>
                <w:rFonts w:ascii="Arial" w:hAnsi="Arial" w:cs="Arial"/>
              </w:rPr>
            </w:pPr>
            <w:r w:rsidRPr="001C2133">
              <w:rPr>
                <w:rFonts w:ascii="Arial" w:hAnsi="Arial" w:cs="Arial"/>
              </w:rPr>
              <w:t xml:space="preserve">120.0 </w:t>
            </w:r>
            <w:r w:rsidR="00B95B37" w:rsidRPr="001C2133">
              <w:rPr>
                <w:rFonts w:ascii="Arial" w:hAnsi="Arial" w:cs="Arial"/>
              </w:rPr>
              <w:t>m</w:t>
            </w:r>
            <w:r w:rsidR="00B95B37" w:rsidRPr="001C2133">
              <w:rPr>
                <w:rFonts w:ascii="Arial" w:hAnsi="Arial" w:cs="Arial"/>
                <w:vertAlign w:val="superscript"/>
              </w:rPr>
              <w:t>2</w:t>
            </w:r>
          </w:p>
        </w:tc>
      </w:tr>
    </w:tbl>
    <w:p w14:paraId="7077645C" w14:textId="3069B4BD" w:rsidR="003A2F65" w:rsidRDefault="003A2F65" w:rsidP="00A534CC">
      <w:pPr>
        <w:tabs>
          <w:tab w:val="left" w:pos="1080"/>
        </w:tabs>
        <w:rPr>
          <w:rFonts w:ascii="Arial" w:hAnsi="Arial" w:cs="Arial"/>
        </w:rPr>
      </w:pPr>
    </w:p>
    <w:p w14:paraId="62478DE0" w14:textId="77777777" w:rsidR="00E95628" w:rsidRPr="001C2133" w:rsidRDefault="00E95628" w:rsidP="00A534CC">
      <w:pPr>
        <w:tabs>
          <w:tab w:val="left" w:pos="1080"/>
        </w:tabs>
        <w:rPr>
          <w:rFonts w:ascii="Arial" w:hAnsi="Arial" w:cs="Arial"/>
        </w:rPr>
      </w:pPr>
    </w:p>
    <w:p w14:paraId="2F5222A5" w14:textId="77777777" w:rsidR="00DE7F17" w:rsidRDefault="00317C68">
      <w:pPr>
        <w:pStyle w:val="Style2"/>
      </w:pPr>
      <w:bookmarkStart w:id="29" w:name="_Toc486949727"/>
      <w:r w:rsidRPr="001C2133">
        <w:t xml:space="preserve">IAH </w:t>
      </w:r>
      <w:r w:rsidR="003E1373" w:rsidRPr="001C2133">
        <w:t>(</w:t>
      </w:r>
      <w:r w:rsidR="00A24ABC" w:rsidRPr="001C2133">
        <w:t>2014 Extension</w:t>
      </w:r>
      <w:r w:rsidR="003E1373" w:rsidRPr="001C2133">
        <w:t>)</w:t>
      </w:r>
      <w:r w:rsidR="00A24ABC" w:rsidRPr="001C2133">
        <w:t xml:space="preserve"> </w:t>
      </w:r>
      <w:r w:rsidRPr="001C2133">
        <w:t>Requirements</w:t>
      </w:r>
      <w:bookmarkEnd w:id="29"/>
    </w:p>
    <w:p w14:paraId="7D07EC47" w14:textId="77777777" w:rsidR="00564735" w:rsidRDefault="00564735">
      <w:pPr>
        <w:pStyle w:val="Style2"/>
        <w:numPr>
          <w:ilvl w:val="0"/>
          <w:numId w:val="0"/>
        </w:numPr>
        <w:ind w:left="720"/>
      </w:pPr>
    </w:p>
    <w:p w14:paraId="340065EA" w14:textId="77777777" w:rsidR="00A60DAD" w:rsidRDefault="00A24ABC" w:rsidP="00A60DAD">
      <w:pPr>
        <w:rPr>
          <w:rFonts w:ascii="Arial" w:hAnsi="Arial" w:cs="Arial"/>
        </w:rPr>
      </w:pPr>
      <w:r w:rsidRPr="001C2133">
        <w:rPr>
          <w:rFonts w:ascii="Arial" w:hAnsi="Arial" w:cs="Arial"/>
        </w:rPr>
        <w:t xml:space="preserve">The </w:t>
      </w:r>
      <w:r w:rsidR="00A2431D" w:rsidRPr="001C2133">
        <w:rPr>
          <w:rFonts w:ascii="Arial" w:hAnsi="Arial" w:cs="Arial"/>
        </w:rPr>
        <w:t>MMAH</w:t>
      </w:r>
      <w:r w:rsidRPr="001C2133">
        <w:rPr>
          <w:rFonts w:ascii="Arial" w:hAnsi="Arial" w:cs="Arial"/>
        </w:rPr>
        <w:t xml:space="preserve"> </w:t>
      </w:r>
      <w:r w:rsidR="003E1373" w:rsidRPr="001C2133">
        <w:rPr>
          <w:rFonts w:ascii="Arial" w:hAnsi="Arial" w:cs="Arial"/>
        </w:rPr>
        <w:t xml:space="preserve">states that </w:t>
      </w:r>
      <w:r w:rsidRPr="001C2133">
        <w:rPr>
          <w:rFonts w:ascii="Arial" w:hAnsi="Arial" w:cs="Arial"/>
        </w:rPr>
        <w:t>the use of energy efficient features in building design and ENERGYSTAR-rated products should be used when available.</w:t>
      </w:r>
      <w:bookmarkStart w:id="30" w:name="_Toc421885946"/>
    </w:p>
    <w:p w14:paraId="0E52A13F" w14:textId="77777777" w:rsidR="00A60DAD" w:rsidRDefault="00A60DAD" w:rsidP="00A60DAD">
      <w:pPr>
        <w:rPr>
          <w:rFonts w:ascii="Arial" w:hAnsi="Arial" w:cs="Arial"/>
        </w:rPr>
      </w:pPr>
    </w:p>
    <w:p w14:paraId="13009C32" w14:textId="77777777" w:rsidR="00A60DAD" w:rsidRDefault="00B253AF" w:rsidP="00A60DAD">
      <w:pPr>
        <w:rPr>
          <w:rFonts w:ascii="Arial" w:hAnsi="Arial" w:cs="Arial"/>
          <w:color w:val="000000"/>
        </w:rPr>
      </w:pPr>
      <w:r>
        <w:rPr>
          <w:rFonts w:ascii="Arial" w:hAnsi="Arial" w:cs="Arial"/>
          <w:color w:val="000000"/>
          <w:szCs w:val="22"/>
        </w:rPr>
        <w:t xml:space="preserve">Energy Efficiency: </w:t>
      </w:r>
      <w:r w:rsidR="00CC18A7" w:rsidRPr="001C2133">
        <w:rPr>
          <w:rFonts w:ascii="Arial" w:hAnsi="Arial" w:cs="Arial"/>
          <w:color w:val="000000"/>
          <w:szCs w:val="22"/>
          <w:lang w:val="en-US"/>
        </w:rPr>
        <w:t>Proponents are to utilize energy efficiency features in building design and ENERGYSTAR-rated products</w:t>
      </w:r>
      <w:r w:rsidR="00CC18A7" w:rsidRPr="001C2133">
        <w:rPr>
          <w:rFonts w:ascii="Arial" w:hAnsi="Arial" w:cs="Arial"/>
          <w:color w:val="000000"/>
        </w:rPr>
        <w:t xml:space="preserve"> </w:t>
      </w:r>
    </w:p>
    <w:p w14:paraId="1974E762" w14:textId="77777777" w:rsidR="00A60DAD" w:rsidRDefault="00A60DAD" w:rsidP="00A60DAD">
      <w:pPr>
        <w:rPr>
          <w:rFonts w:ascii="Arial" w:hAnsi="Arial" w:cs="Arial"/>
          <w:color w:val="000000"/>
        </w:rPr>
      </w:pPr>
    </w:p>
    <w:p w14:paraId="34DD5D70" w14:textId="77777777" w:rsidR="00A60DAD" w:rsidRDefault="00B54642" w:rsidP="00A60DAD">
      <w:pPr>
        <w:rPr>
          <w:rFonts w:ascii="Arial" w:hAnsi="Arial" w:cs="Arial"/>
          <w:color w:val="000000"/>
        </w:rPr>
      </w:pPr>
      <w:r>
        <w:rPr>
          <w:rFonts w:ascii="Arial" w:hAnsi="Arial" w:cs="Arial"/>
          <w:color w:val="000000"/>
        </w:rPr>
        <w:lastRenderedPageBreak/>
        <w:t>Suite Meters</w:t>
      </w:r>
      <w:r w:rsidR="00B253AF">
        <w:rPr>
          <w:rFonts w:ascii="Arial" w:hAnsi="Arial" w:cs="Arial"/>
          <w:color w:val="000000"/>
        </w:rPr>
        <w:t>:</w:t>
      </w:r>
      <w:r>
        <w:rPr>
          <w:rFonts w:ascii="Arial" w:hAnsi="Arial" w:cs="Arial"/>
          <w:color w:val="000000"/>
        </w:rPr>
        <w:t xml:space="preserve"> </w:t>
      </w:r>
      <w:r w:rsidR="00A24ABC" w:rsidRPr="001C2133">
        <w:rPr>
          <w:rFonts w:ascii="Arial" w:hAnsi="Arial" w:cs="Arial"/>
          <w:color w:val="000000"/>
        </w:rPr>
        <w:t xml:space="preserve">The IAH Program requires that suite meters be installed in all new social and affordable housing units. </w:t>
      </w:r>
      <w:r>
        <w:rPr>
          <w:rFonts w:ascii="Arial" w:hAnsi="Arial" w:cs="Arial"/>
          <w:color w:val="000000"/>
        </w:rPr>
        <w:t xml:space="preserve"> </w:t>
      </w:r>
      <w:r w:rsidR="00A24ABC" w:rsidRPr="001C2133">
        <w:rPr>
          <w:rFonts w:ascii="Arial" w:hAnsi="Arial" w:cs="Arial"/>
          <w:color w:val="000000"/>
        </w:rPr>
        <w:t xml:space="preserve">The </w:t>
      </w:r>
      <w:r w:rsidR="00A24ABC" w:rsidRPr="001C2133">
        <w:rPr>
          <w:rFonts w:ascii="Arial" w:hAnsi="Arial" w:cs="Arial"/>
          <w:i/>
          <w:iCs/>
          <w:color w:val="000000"/>
        </w:rPr>
        <w:t xml:space="preserve">Energy Consumer Protection Act, 2010 </w:t>
      </w:r>
      <w:r w:rsidR="00A24ABC" w:rsidRPr="001C2133">
        <w:rPr>
          <w:rFonts w:ascii="Arial" w:hAnsi="Arial" w:cs="Arial"/>
          <w:color w:val="000000"/>
        </w:rPr>
        <w:t xml:space="preserve">and Ontario Regulation 389/10 set out the rules for suite meter installation. For further information, contact </w:t>
      </w:r>
      <w:r w:rsidR="00A24ABC" w:rsidRPr="001C2133">
        <w:rPr>
          <w:rFonts w:ascii="Arial" w:hAnsi="Arial" w:cs="Arial"/>
          <w:bCs/>
          <w:color w:val="000000"/>
        </w:rPr>
        <w:t xml:space="preserve">the Ontario Energy Board’s (OEB) Consumer Relations Centre at 1-877-632-2727 or 416-314-2455, or go to </w:t>
      </w:r>
      <w:r w:rsidR="00A24ABC" w:rsidRPr="001C2133">
        <w:rPr>
          <w:rStyle w:val="A8"/>
          <w:rFonts w:ascii="Arial" w:hAnsi="Arial" w:cs="Arial"/>
          <w:b w:val="0"/>
          <w:sz w:val="24"/>
          <w:szCs w:val="24"/>
        </w:rPr>
        <w:t>ontarioenergyboard.ca</w:t>
      </w:r>
      <w:r w:rsidR="00A24ABC" w:rsidRPr="001C2133">
        <w:rPr>
          <w:rFonts w:ascii="Arial" w:hAnsi="Arial" w:cs="Arial"/>
          <w:color w:val="000000"/>
        </w:rPr>
        <w:t xml:space="preserve">. </w:t>
      </w:r>
    </w:p>
    <w:p w14:paraId="2B566C6D" w14:textId="77777777" w:rsidR="00B54642" w:rsidRDefault="00B54642" w:rsidP="00AF7433">
      <w:pPr>
        <w:rPr>
          <w:rFonts w:ascii="Arial" w:hAnsi="Arial" w:cs="Arial"/>
        </w:rPr>
      </w:pPr>
    </w:p>
    <w:p w14:paraId="2D8A6A2A" w14:textId="77777777" w:rsidR="00A24ABC" w:rsidRPr="001C2133" w:rsidRDefault="00447DEE" w:rsidP="00AF7433">
      <w:pPr>
        <w:rPr>
          <w:rFonts w:ascii="Arial" w:hAnsi="Arial" w:cs="Arial"/>
        </w:rPr>
      </w:pPr>
      <w:r w:rsidRPr="001C2133">
        <w:rPr>
          <w:rFonts w:ascii="Arial" w:hAnsi="Arial" w:cs="Arial"/>
        </w:rPr>
        <w:t>N</w:t>
      </w:r>
      <w:r w:rsidR="00A24ABC" w:rsidRPr="001C2133">
        <w:rPr>
          <w:rFonts w:ascii="Arial" w:hAnsi="Arial" w:cs="Arial"/>
        </w:rPr>
        <w:t xml:space="preserve">ote that although suite meters are required to be installed, </w:t>
      </w:r>
      <w:r w:rsidR="004574E1" w:rsidRPr="001C2133">
        <w:rPr>
          <w:rFonts w:ascii="Arial" w:hAnsi="Arial" w:cs="Arial"/>
        </w:rPr>
        <w:t>there is no requirement to bill tenants directly</w:t>
      </w:r>
      <w:r w:rsidR="00A24ABC" w:rsidRPr="001C2133">
        <w:rPr>
          <w:rFonts w:ascii="Arial" w:hAnsi="Arial" w:cs="Arial"/>
        </w:rPr>
        <w:t xml:space="preserve"> as a result of suite metering</w:t>
      </w:r>
      <w:r w:rsidR="005D75AD" w:rsidRPr="001C2133">
        <w:rPr>
          <w:rFonts w:ascii="Arial" w:hAnsi="Arial" w:cs="Arial"/>
        </w:rPr>
        <w:t>.</w:t>
      </w:r>
    </w:p>
    <w:p w14:paraId="4EB78FAB" w14:textId="17200C8D" w:rsidR="0036699E" w:rsidRDefault="0036699E" w:rsidP="000C521F">
      <w:pPr>
        <w:pStyle w:val="Style2"/>
        <w:numPr>
          <w:ilvl w:val="0"/>
          <w:numId w:val="0"/>
        </w:numPr>
        <w:rPr>
          <w:lang w:val="en-US"/>
        </w:rPr>
      </w:pPr>
    </w:p>
    <w:bookmarkEnd w:id="30"/>
    <w:p w14:paraId="730F8156" w14:textId="77777777" w:rsidR="00317C68" w:rsidRPr="001C2133" w:rsidRDefault="00317C68" w:rsidP="00317C68">
      <w:pPr>
        <w:pStyle w:val="Title"/>
        <w:numPr>
          <w:ilvl w:val="0"/>
          <w:numId w:val="0"/>
        </w:numPr>
        <w:rPr>
          <w:b/>
        </w:rPr>
      </w:pPr>
      <w:r w:rsidRPr="001C2133">
        <w:rPr>
          <w:b/>
        </w:rPr>
        <w:t xml:space="preserve">Confirmation of Employment </w:t>
      </w:r>
      <w:r w:rsidR="00A24ABC" w:rsidRPr="001C2133">
        <w:rPr>
          <w:b/>
        </w:rPr>
        <w:t xml:space="preserve">of </w:t>
      </w:r>
      <w:r w:rsidRPr="001C2133">
        <w:rPr>
          <w:b/>
        </w:rPr>
        <w:t>Apprentices</w:t>
      </w:r>
    </w:p>
    <w:p w14:paraId="1E5ECABD" w14:textId="77777777" w:rsidR="000C521F" w:rsidRDefault="000C521F" w:rsidP="005D75AD">
      <w:pPr>
        <w:pStyle w:val="Default"/>
      </w:pPr>
    </w:p>
    <w:p w14:paraId="54BD3A6E" w14:textId="61052B66" w:rsidR="005D75AD" w:rsidRPr="001C2133" w:rsidRDefault="00317C68" w:rsidP="005D75AD">
      <w:pPr>
        <w:pStyle w:val="Default"/>
        <w:rPr>
          <w:rFonts w:ascii="Myriad Pro" w:hAnsi="Myriad Pro" w:cs="Myriad Pro"/>
          <w:lang w:val="en-CA" w:eastAsia="en-CA"/>
        </w:rPr>
      </w:pPr>
      <w:r w:rsidRPr="001C2133">
        <w:t xml:space="preserve">The IAH </w:t>
      </w:r>
      <w:r w:rsidR="00365C62" w:rsidRPr="001C2133">
        <w:t>(</w:t>
      </w:r>
      <w:r w:rsidRPr="001C2133">
        <w:t>2014 Extension</w:t>
      </w:r>
      <w:r w:rsidR="00365C62" w:rsidRPr="001C2133">
        <w:t>)</w:t>
      </w:r>
      <w:r w:rsidRPr="001C2133">
        <w:t xml:space="preserve"> promotes and supports the use of apprentices and the training of skilled labour. </w:t>
      </w:r>
      <w:r w:rsidR="005D75AD" w:rsidRPr="001C2133">
        <w:rPr>
          <w:rFonts w:cs="Myriad Pro"/>
        </w:rPr>
        <w:t xml:space="preserve">Under the IAH, the City is required to give priority consideration to the employment of apprentices in the residential housing sector during the project evaluation and selection process and is required to report on the initiatives/activities used to promote or support apprentices, the number of apprentices employed in each project, and the type of trade the apprentices are training in. Successful </w:t>
      </w:r>
      <w:r w:rsidR="00E90834" w:rsidRPr="001C2133">
        <w:rPr>
          <w:rFonts w:cs="Myriad Pro"/>
        </w:rPr>
        <w:t>P</w:t>
      </w:r>
      <w:r w:rsidR="005D75AD" w:rsidRPr="001C2133">
        <w:rPr>
          <w:rFonts w:cs="Myriad Pro"/>
        </w:rPr>
        <w:t xml:space="preserve">roponents will be required to </w:t>
      </w:r>
      <w:r w:rsidR="005D75AD" w:rsidRPr="001C2133">
        <w:rPr>
          <w:rFonts w:ascii="Myriad Pro" w:hAnsi="Myriad Pro" w:cs="Myriad Pro"/>
          <w:lang w:eastAsia="en-CA"/>
        </w:rPr>
        <w:t>confirm the employment of apprentices and provide report(s) confirming such employment to the satisfaction of the City and</w:t>
      </w:r>
      <w:r w:rsidR="00C93C05" w:rsidRPr="001C2133">
        <w:rPr>
          <w:rFonts w:ascii="Myriad Pro" w:hAnsi="Myriad Pro" w:cs="Myriad Pro"/>
          <w:lang w:eastAsia="en-CA"/>
        </w:rPr>
        <w:t xml:space="preserve"> </w:t>
      </w:r>
      <w:r w:rsidR="00A2431D" w:rsidRPr="001C2133">
        <w:rPr>
          <w:rFonts w:ascii="Myriad Pro" w:hAnsi="Myriad Pro" w:cs="Myriad Pro"/>
          <w:lang w:eastAsia="en-CA"/>
        </w:rPr>
        <w:t>M</w:t>
      </w:r>
      <w:r w:rsidR="000C521F">
        <w:rPr>
          <w:rFonts w:ascii="Myriad Pro" w:hAnsi="Myriad Pro" w:cs="Myriad Pro"/>
          <w:lang w:eastAsia="en-CA"/>
        </w:rPr>
        <w:t>HO</w:t>
      </w:r>
      <w:r w:rsidR="005D75AD" w:rsidRPr="001C2133">
        <w:rPr>
          <w:rFonts w:ascii="Myriad Pro" w:hAnsi="Myriad Pro" w:cs="Myriad Pro"/>
          <w:lang w:eastAsia="en-CA"/>
        </w:rPr>
        <w:t xml:space="preserve">.  </w:t>
      </w:r>
    </w:p>
    <w:p w14:paraId="7A77834C" w14:textId="77777777" w:rsidR="00317C68" w:rsidRPr="001C2133" w:rsidRDefault="00317C68" w:rsidP="00317C68">
      <w:pPr>
        <w:pStyle w:val="Title"/>
        <w:numPr>
          <w:ilvl w:val="0"/>
          <w:numId w:val="0"/>
        </w:numPr>
      </w:pPr>
    </w:p>
    <w:p w14:paraId="55F4E5AE" w14:textId="77777777" w:rsidR="00317C68" w:rsidRPr="001C2133" w:rsidRDefault="00317C68" w:rsidP="00317C68">
      <w:pPr>
        <w:autoSpaceDE w:val="0"/>
        <w:autoSpaceDN w:val="0"/>
        <w:adjustRightInd w:val="0"/>
        <w:rPr>
          <w:rFonts w:ascii="Arial" w:hAnsi="Arial" w:cs="Arial"/>
          <w:b/>
          <w:color w:val="000000"/>
          <w:szCs w:val="28"/>
          <w:lang w:val="en-US"/>
        </w:rPr>
      </w:pPr>
      <w:r w:rsidRPr="001C2133">
        <w:rPr>
          <w:rFonts w:ascii="Arial" w:hAnsi="Arial" w:cs="Arial"/>
          <w:b/>
          <w:color w:val="000000"/>
          <w:szCs w:val="28"/>
          <w:lang w:val="en-US"/>
        </w:rPr>
        <w:t>Canadian Environmental Assessment Act 2012 (CEAA)</w:t>
      </w:r>
    </w:p>
    <w:p w14:paraId="2F1C33C8" w14:textId="77777777" w:rsidR="00365C62" w:rsidRPr="001C2133" w:rsidRDefault="00365C62" w:rsidP="00317C68">
      <w:pPr>
        <w:pStyle w:val="ListParagraph"/>
        <w:autoSpaceDE w:val="0"/>
        <w:autoSpaceDN w:val="0"/>
        <w:adjustRightInd w:val="0"/>
        <w:ind w:left="0"/>
        <w:rPr>
          <w:rFonts w:ascii="Arial" w:hAnsi="Arial" w:cs="Arial"/>
          <w:color w:val="000000"/>
          <w:szCs w:val="28"/>
          <w:lang w:val="en-US"/>
        </w:rPr>
      </w:pPr>
    </w:p>
    <w:p w14:paraId="67FB44E3" w14:textId="77777777" w:rsidR="00317C68" w:rsidRPr="001C2133" w:rsidRDefault="00317C68" w:rsidP="00317C68">
      <w:pPr>
        <w:pStyle w:val="ListParagraph"/>
        <w:autoSpaceDE w:val="0"/>
        <w:autoSpaceDN w:val="0"/>
        <w:adjustRightInd w:val="0"/>
        <w:ind w:left="0"/>
        <w:rPr>
          <w:rFonts w:ascii="Arial" w:hAnsi="Arial" w:cs="Arial"/>
          <w:color w:val="000000"/>
          <w:szCs w:val="28"/>
          <w:lang w:val="en-US"/>
        </w:rPr>
      </w:pPr>
      <w:r w:rsidRPr="001C2133">
        <w:rPr>
          <w:rFonts w:ascii="Arial" w:hAnsi="Arial" w:cs="Arial"/>
          <w:color w:val="000000"/>
          <w:szCs w:val="28"/>
          <w:lang w:val="en-US"/>
        </w:rPr>
        <w:t xml:space="preserve">Projects approved under the IAH </w:t>
      </w:r>
      <w:r w:rsidR="00365C62" w:rsidRPr="001C2133">
        <w:rPr>
          <w:rFonts w:ascii="Arial" w:hAnsi="Arial" w:cs="Arial"/>
          <w:color w:val="000000"/>
          <w:szCs w:val="28"/>
          <w:lang w:val="en-US"/>
        </w:rPr>
        <w:t>(</w:t>
      </w:r>
      <w:r w:rsidRPr="001C2133">
        <w:rPr>
          <w:rFonts w:ascii="Arial" w:hAnsi="Arial" w:cs="Arial"/>
          <w:color w:val="000000"/>
          <w:szCs w:val="28"/>
          <w:lang w:val="en-US"/>
        </w:rPr>
        <w:t>2014 Extension</w:t>
      </w:r>
      <w:r w:rsidR="00365C62" w:rsidRPr="001C2133">
        <w:rPr>
          <w:rFonts w:ascii="Arial" w:hAnsi="Arial" w:cs="Arial"/>
          <w:color w:val="000000"/>
          <w:szCs w:val="28"/>
          <w:lang w:val="en-US"/>
        </w:rPr>
        <w:t>)</w:t>
      </w:r>
      <w:r w:rsidRPr="001C2133">
        <w:rPr>
          <w:rFonts w:ascii="Arial" w:hAnsi="Arial" w:cs="Arial"/>
          <w:color w:val="000000"/>
          <w:szCs w:val="28"/>
          <w:lang w:val="en-US"/>
        </w:rPr>
        <w:t xml:space="preserve"> must be in compliance </w:t>
      </w:r>
      <w:r w:rsidR="00365C62" w:rsidRPr="001C2133">
        <w:rPr>
          <w:rFonts w:ascii="Arial" w:hAnsi="Arial" w:cs="Arial"/>
          <w:color w:val="000000"/>
          <w:szCs w:val="28"/>
          <w:lang w:val="en-US"/>
        </w:rPr>
        <w:t>with</w:t>
      </w:r>
      <w:r w:rsidRPr="001C2133">
        <w:rPr>
          <w:rFonts w:ascii="Arial" w:hAnsi="Arial" w:cs="Arial"/>
          <w:color w:val="000000"/>
          <w:szCs w:val="28"/>
          <w:lang w:val="en-US"/>
        </w:rPr>
        <w:t xml:space="preserve"> the CEAA 2012.  </w:t>
      </w:r>
    </w:p>
    <w:p w14:paraId="2D8EB260" w14:textId="77777777" w:rsidR="00317C68" w:rsidRDefault="00317C68" w:rsidP="00317C68">
      <w:pPr>
        <w:autoSpaceDE w:val="0"/>
        <w:autoSpaceDN w:val="0"/>
        <w:adjustRightInd w:val="0"/>
        <w:rPr>
          <w:rFonts w:ascii="Arial" w:hAnsi="Arial" w:cs="Arial"/>
          <w:b/>
          <w:color w:val="000000"/>
          <w:szCs w:val="28"/>
          <w:lang w:val="en-US"/>
        </w:rPr>
      </w:pPr>
    </w:p>
    <w:p w14:paraId="68B40B51" w14:textId="77777777" w:rsidR="005D75AD" w:rsidRPr="001C2133" w:rsidRDefault="005D75AD" w:rsidP="00317C68"/>
    <w:p w14:paraId="5E231DE8" w14:textId="77777777" w:rsidR="004F4EE9" w:rsidRPr="001C2133" w:rsidRDefault="0008749F" w:rsidP="00F11583">
      <w:pPr>
        <w:pStyle w:val="Style1"/>
      </w:pPr>
      <w:bookmarkStart w:id="31" w:name="_Toc462314918"/>
      <w:bookmarkStart w:id="32" w:name="_Toc463418062"/>
      <w:bookmarkStart w:id="33" w:name="_Toc486949728"/>
      <w:bookmarkEnd w:id="31"/>
      <w:bookmarkEnd w:id="32"/>
      <w:r w:rsidRPr="001C2133">
        <w:t>Evaluation C</w:t>
      </w:r>
      <w:r w:rsidR="00D76AB9" w:rsidRPr="001C2133">
        <w:t>o</w:t>
      </w:r>
      <w:r w:rsidR="004F4EE9" w:rsidRPr="001C2133">
        <w:t>re Rated Criteria</w:t>
      </w:r>
      <w:bookmarkEnd w:id="33"/>
      <w:r w:rsidR="00A534CC" w:rsidRPr="001C2133">
        <w:t xml:space="preserve"> </w:t>
      </w:r>
    </w:p>
    <w:p w14:paraId="07C68B2D" w14:textId="77777777" w:rsidR="00EB18EE" w:rsidRDefault="00EB18EE" w:rsidP="00EB18EE">
      <w:pPr>
        <w:pStyle w:val="Title"/>
        <w:numPr>
          <w:ilvl w:val="0"/>
          <w:numId w:val="0"/>
        </w:numPr>
        <w:ind w:left="720" w:hanging="360"/>
      </w:pPr>
    </w:p>
    <w:p w14:paraId="66D5F3F8" w14:textId="77777777" w:rsidR="00DE7F17" w:rsidRDefault="00317C68">
      <w:pPr>
        <w:pStyle w:val="Style2"/>
      </w:pPr>
      <w:bookmarkStart w:id="34" w:name="_Toc486949729"/>
      <w:r w:rsidRPr="001C2133">
        <w:t xml:space="preserve">Proponent </w:t>
      </w:r>
      <w:r w:rsidR="00761EBF">
        <w:t xml:space="preserve">Team and </w:t>
      </w:r>
      <w:r w:rsidR="004F4EE9" w:rsidRPr="001C2133">
        <w:t>Competencies</w:t>
      </w:r>
      <w:bookmarkEnd w:id="34"/>
    </w:p>
    <w:p w14:paraId="38FD5AE5" w14:textId="77777777" w:rsidR="004F4EE9" w:rsidRPr="000C521F" w:rsidRDefault="004F4EE9" w:rsidP="00A534CC">
      <w:pPr>
        <w:rPr>
          <w:rFonts w:ascii="Arial" w:hAnsi="Arial" w:cs="Arial"/>
        </w:rPr>
      </w:pPr>
    </w:p>
    <w:p w14:paraId="6A94C8F3" w14:textId="77777777" w:rsidR="00761EBF" w:rsidRPr="000C521F" w:rsidRDefault="00D362E8" w:rsidP="00B012CF">
      <w:pPr>
        <w:rPr>
          <w:rFonts w:ascii="Arial" w:hAnsi="Arial" w:cs="Arial"/>
        </w:rPr>
      </w:pPr>
      <w:r w:rsidRPr="000C521F">
        <w:rPr>
          <w:rFonts w:ascii="Arial" w:hAnsi="Arial" w:cs="Arial"/>
          <w:lang w:val="en-US"/>
        </w:rPr>
        <w:t xml:space="preserve">The Proponent is the lead organization who will own and operate the proposed building(s) once completed.  </w:t>
      </w:r>
      <w:r w:rsidR="00BD07B7" w:rsidRPr="000C521F">
        <w:rPr>
          <w:rFonts w:ascii="Arial" w:hAnsi="Arial" w:cs="Arial"/>
          <w:lang w:val="en-US"/>
        </w:rPr>
        <w:t xml:space="preserve">This RFP is seeking a </w:t>
      </w:r>
      <w:r w:rsidRPr="000C521F">
        <w:rPr>
          <w:rFonts w:ascii="Arial" w:hAnsi="Arial" w:cs="Arial"/>
          <w:lang w:val="en-US"/>
        </w:rPr>
        <w:t>P</w:t>
      </w:r>
      <w:r w:rsidR="00BD07B7" w:rsidRPr="000C521F">
        <w:rPr>
          <w:rFonts w:ascii="Arial" w:hAnsi="Arial" w:cs="Arial"/>
          <w:lang w:val="en-US"/>
        </w:rPr>
        <w:t>roponent with the</w:t>
      </w:r>
      <w:r w:rsidRPr="000C521F">
        <w:rPr>
          <w:rFonts w:ascii="Arial" w:hAnsi="Arial" w:cs="Arial"/>
          <w:lang w:val="en-US"/>
        </w:rPr>
        <w:t xml:space="preserve"> existing</w:t>
      </w:r>
      <w:r w:rsidR="00BD07B7" w:rsidRPr="000C521F">
        <w:rPr>
          <w:rFonts w:ascii="Arial" w:hAnsi="Arial" w:cs="Arial"/>
          <w:lang w:val="en-US"/>
        </w:rPr>
        <w:t xml:space="preserve"> ability and credentials to </w:t>
      </w:r>
      <w:r w:rsidRPr="000C521F">
        <w:rPr>
          <w:rFonts w:ascii="Arial" w:hAnsi="Arial" w:cs="Arial"/>
          <w:lang w:val="en-US"/>
        </w:rPr>
        <w:t xml:space="preserve">properly </w:t>
      </w:r>
      <w:r w:rsidR="00BD07B7" w:rsidRPr="000C521F">
        <w:rPr>
          <w:rFonts w:ascii="Arial" w:hAnsi="Arial" w:cs="Arial"/>
          <w:lang w:val="en-US"/>
        </w:rPr>
        <w:t>manage and operate the</w:t>
      </w:r>
      <w:r w:rsidRPr="000C521F">
        <w:rPr>
          <w:rFonts w:ascii="Arial" w:hAnsi="Arial" w:cs="Arial"/>
          <w:lang w:val="en-US"/>
        </w:rPr>
        <w:t xml:space="preserve"> new project.</w:t>
      </w:r>
      <w:r w:rsidR="00761EBF" w:rsidRPr="000C521F">
        <w:rPr>
          <w:rFonts w:ascii="Arial" w:hAnsi="Arial" w:cs="Arial"/>
          <w:lang w:val="en-US"/>
        </w:rPr>
        <w:t xml:space="preserve">  P</w:t>
      </w:r>
      <w:r w:rsidRPr="000C521F">
        <w:rPr>
          <w:rFonts w:ascii="Arial" w:hAnsi="Arial" w:cs="Arial"/>
          <w:lang w:val="en-US"/>
        </w:rPr>
        <w:t>roponents must provide a detailed organization/</w:t>
      </w:r>
      <w:r w:rsidR="00F5456A" w:rsidRPr="000C521F">
        <w:rPr>
          <w:rFonts w:ascii="Arial" w:hAnsi="Arial" w:cs="Arial"/>
        </w:rPr>
        <w:t>company profile and respond</w:t>
      </w:r>
      <w:r w:rsidRPr="000C521F">
        <w:rPr>
          <w:rFonts w:ascii="Arial" w:hAnsi="Arial" w:cs="Arial"/>
        </w:rPr>
        <w:t xml:space="preserve"> </w:t>
      </w:r>
      <w:r w:rsidR="00F5456A" w:rsidRPr="000C521F">
        <w:rPr>
          <w:rFonts w:ascii="Arial" w:hAnsi="Arial" w:cs="Arial"/>
        </w:rPr>
        <w:t>to each criterion set out below.</w:t>
      </w:r>
      <w:r w:rsidRPr="000C521F">
        <w:rPr>
          <w:rFonts w:ascii="Arial" w:hAnsi="Arial" w:cs="Arial"/>
        </w:rPr>
        <w:t xml:space="preserve">  </w:t>
      </w:r>
    </w:p>
    <w:p w14:paraId="68EDF03C" w14:textId="77777777" w:rsidR="00761EBF" w:rsidRPr="000C521F" w:rsidRDefault="00761EBF" w:rsidP="00B012CF">
      <w:pPr>
        <w:rPr>
          <w:rFonts w:ascii="Arial" w:hAnsi="Arial" w:cs="Arial"/>
        </w:rPr>
      </w:pPr>
    </w:p>
    <w:p w14:paraId="0B262576" w14:textId="127EDF9D" w:rsidR="003A2F65" w:rsidRPr="000C521F" w:rsidRDefault="001E7991" w:rsidP="0010416D">
      <w:pPr>
        <w:rPr>
          <w:rFonts w:ascii="Arial" w:hAnsi="Arial" w:cs="Arial"/>
          <w:lang w:val="en-US"/>
        </w:rPr>
      </w:pPr>
      <w:r w:rsidRPr="000C521F">
        <w:rPr>
          <w:rFonts w:ascii="Arial" w:hAnsi="Arial" w:cs="Arial"/>
        </w:rPr>
        <w:t>The focus of this RFP is on selecting a Proponent</w:t>
      </w:r>
      <w:r w:rsidR="00743AF6">
        <w:rPr>
          <w:rFonts w:ascii="Arial" w:hAnsi="Arial" w:cs="Arial"/>
        </w:rPr>
        <w:t>, lead organization with experience in providing affordable rental and/or supportive housing</w:t>
      </w:r>
      <w:r w:rsidRPr="000C521F">
        <w:rPr>
          <w:rFonts w:ascii="Arial" w:hAnsi="Arial" w:cs="Arial"/>
        </w:rPr>
        <w:t xml:space="preserve">.  </w:t>
      </w:r>
      <w:r w:rsidR="00D362E8" w:rsidRPr="000C521F">
        <w:rPr>
          <w:rFonts w:ascii="Arial" w:hAnsi="Arial" w:cs="Arial"/>
        </w:rPr>
        <w:t>P</w:t>
      </w:r>
      <w:r w:rsidR="00C41805" w:rsidRPr="000C521F">
        <w:rPr>
          <w:rFonts w:ascii="Arial" w:hAnsi="Arial" w:cs="Arial"/>
          <w:lang w:val="en-US"/>
        </w:rPr>
        <w:t>roponent</w:t>
      </w:r>
      <w:r w:rsidR="00D362E8" w:rsidRPr="000C521F">
        <w:rPr>
          <w:rFonts w:ascii="Arial" w:hAnsi="Arial" w:cs="Arial"/>
          <w:lang w:val="en-US"/>
        </w:rPr>
        <w:t>s</w:t>
      </w:r>
      <w:r w:rsidR="00217575" w:rsidRPr="000C521F">
        <w:rPr>
          <w:rFonts w:ascii="Arial" w:hAnsi="Arial" w:cs="Arial"/>
          <w:lang w:val="en-US"/>
        </w:rPr>
        <w:t xml:space="preserve"> may choose to include a development consultant and/or architect as part of their team in response to this RFP; however</w:t>
      </w:r>
      <w:r w:rsidR="009100AD" w:rsidRPr="000C521F">
        <w:rPr>
          <w:rFonts w:ascii="Arial" w:hAnsi="Arial" w:cs="Arial"/>
          <w:lang w:val="en-US"/>
        </w:rPr>
        <w:t>,</w:t>
      </w:r>
      <w:r w:rsidR="00217575" w:rsidRPr="000C521F">
        <w:rPr>
          <w:rFonts w:ascii="Arial" w:hAnsi="Arial" w:cs="Arial"/>
          <w:lang w:val="en-US"/>
        </w:rPr>
        <w:t xml:space="preserve"> Proponents are not required to do so.</w:t>
      </w:r>
      <w:r w:rsidR="0010416D" w:rsidRPr="000C521F">
        <w:rPr>
          <w:rFonts w:ascii="Arial" w:hAnsi="Arial" w:cs="Arial"/>
          <w:lang w:val="en-US"/>
        </w:rPr>
        <w:t xml:space="preserve">  </w:t>
      </w:r>
    </w:p>
    <w:p w14:paraId="5177D66A" w14:textId="77777777" w:rsidR="003A2F65" w:rsidRPr="000C521F" w:rsidRDefault="003A2F65" w:rsidP="0010416D">
      <w:pPr>
        <w:rPr>
          <w:rFonts w:ascii="Arial" w:hAnsi="Arial" w:cs="Arial"/>
          <w:lang w:val="en-US"/>
        </w:rPr>
      </w:pPr>
    </w:p>
    <w:p w14:paraId="7D698356" w14:textId="77777777" w:rsidR="0010416D" w:rsidRPr="000C521F" w:rsidRDefault="0010416D" w:rsidP="0010416D">
      <w:pPr>
        <w:rPr>
          <w:rFonts w:ascii="Arial" w:hAnsi="Arial" w:cs="Arial"/>
          <w:lang w:val="en-US"/>
        </w:rPr>
      </w:pPr>
      <w:r w:rsidRPr="000C521F">
        <w:rPr>
          <w:rFonts w:ascii="Arial" w:hAnsi="Arial" w:cs="Arial"/>
          <w:lang w:val="en-US"/>
        </w:rPr>
        <w:lastRenderedPageBreak/>
        <w:t>Proponents who chose not to include a development consultant and/or architect will not be considered at a disadvantage</w:t>
      </w:r>
      <w:r w:rsidR="00C0596B" w:rsidRPr="000C521F">
        <w:rPr>
          <w:rStyle w:val="FootnoteReference"/>
          <w:lang w:val="en-US"/>
        </w:rPr>
        <w:footnoteReference w:id="3"/>
      </w:r>
      <w:r w:rsidRPr="000C521F">
        <w:rPr>
          <w:rFonts w:ascii="Arial" w:hAnsi="Arial" w:cs="Arial"/>
          <w:lang w:val="en-US"/>
        </w:rPr>
        <w:t>.  Proponents</w:t>
      </w:r>
      <w:r w:rsidR="001E7991" w:rsidRPr="000C521F">
        <w:rPr>
          <w:rFonts w:ascii="Arial" w:hAnsi="Arial" w:cs="Arial"/>
          <w:lang w:val="en-US"/>
        </w:rPr>
        <w:t xml:space="preserve"> may also choose to hire a</w:t>
      </w:r>
      <w:r w:rsidR="007D0130" w:rsidRPr="000C521F">
        <w:rPr>
          <w:rFonts w:ascii="Arial" w:hAnsi="Arial" w:cs="Arial"/>
          <w:lang w:val="en-US"/>
        </w:rPr>
        <w:t xml:space="preserve">n individual or </w:t>
      </w:r>
      <w:r w:rsidR="001E7991" w:rsidRPr="000C521F">
        <w:rPr>
          <w:rFonts w:ascii="Arial" w:hAnsi="Arial" w:cs="Arial"/>
          <w:lang w:val="en-US"/>
        </w:rPr>
        <w:t>firm</w:t>
      </w:r>
      <w:r w:rsidR="007D0130" w:rsidRPr="000C521F">
        <w:rPr>
          <w:rFonts w:ascii="Arial" w:hAnsi="Arial" w:cs="Arial"/>
          <w:lang w:val="en-US"/>
        </w:rPr>
        <w:t>(s) to</w:t>
      </w:r>
      <w:r w:rsidR="001E7991" w:rsidRPr="000C521F">
        <w:rPr>
          <w:rFonts w:ascii="Arial" w:hAnsi="Arial" w:cs="Arial"/>
          <w:lang w:val="en-US"/>
        </w:rPr>
        <w:t xml:space="preserve"> prepare the response to this RFP only, with no further commitment to that </w:t>
      </w:r>
      <w:r w:rsidR="007D0130" w:rsidRPr="000C521F">
        <w:rPr>
          <w:rFonts w:ascii="Arial" w:hAnsi="Arial" w:cs="Arial"/>
          <w:lang w:val="en-US"/>
        </w:rPr>
        <w:t>individual or firm(s)</w:t>
      </w:r>
      <w:r w:rsidR="001E7991" w:rsidRPr="000C521F">
        <w:rPr>
          <w:rFonts w:ascii="Arial" w:hAnsi="Arial" w:cs="Arial"/>
          <w:lang w:val="en-US"/>
        </w:rPr>
        <w:t xml:space="preserve">. </w:t>
      </w:r>
      <w:r w:rsidRPr="000C521F">
        <w:rPr>
          <w:rFonts w:ascii="Arial" w:hAnsi="Arial" w:cs="Arial"/>
          <w:lang w:val="en-US"/>
        </w:rPr>
        <w:t xml:space="preserve"> </w:t>
      </w:r>
    </w:p>
    <w:p w14:paraId="53E06A7C" w14:textId="77777777" w:rsidR="00761EBF" w:rsidRPr="000C521F" w:rsidRDefault="00217575" w:rsidP="00761EBF">
      <w:pPr>
        <w:rPr>
          <w:rFonts w:ascii="Arial" w:hAnsi="Arial" w:cs="Arial"/>
          <w:lang w:val="en-US"/>
        </w:rPr>
      </w:pPr>
      <w:r w:rsidRPr="000C521F">
        <w:rPr>
          <w:rFonts w:ascii="Arial" w:hAnsi="Arial" w:cs="Arial"/>
          <w:lang w:val="en-US"/>
        </w:rPr>
        <w:t xml:space="preserve">  </w:t>
      </w:r>
    </w:p>
    <w:p w14:paraId="6361F4C8" w14:textId="02D67808" w:rsidR="00761EBF" w:rsidRPr="000C521F" w:rsidRDefault="00217575" w:rsidP="00761EBF">
      <w:pPr>
        <w:rPr>
          <w:rFonts w:ascii="Arial" w:hAnsi="Arial" w:cs="Arial"/>
          <w:lang w:val="en-US"/>
        </w:rPr>
      </w:pPr>
      <w:r w:rsidRPr="000C521F">
        <w:rPr>
          <w:rFonts w:ascii="Arial" w:hAnsi="Arial" w:cs="Arial"/>
          <w:lang w:val="en-US"/>
        </w:rPr>
        <w:t>If Proponent</w:t>
      </w:r>
      <w:r w:rsidR="00761EBF" w:rsidRPr="000C521F">
        <w:rPr>
          <w:rFonts w:ascii="Arial" w:hAnsi="Arial" w:cs="Arial"/>
          <w:lang w:val="en-US"/>
        </w:rPr>
        <w:t>s</w:t>
      </w:r>
      <w:r w:rsidRPr="000C521F">
        <w:rPr>
          <w:rFonts w:ascii="Arial" w:hAnsi="Arial" w:cs="Arial"/>
          <w:lang w:val="en-US"/>
        </w:rPr>
        <w:t xml:space="preserve"> select to include a development consultant and/or architect a</w:t>
      </w:r>
      <w:r w:rsidR="001E7991" w:rsidRPr="000C521F">
        <w:rPr>
          <w:rFonts w:ascii="Arial" w:hAnsi="Arial" w:cs="Arial"/>
          <w:lang w:val="en-US"/>
        </w:rPr>
        <w:t>s part of their team in the RFP response</w:t>
      </w:r>
      <w:r w:rsidRPr="000C521F">
        <w:rPr>
          <w:rFonts w:ascii="Arial" w:hAnsi="Arial" w:cs="Arial"/>
          <w:lang w:val="en-US"/>
        </w:rPr>
        <w:t xml:space="preserve">, the Proponent will be required to show that the team members were selected based on </w:t>
      </w:r>
      <w:r w:rsidR="00C1314C" w:rsidRPr="000C521F">
        <w:rPr>
          <w:rFonts w:ascii="Arial" w:hAnsi="Arial" w:cs="Arial"/>
          <w:lang w:val="en-US"/>
        </w:rPr>
        <w:t xml:space="preserve">a clearly defined statement of work and </w:t>
      </w:r>
      <w:r w:rsidR="00BD30AF">
        <w:rPr>
          <w:rFonts w:ascii="Arial" w:hAnsi="Arial" w:cs="Arial"/>
          <w:lang w:val="en-US"/>
        </w:rPr>
        <w:t xml:space="preserve">a transparent and </w:t>
      </w:r>
      <w:r w:rsidRPr="000C521F">
        <w:rPr>
          <w:rFonts w:ascii="Arial" w:hAnsi="Arial" w:cs="Arial"/>
          <w:lang w:val="en-US"/>
        </w:rPr>
        <w:t>competitive procurement process.</w:t>
      </w:r>
      <w:r w:rsidR="000A2C58">
        <w:rPr>
          <w:rFonts w:ascii="Arial" w:hAnsi="Arial" w:cs="Arial"/>
          <w:lang w:val="en-US"/>
        </w:rPr>
        <w:t xml:space="preserve">  Fees must be justified and rates charged are expected to demonstrate fair market value.</w:t>
      </w:r>
      <w:r w:rsidR="00761EBF" w:rsidRPr="000C521F">
        <w:rPr>
          <w:rFonts w:ascii="Arial" w:hAnsi="Arial" w:cs="Arial"/>
          <w:lang w:val="en-US"/>
        </w:rPr>
        <w:t xml:space="preserve">  Proponents must fully document and </w:t>
      </w:r>
      <w:r w:rsidR="00C0596B" w:rsidRPr="000C521F">
        <w:rPr>
          <w:rFonts w:ascii="Arial" w:hAnsi="Arial" w:cs="Arial"/>
          <w:lang w:val="en-US"/>
        </w:rPr>
        <w:t>submit</w:t>
      </w:r>
      <w:r w:rsidR="00761EBF" w:rsidRPr="000C521F">
        <w:rPr>
          <w:rFonts w:ascii="Arial" w:hAnsi="Arial" w:cs="Arial"/>
          <w:lang w:val="en-US"/>
        </w:rPr>
        <w:t xml:space="preserve"> evidence</w:t>
      </w:r>
      <w:r w:rsidR="00743AF6">
        <w:rPr>
          <w:rFonts w:ascii="Arial" w:hAnsi="Arial" w:cs="Arial"/>
          <w:lang w:val="en-US"/>
        </w:rPr>
        <w:t xml:space="preserve"> (1 copy)</w:t>
      </w:r>
      <w:r w:rsidR="00761EBF" w:rsidRPr="000C521F">
        <w:rPr>
          <w:rFonts w:ascii="Arial" w:hAnsi="Arial" w:cs="Arial"/>
          <w:lang w:val="en-US"/>
        </w:rPr>
        <w:t xml:space="preserve"> of their</w:t>
      </w:r>
      <w:r w:rsidR="00BD30AF">
        <w:rPr>
          <w:rFonts w:ascii="Arial" w:hAnsi="Arial" w:cs="Arial"/>
          <w:lang w:val="en-US"/>
        </w:rPr>
        <w:t xml:space="preserve"> entire</w:t>
      </w:r>
      <w:r w:rsidR="00761EBF" w:rsidRPr="000C521F">
        <w:rPr>
          <w:rFonts w:ascii="Arial" w:hAnsi="Arial" w:cs="Arial"/>
          <w:lang w:val="en-US"/>
        </w:rPr>
        <w:t xml:space="preserve"> procurement process, including bid documents, all submission and evaluation criteria</w:t>
      </w:r>
      <w:r w:rsidR="00C0596B" w:rsidRPr="000C521F">
        <w:rPr>
          <w:rStyle w:val="FootnoteReference"/>
          <w:lang w:val="en-US"/>
        </w:rPr>
        <w:footnoteReference w:id="4"/>
      </w:r>
      <w:r w:rsidR="00761EBF" w:rsidRPr="000C521F">
        <w:rPr>
          <w:rFonts w:ascii="Arial" w:hAnsi="Arial" w:cs="Arial"/>
          <w:lang w:val="en-US"/>
        </w:rPr>
        <w:t>.</w:t>
      </w:r>
      <w:r w:rsidR="00C0596B" w:rsidRPr="000C521F">
        <w:rPr>
          <w:rFonts w:ascii="Arial" w:hAnsi="Arial" w:cs="Arial"/>
          <w:lang w:val="en-US"/>
        </w:rPr>
        <w:t xml:space="preserve">  </w:t>
      </w:r>
    </w:p>
    <w:p w14:paraId="3FF87F69" w14:textId="77777777" w:rsidR="00C0596B" w:rsidRPr="000C521F" w:rsidRDefault="00C0596B" w:rsidP="00761EBF">
      <w:pPr>
        <w:rPr>
          <w:rFonts w:ascii="Arial" w:hAnsi="Arial" w:cs="Arial"/>
          <w:lang w:val="en-US"/>
        </w:rPr>
      </w:pPr>
    </w:p>
    <w:p w14:paraId="3B3CC86B" w14:textId="77777777" w:rsidR="007D0130" w:rsidRPr="000C521F" w:rsidRDefault="00761EBF" w:rsidP="00761EBF">
      <w:pPr>
        <w:rPr>
          <w:rFonts w:ascii="Arial" w:hAnsi="Arial" w:cs="Arial"/>
          <w:lang w:val="en-US"/>
        </w:rPr>
      </w:pPr>
      <w:r w:rsidRPr="000C521F">
        <w:rPr>
          <w:rFonts w:ascii="Arial" w:hAnsi="Arial" w:cs="Arial"/>
          <w:lang w:val="en-US"/>
        </w:rPr>
        <w:t xml:space="preserve">If Proponents select to include a development consultant and/or architect </w:t>
      </w:r>
      <w:r w:rsidR="00913B55" w:rsidRPr="000C521F">
        <w:rPr>
          <w:rFonts w:ascii="Arial" w:hAnsi="Arial" w:cs="Arial"/>
          <w:lang w:val="en-US"/>
        </w:rPr>
        <w:t xml:space="preserve">in their submission, </w:t>
      </w:r>
      <w:r w:rsidRPr="000C521F">
        <w:rPr>
          <w:rFonts w:ascii="Arial" w:hAnsi="Arial" w:cs="Arial"/>
          <w:lang w:val="en-US"/>
        </w:rPr>
        <w:t>the same development consultant and</w:t>
      </w:r>
      <w:r w:rsidR="00913B55" w:rsidRPr="000C521F">
        <w:rPr>
          <w:rFonts w:ascii="Arial" w:hAnsi="Arial" w:cs="Arial"/>
          <w:lang w:val="en-US"/>
        </w:rPr>
        <w:t>/or</w:t>
      </w:r>
      <w:r w:rsidRPr="000C521F">
        <w:rPr>
          <w:rFonts w:ascii="Arial" w:hAnsi="Arial" w:cs="Arial"/>
          <w:lang w:val="en-US"/>
        </w:rPr>
        <w:t xml:space="preserve"> architect will be</w:t>
      </w:r>
      <w:r w:rsidR="00913B55" w:rsidRPr="000C521F">
        <w:rPr>
          <w:rFonts w:ascii="Arial" w:hAnsi="Arial" w:cs="Arial"/>
          <w:lang w:val="en-US"/>
        </w:rPr>
        <w:t xml:space="preserve"> required to see the project through to completion</w:t>
      </w:r>
      <w:r w:rsidR="005A58E0" w:rsidRPr="000C521F">
        <w:rPr>
          <w:rFonts w:ascii="Arial" w:hAnsi="Arial" w:cs="Arial"/>
          <w:lang w:val="en-US"/>
        </w:rPr>
        <w:t>,</w:t>
      </w:r>
      <w:r w:rsidR="00E54678" w:rsidRPr="000C521F">
        <w:rPr>
          <w:rFonts w:ascii="Arial" w:hAnsi="Arial" w:cs="Arial"/>
          <w:lang w:val="en-US"/>
        </w:rPr>
        <w:t xml:space="preserve"> should the Proponent be successful</w:t>
      </w:r>
      <w:r w:rsidR="00913B55" w:rsidRPr="000C521F">
        <w:rPr>
          <w:rFonts w:ascii="Arial" w:hAnsi="Arial" w:cs="Arial"/>
          <w:lang w:val="en-US"/>
        </w:rPr>
        <w:t xml:space="preserve">. </w:t>
      </w:r>
      <w:r w:rsidRPr="000C521F">
        <w:rPr>
          <w:rFonts w:ascii="Arial" w:hAnsi="Arial" w:cs="Arial"/>
          <w:lang w:val="en-US"/>
        </w:rPr>
        <w:t xml:space="preserve"> </w:t>
      </w:r>
    </w:p>
    <w:p w14:paraId="25E19294" w14:textId="77777777" w:rsidR="007D0130" w:rsidRPr="000C521F" w:rsidRDefault="007D0130" w:rsidP="00761EBF">
      <w:pPr>
        <w:rPr>
          <w:rFonts w:ascii="Arial" w:hAnsi="Arial" w:cs="Arial"/>
          <w:lang w:val="en-US"/>
        </w:rPr>
      </w:pPr>
    </w:p>
    <w:p w14:paraId="59C10C35" w14:textId="4FC26A31" w:rsidR="005E0364" w:rsidRPr="000C521F" w:rsidRDefault="00761EBF" w:rsidP="00761EBF">
      <w:pPr>
        <w:rPr>
          <w:rFonts w:ascii="Arial" w:hAnsi="Arial" w:cs="Arial"/>
          <w:lang w:val="en-US"/>
        </w:rPr>
      </w:pPr>
      <w:r w:rsidRPr="00A81023">
        <w:rPr>
          <w:rFonts w:ascii="Arial" w:hAnsi="Arial" w:cs="Arial"/>
          <w:lang w:val="en-US"/>
        </w:rPr>
        <w:t>General c</w:t>
      </w:r>
      <w:r w:rsidR="00217575" w:rsidRPr="00A81023">
        <w:rPr>
          <w:rFonts w:ascii="Arial" w:hAnsi="Arial" w:cs="Arial"/>
          <w:lang w:val="en-US"/>
        </w:rPr>
        <w:t>ontractors</w:t>
      </w:r>
      <w:r w:rsidR="00743AF6" w:rsidRPr="00A81023">
        <w:rPr>
          <w:rFonts w:ascii="Arial" w:hAnsi="Arial" w:cs="Arial"/>
          <w:lang w:val="en-US"/>
        </w:rPr>
        <w:t xml:space="preserve"> </w:t>
      </w:r>
      <w:r w:rsidR="00217575" w:rsidRPr="00A81023">
        <w:rPr>
          <w:rFonts w:ascii="Arial" w:hAnsi="Arial" w:cs="Arial"/>
          <w:lang w:val="en-US"/>
        </w:rPr>
        <w:t xml:space="preserve">are </w:t>
      </w:r>
      <w:r w:rsidR="00217575" w:rsidRPr="00A81023">
        <w:rPr>
          <w:rFonts w:ascii="Arial" w:hAnsi="Arial" w:cs="Arial"/>
          <w:b/>
          <w:u w:val="single"/>
          <w:lang w:val="en-US"/>
        </w:rPr>
        <w:t>not</w:t>
      </w:r>
      <w:r w:rsidR="00217575" w:rsidRPr="00A81023">
        <w:rPr>
          <w:rFonts w:ascii="Arial" w:hAnsi="Arial" w:cs="Arial"/>
          <w:lang w:val="en-US"/>
        </w:rPr>
        <w:t xml:space="preserve"> to be included in a Propo</w:t>
      </w:r>
      <w:r w:rsidR="000C521F" w:rsidRPr="00A81023">
        <w:rPr>
          <w:rFonts w:ascii="Arial" w:hAnsi="Arial" w:cs="Arial"/>
          <w:lang w:val="en-US"/>
        </w:rPr>
        <w:t>n</w:t>
      </w:r>
      <w:r w:rsidR="00217575" w:rsidRPr="00A81023">
        <w:rPr>
          <w:rFonts w:ascii="Arial" w:hAnsi="Arial" w:cs="Arial"/>
          <w:lang w:val="en-US"/>
        </w:rPr>
        <w:t>ent’s response to this</w:t>
      </w:r>
      <w:r w:rsidR="00C41805" w:rsidRPr="00A81023">
        <w:rPr>
          <w:rFonts w:ascii="Arial" w:hAnsi="Arial" w:cs="Arial"/>
          <w:lang w:val="en-US"/>
        </w:rPr>
        <w:t xml:space="preserve"> RFP.</w:t>
      </w:r>
    </w:p>
    <w:p w14:paraId="5DFE424A" w14:textId="77777777" w:rsidR="005E0364" w:rsidRPr="000C521F" w:rsidRDefault="005E0364" w:rsidP="00B012CF">
      <w:pPr>
        <w:rPr>
          <w:rFonts w:ascii="Arial" w:hAnsi="Arial" w:cs="Arial"/>
          <w:lang w:val="en-US"/>
        </w:rPr>
      </w:pPr>
    </w:p>
    <w:p w14:paraId="7E420671" w14:textId="359E0078" w:rsidR="00B57CEE" w:rsidRPr="00F6483A" w:rsidRDefault="00BA7846" w:rsidP="00B57CEE">
      <w:pPr>
        <w:rPr>
          <w:rFonts w:ascii="Arial" w:hAnsi="Arial" w:cs="Arial"/>
        </w:rPr>
      </w:pPr>
      <w:r w:rsidRPr="000C521F">
        <w:rPr>
          <w:rFonts w:ascii="Arial" w:hAnsi="Arial" w:cs="Arial"/>
          <w:lang w:val="en-US"/>
        </w:rPr>
        <w:t xml:space="preserve">Complete </w:t>
      </w:r>
      <w:r w:rsidR="000C521F" w:rsidRPr="000C521F">
        <w:rPr>
          <w:rFonts w:ascii="Arial" w:hAnsi="Arial" w:cs="Arial"/>
          <w:b/>
          <w:lang w:val="en-US"/>
        </w:rPr>
        <w:t>Form B</w:t>
      </w:r>
      <w:r w:rsidRPr="000C521F">
        <w:rPr>
          <w:rFonts w:ascii="Arial" w:hAnsi="Arial" w:cs="Arial"/>
          <w:lang w:val="en-US"/>
        </w:rPr>
        <w:t xml:space="preserve"> d</w:t>
      </w:r>
      <w:r w:rsidR="00B57CEE" w:rsidRPr="000C521F">
        <w:rPr>
          <w:rFonts w:ascii="Arial" w:hAnsi="Arial" w:cs="Arial"/>
          <w:lang w:val="en-US"/>
        </w:rPr>
        <w:t xml:space="preserve">emonstrate </w:t>
      </w:r>
      <w:r w:rsidR="004E1AD0">
        <w:rPr>
          <w:rFonts w:ascii="Arial" w:hAnsi="Arial" w:cs="Arial"/>
          <w:lang w:val="en-US"/>
        </w:rPr>
        <w:t xml:space="preserve">the </w:t>
      </w:r>
      <w:r w:rsidR="00B57CEE" w:rsidRPr="00F6483A">
        <w:rPr>
          <w:rFonts w:ascii="Arial" w:hAnsi="Arial" w:cs="Arial"/>
          <w:lang w:val="en-US"/>
        </w:rPr>
        <w:t xml:space="preserve">experience and </w:t>
      </w:r>
      <w:r w:rsidR="00B57CEE" w:rsidRPr="00F6483A">
        <w:rPr>
          <w:rFonts w:ascii="Arial" w:hAnsi="Arial" w:cs="Arial"/>
        </w:rPr>
        <w:t>expertise</w:t>
      </w:r>
      <w:r w:rsidR="004E1AD0">
        <w:rPr>
          <w:rFonts w:ascii="Arial" w:hAnsi="Arial" w:cs="Arial"/>
        </w:rPr>
        <w:t xml:space="preserve"> of the proponent organization</w:t>
      </w:r>
      <w:r w:rsidR="005A71A9">
        <w:rPr>
          <w:rFonts w:ascii="Arial" w:hAnsi="Arial" w:cs="Arial"/>
        </w:rPr>
        <w:t>,</w:t>
      </w:r>
      <w:r w:rsidR="004E1AD0">
        <w:rPr>
          <w:rFonts w:ascii="Arial" w:hAnsi="Arial" w:cs="Arial"/>
        </w:rPr>
        <w:t xml:space="preserve"> </w:t>
      </w:r>
      <w:r>
        <w:rPr>
          <w:rFonts w:ascii="Arial" w:hAnsi="Arial" w:cs="Arial"/>
        </w:rPr>
        <w:t xml:space="preserve">its </w:t>
      </w:r>
      <w:r w:rsidR="004E1AD0">
        <w:rPr>
          <w:rFonts w:ascii="Arial" w:hAnsi="Arial" w:cs="Arial"/>
        </w:rPr>
        <w:t>staff</w:t>
      </w:r>
      <w:r w:rsidR="00E54678">
        <w:rPr>
          <w:rFonts w:ascii="Arial" w:hAnsi="Arial" w:cs="Arial"/>
        </w:rPr>
        <w:t>, and any team members</w:t>
      </w:r>
      <w:r w:rsidR="004E1AD0">
        <w:rPr>
          <w:rFonts w:ascii="Arial" w:hAnsi="Arial" w:cs="Arial"/>
        </w:rPr>
        <w:t xml:space="preserve"> </w:t>
      </w:r>
      <w:r w:rsidR="005A71A9">
        <w:rPr>
          <w:rFonts w:ascii="Arial" w:hAnsi="Arial" w:cs="Arial"/>
        </w:rPr>
        <w:t>who</w:t>
      </w:r>
      <w:r w:rsidR="004E1AD0">
        <w:rPr>
          <w:rFonts w:ascii="Arial" w:hAnsi="Arial" w:cs="Arial"/>
        </w:rPr>
        <w:t xml:space="preserve"> will be involved in the proposed project,</w:t>
      </w:r>
      <w:r w:rsidR="00B57CEE" w:rsidRPr="00F6483A">
        <w:rPr>
          <w:rFonts w:ascii="Arial" w:hAnsi="Arial" w:cs="Arial"/>
        </w:rPr>
        <w:t xml:space="preserve"> in each of the following areas: </w:t>
      </w:r>
    </w:p>
    <w:p w14:paraId="45FE1D07" w14:textId="77777777" w:rsidR="00B57CEE" w:rsidRPr="00F6483A" w:rsidRDefault="00B57CEE" w:rsidP="00B57CEE">
      <w:pPr>
        <w:rPr>
          <w:rFonts w:ascii="Arial" w:hAnsi="Arial" w:cs="Arial"/>
        </w:rPr>
      </w:pPr>
    </w:p>
    <w:p w14:paraId="40AC78AC" w14:textId="64D78B84" w:rsidR="00B57CEE" w:rsidRDefault="00B57CEE" w:rsidP="00385CB0">
      <w:pPr>
        <w:pStyle w:val="ListParagraph"/>
        <w:numPr>
          <w:ilvl w:val="0"/>
          <w:numId w:val="12"/>
        </w:numPr>
        <w:tabs>
          <w:tab w:val="left" w:pos="1440"/>
        </w:tabs>
        <w:rPr>
          <w:rFonts w:ascii="Arial" w:hAnsi="Arial" w:cs="Arial"/>
        </w:rPr>
      </w:pPr>
      <w:r w:rsidRPr="00F6483A">
        <w:rPr>
          <w:rFonts w:ascii="Arial" w:hAnsi="Arial" w:cs="Arial"/>
        </w:rPr>
        <w:t>Project Management</w:t>
      </w:r>
      <w:r w:rsidRPr="00B961DB">
        <w:rPr>
          <w:rFonts w:ascii="Arial" w:hAnsi="Arial" w:cs="Arial"/>
        </w:rPr>
        <w:t xml:space="preserve"> </w:t>
      </w:r>
    </w:p>
    <w:p w14:paraId="339E443D" w14:textId="77777777" w:rsidR="00B57CEE" w:rsidRDefault="00B57CEE" w:rsidP="00385CB0">
      <w:pPr>
        <w:pStyle w:val="ListParagraph"/>
        <w:numPr>
          <w:ilvl w:val="0"/>
          <w:numId w:val="12"/>
        </w:numPr>
        <w:rPr>
          <w:rFonts w:ascii="Arial" w:hAnsi="Arial" w:cs="Arial"/>
        </w:rPr>
      </w:pPr>
      <w:r w:rsidRPr="00B961DB">
        <w:rPr>
          <w:rFonts w:ascii="Arial" w:hAnsi="Arial" w:cs="Arial"/>
        </w:rPr>
        <w:t>Development experience with affordable housing projects</w:t>
      </w:r>
    </w:p>
    <w:p w14:paraId="59ACA543" w14:textId="77777777" w:rsidR="00A477AC" w:rsidRDefault="00B57CEE" w:rsidP="00385CB0">
      <w:pPr>
        <w:pStyle w:val="ListParagraph"/>
        <w:numPr>
          <w:ilvl w:val="0"/>
          <w:numId w:val="12"/>
        </w:numPr>
        <w:rPr>
          <w:rFonts w:ascii="Arial" w:hAnsi="Arial" w:cs="Arial"/>
        </w:rPr>
      </w:pPr>
      <w:r w:rsidRPr="00F6483A">
        <w:rPr>
          <w:rFonts w:ascii="Arial" w:hAnsi="Arial" w:cs="Arial"/>
        </w:rPr>
        <w:t>Planning and Building processes</w:t>
      </w:r>
    </w:p>
    <w:p w14:paraId="4F4CD1A8" w14:textId="77777777" w:rsidR="00B57CEE" w:rsidRDefault="00B57CEE" w:rsidP="00385CB0">
      <w:pPr>
        <w:pStyle w:val="ListParagraph"/>
        <w:numPr>
          <w:ilvl w:val="0"/>
          <w:numId w:val="12"/>
        </w:numPr>
        <w:rPr>
          <w:rFonts w:ascii="Arial" w:hAnsi="Arial" w:cs="Arial"/>
        </w:rPr>
      </w:pPr>
      <w:r w:rsidRPr="00F6483A">
        <w:rPr>
          <w:rFonts w:ascii="Arial" w:hAnsi="Arial" w:cs="Arial"/>
        </w:rPr>
        <w:t>Public Consultation</w:t>
      </w:r>
      <w:r w:rsidRPr="001C2133">
        <w:rPr>
          <w:rFonts w:ascii="Arial" w:hAnsi="Arial" w:cs="Arial"/>
        </w:rPr>
        <w:t xml:space="preserve"> Experience</w:t>
      </w:r>
    </w:p>
    <w:p w14:paraId="5113FD76" w14:textId="5515A424" w:rsidR="00431228" w:rsidRDefault="00431228" w:rsidP="00385CB0">
      <w:pPr>
        <w:pStyle w:val="ListParagraph"/>
        <w:numPr>
          <w:ilvl w:val="0"/>
          <w:numId w:val="12"/>
        </w:numPr>
        <w:rPr>
          <w:rFonts w:ascii="Arial" w:hAnsi="Arial" w:cs="Arial"/>
        </w:rPr>
      </w:pPr>
      <w:r>
        <w:rPr>
          <w:rFonts w:ascii="Arial" w:hAnsi="Arial" w:cs="Arial"/>
        </w:rPr>
        <w:t>Experience with co</w:t>
      </w:r>
      <w:r w:rsidR="004812FB">
        <w:rPr>
          <w:rFonts w:ascii="Arial" w:hAnsi="Arial" w:cs="Arial"/>
        </w:rPr>
        <w:t>mpetitive procurement processes</w:t>
      </w:r>
      <w:r w:rsidR="00FA6E14">
        <w:rPr>
          <w:rFonts w:ascii="Arial" w:hAnsi="Arial" w:cs="Arial"/>
        </w:rPr>
        <w:t xml:space="preserve"> </w:t>
      </w:r>
      <w:r w:rsidR="00743AF6">
        <w:rPr>
          <w:rFonts w:ascii="Arial" w:hAnsi="Arial" w:cs="Arial"/>
        </w:rPr>
        <w:t>for projects of a similar scale</w:t>
      </w:r>
      <w:r w:rsidR="00FA6E14">
        <w:rPr>
          <w:rFonts w:ascii="Arial" w:hAnsi="Arial" w:cs="Arial"/>
        </w:rPr>
        <w:t xml:space="preserve"> </w:t>
      </w:r>
    </w:p>
    <w:p w14:paraId="06EF7322" w14:textId="77777777" w:rsidR="00431228" w:rsidRDefault="00431228" w:rsidP="00385CB0">
      <w:pPr>
        <w:pStyle w:val="ListParagraph"/>
        <w:numPr>
          <w:ilvl w:val="0"/>
          <w:numId w:val="12"/>
        </w:numPr>
        <w:rPr>
          <w:rFonts w:ascii="Arial" w:hAnsi="Arial" w:cs="Arial"/>
        </w:rPr>
      </w:pPr>
      <w:r>
        <w:rPr>
          <w:rFonts w:ascii="Arial" w:hAnsi="Arial" w:cs="Arial"/>
        </w:rPr>
        <w:t>Ren</w:t>
      </w:r>
      <w:r w:rsidR="004812FB">
        <w:rPr>
          <w:rFonts w:ascii="Arial" w:hAnsi="Arial" w:cs="Arial"/>
        </w:rPr>
        <w:t>tal housing property management</w:t>
      </w:r>
    </w:p>
    <w:p w14:paraId="2B209BF8" w14:textId="77777777" w:rsidR="00431228" w:rsidRPr="000C521F" w:rsidRDefault="00431228" w:rsidP="00385CB0">
      <w:pPr>
        <w:pStyle w:val="ListParagraph"/>
        <w:numPr>
          <w:ilvl w:val="0"/>
          <w:numId w:val="12"/>
        </w:numPr>
        <w:rPr>
          <w:rFonts w:ascii="Arial" w:hAnsi="Arial" w:cs="Arial"/>
        </w:rPr>
      </w:pPr>
      <w:r w:rsidRPr="000C521F">
        <w:rPr>
          <w:rFonts w:ascii="Arial" w:hAnsi="Arial" w:cs="Arial"/>
        </w:rPr>
        <w:t>Working with a variety of community and public sector interests</w:t>
      </w:r>
    </w:p>
    <w:p w14:paraId="7C88CFFC" w14:textId="77777777" w:rsidR="00131902" w:rsidRDefault="00131902" w:rsidP="00B57CEE">
      <w:pPr>
        <w:rPr>
          <w:rFonts w:ascii="Arial" w:hAnsi="Arial" w:cs="Arial"/>
          <w:lang w:val="en-US"/>
        </w:rPr>
      </w:pPr>
    </w:p>
    <w:p w14:paraId="279FF27B" w14:textId="10FADAC2" w:rsidR="00BD07B7" w:rsidRPr="00C81213" w:rsidRDefault="00BD07B7" w:rsidP="00B012CF">
      <w:pPr>
        <w:rPr>
          <w:rFonts w:ascii="Arial" w:hAnsi="Arial" w:cs="Arial"/>
          <w:lang w:val="en-US"/>
        </w:rPr>
      </w:pPr>
      <w:r w:rsidRPr="00C81213">
        <w:rPr>
          <w:rFonts w:ascii="Arial" w:hAnsi="Arial" w:cs="Arial"/>
          <w:lang w:val="en-US"/>
        </w:rPr>
        <w:t>Once the RFP is awarded</w:t>
      </w:r>
      <w:r w:rsidR="005E0364" w:rsidRPr="00C81213">
        <w:rPr>
          <w:rFonts w:ascii="Arial" w:hAnsi="Arial" w:cs="Arial"/>
          <w:lang w:val="en-US"/>
        </w:rPr>
        <w:t xml:space="preserve">, the </w:t>
      </w:r>
      <w:r w:rsidRPr="00C81213">
        <w:rPr>
          <w:rFonts w:ascii="Arial" w:hAnsi="Arial" w:cs="Arial"/>
          <w:lang w:val="en-US"/>
        </w:rPr>
        <w:t>successful proponent(s) will be required to undertake a competitive process to procure</w:t>
      </w:r>
      <w:r w:rsidR="005E0364" w:rsidRPr="00C81213">
        <w:rPr>
          <w:rFonts w:ascii="Arial" w:hAnsi="Arial" w:cs="Arial"/>
          <w:lang w:val="en-US"/>
        </w:rPr>
        <w:t xml:space="preserve"> </w:t>
      </w:r>
      <w:r w:rsidR="005A71A9" w:rsidRPr="00C81213">
        <w:rPr>
          <w:rFonts w:ascii="Arial" w:hAnsi="Arial" w:cs="Arial"/>
          <w:lang w:val="en-US"/>
        </w:rPr>
        <w:t xml:space="preserve">all of </w:t>
      </w:r>
      <w:r w:rsidR="00EA5E1F" w:rsidRPr="00C81213">
        <w:rPr>
          <w:rFonts w:ascii="Arial" w:hAnsi="Arial" w:cs="Arial"/>
          <w:lang w:val="en-US"/>
        </w:rPr>
        <w:t>the</w:t>
      </w:r>
      <w:r w:rsidR="005E0364" w:rsidRPr="00C81213">
        <w:rPr>
          <w:rFonts w:ascii="Arial" w:hAnsi="Arial" w:cs="Arial"/>
          <w:lang w:val="en-US"/>
        </w:rPr>
        <w:t xml:space="preserve"> required consulting,</w:t>
      </w:r>
      <w:r w:rsidRPr="00C81213">
        <w:rPr>
          <w:rFonts w:ascii="Arial" w:hAnsi="Arial" w:cs="Arial"/>
          <w:lang w:val="en-US"/>
        </w:rPr>
        <w:t xml:space="preserve"> building design</w:t>
      </w:r>
      <w:r w:rsidR="005E0364" w:rsidRPr="00C81213">
        <w:rPr>
          <w:rFonts w:ascii="Arial" w:hAnsi="Arial" w:cs="Arial"/>
          <w:lang w:val="en-US"/>
        </w:rPr>
        <w:t xml:space="preserve"> </w:t>
      </w:r>
      <w:r w:rsidRPr="00C81213">
        <w:rPr>
          <w:rFonts w:ascii="Arial" w:hAnsi="Arial" w:cs="Arial"/>
          <w:lang w:val="en-US"/>
        </w:rPr>
        <w:t>and construction services</w:t>
      </w:r>
      <w:r w:rsidR="005E0364" w:rsidRPr="00C81213">
        <w:rPr>
          <w:rFonts w:ascii="Arial" w:hAnsi="Arial" w:cs="Arial"/>
          <w:lang w:val="en-US"/>
        </w:rPr>
        <w:t>.</w:t>
      </w:r>
    </w:p>
    <w:p w14:paraId="3E261CF2" w14:textId="77777777" w:rsidR="005E0364" w:rsidRPr="00C81213" w:rsidRDefault="005E0364" w:rsidP="00B012CF">
      <w:pPr>
        <w:rPr>
          <w:rFonts w:ascii="Arial" w:hAnsi="Arial" w:cs="Arial"/>
          <w:lang w:val="en-US"/>
        </w:rPr>
      </w:pPr>
    </w:p>
    <w:p w14:paraId="15E20594" w14:textId="71408893" w:rsidR="00131902" w:rsidRDefault="005E0364" w:rsidP="00E95628">
      <w:pPr>
        <w:rPr>
          <w:rFonts w:ascii="Arial" w:hAnsi="Arial" w:cs="Arial"/>
          <w:lang w:val="en-US"/>
        </w:rPr>
      </w:pPr>
      <w:r w:rsidRPr="00C81213">
        <w:rPr>
          <w:rFonts w:ascii="Arial" w:hAnsi="Arial" w:cs="Arial"/>
          <w:lang w:val="en-US"/>
        </w:rPr>
        <w:t>The proponent will be required to fully document and retain evidence of their procurement processes, including bid documents</w:t>
      </w:r>
      <w:r w:rsidR="00EA5E1F" w:rsidRPr="00C81213">
        <w:rPr>
          <w:rFonts w:ascii="Arial" w:hAnsi="Arial" w:cs="Arial"/>
          <w:lang w:val="en-US"/>
        </w:rPr>
        <w:t>,</w:t>
      </w:r>
      <w:r w:rsidRPr="00C81213">
        <w:rPr>
          <w:rFonts w:ascii="Arial" w:hAnsi="Arial" w:cs="Arial"/>
          <w:lang w:val="en-US"/>
        </w:rPr>
        <w:t xml:space="preserve"> submission and evaluation criteria.  </w:t>
      </w:r>
      <w:r w:rsidR="00C81213" w:rsidRPr="00C81213">
        <w:rPr>
          <w:rFonts w:ascii="Arial" w:hAnsi="Arial" w:cs="Arial"/>
          <w:lang w:val="en-US"/>
        </w:rPr>
        <w:lastRenderedPageBreak/>
        <w:t>T</w:t>
      </w:r>
      <w:r w:rsidR="00D956F2" w:rsidRPr="00C81213">
        <w:rPr>
          <w:rFonts w:ascii="Arial" w:hAnsi="Arial" w:cs="Arial"/>
          <w:lang w:val="en-US"/>
        </w:rPr>
        <w:t xml:space="preserve">he </w:t>
      </w:r>
      <w:r w:rsidR="00C81213">
        <w:rPr>
          <w:rFonts w:ascii="Arial" w:hAnsi="Arial" w:cs="Arial"/>
          <w:lang w:val="en-US"/>
        </w:rPr>
        <w:t>proponent will be required to supply the City with any or all of the procurement and selection materials upon request by the City</w:t>
      </w:r>
      <w:r w:rsidR="00D956F2" w:rsidRPr="00C81213">
        <w:rPr>
          <w:rFonts w:ascii="Arial" w:hAnsi="Arial" w:cs="Arial"/>
          <w:lang w:val="en-US"/>
        </w:rPr>
        <w:t>.</w:t>
      </w:r>
      <w:r w:rsidR="00FA390E">
        <w:rPr>
          <w:rFonts w:ascii="Arial" w:hAnsi="Arial" w:cs="Arial"/>
          <w:lang w:val="en-US"/>
        </w:rPr>
        <w:t xml:space="preserve">  The City has the right to cancel the RFP award if </w:t>
      </w:r>
      <w:r w:rsidR="00743AF6">
        <w:rPr>
          <w:rFonts w:ascii="Arial" w:hAnsi="Arial" w:cs="Arial"/>
          <w:lang w:val="en-US"/>
        </w:rPr>
        <w:t xml:space="preserve">fair and competitive </w:t>
      </w:r>
      <w:r w:rsidR="00FA390E">
        <w:rPr>
          <w:rFonts w:ascii="Arial" w:hAnsi="Arial" w:cs="Arial"/>
          <w:lang w:val="en-US"/>
        </w:rPr>
        <w:t>procurement procedures are not being followed.</w:t>
      </w:r>
      <w:r w:rsidR="00B25BB1" w:rsidRPr="00C81213">
        <w:rPr>
          <w:rFonts w:ascii="Arial" w:hAnsi="Arial" w:cs="Arial"/>
          <w:lang w:val="en-US"/>
        </w:rPr>
        <w:t xml:space="preserve">  </w:t>
      </w:r>
    </w:p>
    <w:p w14:paraId="1AFCADD3" w14:textId="77777777" w:rsidR="00213EFA" w:rsidRDefault="00213EFA" w:rsidP="00C62DC2">
      <w:pPr>
        <w:rPr>
          <w:rFonts w:ascii="Arial" w:hAnsi="Arial" w:cs="Arial"/>
          <w:lang w:val="en-US"/>
        </w:rPr>
      </w:pPr>
    </w:p>
    <w:p w14:paraId="6AA52DD3" w14:textId="77777777" w:rsidR="00564735" w:rsidRDefault="00691586">
      <w:pPr>
        <w:pStyle w:val="Style2"/>
        <w:rPr>
          <w:bCs/>
        </w:rPr>
      </w:pPr>
      <w:bookmarkStart w:id="35" w:name="_Toc486949730"/>
      <w:r w:rsidRPr="001C2133">
        <w:t>Examples of Similar Projects</w:t>
      </w:r>
      <w:bookmarkEnd w:id="35"/>
      <w:r w:rsidRPr="001C2133">
        <w:t xml:space="preserve"> </w:t>
      </w:r>
    </w:p>
    <w:p w14:paraId="5DDBDE01" w14:textId="77777777" w:rsidR="00691586" w:rsidRPr="007E78CD" w:rsidRDefault="00691586" w:rsidP="00691586">
      <w:pPr>
        <w:pStyle w:val="BodyTextIndent3"/>
        <w:ind w:left="0"/>
        <w:rPr>
          <w:rFonts w:ascii="Arial" w:hAnsi="Arial" w:cs="Arial"/>
        </w:rPr>
      </w:pPr>
    </w:p>
    <w:p w14:paraId="56E0AAD9" w14:textId="458A74A0" w:rsidR="00AD4D1B" w:rsidRDefault="007E78CD" w:rsidP="00292E62">
      <w:pPr>
        <w:overflowPunct w:val="0"/>
        <w:autoSpaceDE w:val="0"/>
        <w:autoSpaceDN w:val="0"/>
        <w:adjustRightInd w:val="0"/>
        <w:textAlignment w:val="baseline"/>
      </w:pPr>
      <w:r w:rsidRPr="00A6319F">
        <w:rPr>
          <w:rFonts w:ascii="Arial" w:hAnsi="Arial" w:cs="Arial"/>
        </w:rPr>
        <w:t>Us</w:t>
      </w:r>
      <w:r w:rsidR="00A6319F" w:rsidRPr="00A6319F">
        <w:rPr>
          <w:rFonts w:ascii="Arial" w:hAnsi="Arial" w:cs="Arial"/>
        </w:rPr>
        <w:t xml:space="preserve">e </w:t>
      </w:r>
      <w:r w:rsidR="00532591" w:rsidRPr="00532591">
        <w:rPr>
          <w:rFonts w:ascii="Arial" w:hAnsi="Arial" w:cs="Arial"/>
          <w:b/>
        </w:rPr>
        <w:t>Form C</w:t>
      </w:r>
      <w:r w:rsidR="00A6319F" w:rsidRPr="00A6319F">
        <w:rPr>
          <w:rFonts w:ascii="Arial" w:hAnsi="Arial" w:cs="Arial"/>
        </w:rPr>
        <w:t xml:space="preserve"> to describe</w:t>
      </w:r>
      <w:r w:rsidR="00E54678">
        <w:rPr>
          <w:rFonts w:ascii="Arial" w:hAnsi="Arial" w:cs="Arial"/>
        </w:rPr>
        <w:t xml:space="preserve"> at least one and a maximum of</w:t>
      </w:r>
      <w:r w:rsidR="00A6319F" w:rsidRPr="00A6319F">
        <w:rPr>
          <w:rFonts w:ascii="Arial" w:hAnsi="Arial" w:cs="Arial"/>
        </w:rPr>
        <w:t xml:space="preserve"> t</w:t>
      </w:r>
      <w:r w:rsidR="00D92475">
        <w:rPr>
          <w:rFonts w:ascii="Arial" w:hAnsi="Arial" w:cs="Arial"/>
        </w:rPr>
        <w:t>wo</w:t>
      </w:r>
      <w:r w:rsidR="00A6319F" w:rsidRPr="00A6319F">
        <w:rPr>
          <w:rFonts w:ascii="Arial" w:hAnsi="Arial" w:cs="Arial"/>
        </w:rPr>
        <w:t xml:space="preserve"> similar projects.</w:t>
      </w:r>
      <w:r w:rsidRPr="00A6319F">
        <w:rPr>
          <w:rFonts w:ascii="Arial" w:hAnsi="Arial" w:cs="Arial"/>
        </w:rPr>
        <w:t xml:space="preserve">  T</w:t>
      </w:r>
      <w:r w:rsidRPr="007E78CD">
        <w:rPr>
          <w:rFonts w:ascii="Arial" w:hAnsi="Arial" w:cs="Arial"/>
        </w:rPr>
        <w:t>he examples must be built, occupied and of similar scale, scope and management/</w:t>
      </w:r>
      <w:r>
        <w:rPr>
          <w:rFonts w:ascii="Arial" w:hAnsi="Arial" w:cs="Arial"/>
        </w:rPr>
        <w:t xml:space="preserve"> </w:t>
      </w:r>
      <w:r w:rsidRPr="007E78CD">
        <w:rPr>
          <w:rFonts w:ascii="Arial" w:hAnsi="Arial" w:cs="Arial"/>
        </w:rPr>
        <w:t>operational structure to the proposed project.</w:t>
      </w:r>
      <w:r>
        <w:t xml:space="preserve">  </w:t>
      </w:r>
    </w:p>
    <w:p w14:paraId="0407228C" w14:textId="77777777" w:rsidR="00AD4D1B" w:rsidRDefault="00AD4D1B" w:rsidP="00292E62">
      <w:pPr>
        <w:overflowPunct w:val="0"/>
        <w:autoSpaceDE w:val="0"/>
        <w:autoSpaceDN w:val="0"/>
        <w:adjustRightInd w:val="0"/>
        <w:textAlignment w:val="baseline"/>
      </w:pPr>
    </w:p>
    <w:p w14:paraId="20C514ED" w14:textId="77777777" w:rsidR="00C43809" w:rsidRPr="001C2133" w:rsidRDefault="002D08D6" w:rsidP="00292E62">
      <w:pPr>
        <w:overflowPunct w:val="0"/>
        <w:autoSpaceDE w:val="0"/>
        <w:autoSpaceDN w:val="0"/>
        <w:adjustRightInd w:val="0"/>
        <w:textAlignment w:val="baseline"/>
        <w:rPr>
          <w:rFonts w:ascii="Arial" w:hAnsi="Arial" w:cs="Arial"/>
        </w:rPr>
      </w:pPr>
      <w:r w:rsidRPr="002D08D6">
        <w:rPr>
          <w:rFonts w:ascii="Arial" w:hAnsi="Arial" w:cs="Arial"/>
        </w:rPr>
        <w:t xml:space="preserve">The examples </w:t>
      </w:r>
      <w:r w:rsidR="00C43809" w:rsidRPr="002D08D6">
        <w:rPr>
          <w:rFonts w:ascii="Arial" w:hAnsi="Arial" w:cs="Arial"/>
        </w:rPr>
        <w:t>will be reviewed for applicability/comparability to the proposed</w:t>
      </w:r>
      <w:r w:rsidR="00C43809" w:rsidRPr="001C2133">
        <w:rPr>
          <w:rFonts w:ascii="Arial" w:hAnsi="Arial" w:cs="Arial"/>
        </w:rPr>
        <w:t xml:space="preserve"> development project.  References will be used to validate information provided by the Proponent</w:t>
      </w:r>
      <w:r>
        <w:rPr>
          <w:rFonts w:ascii="Arial" w:hAnsi="Arial" w:cs="Arial"/>
        </w:rPr>
        <w:t xml:space="preserve"> </w:t>
      </w:r>
      <w:r w:rsidR="00A6319F">
        <w:rPr>
          <w:rFonts w:ascii="Arial" w:hAnsi="Arial" w:cs="Arial"/>
        </w:rPr>
        <w:t xml:space="preserve">and to determine the </w:t>
      </w:r>
      <w:r w:rsidRPr="00B961DB">
        <w:rPr>
          <w:rFonts w:ascii="Arial" w:hAnsi="Arial" w:cs="Arial"/>
        </w:rPr>
        <w:t>organization</w:t>
      </w:r>
      <w:r w:rsidR="007E78CD">
        <w:rPr>
          <w:rFonts w:ascii="Arial" w:hAnsi="Arial" w:cs="Arial"/>
        </w:rPr>
        <w:t>’</w:t>
      </w:r>
      <w:r w:rsidRPr="00B961DB">
        <w:rPr>
          <w:rFonts w:ascii="Arial" w:hAnsi="Arial" w:cs="Arial"/>
        </w:rPr>
        <w:t>s standards after taking over the building maintenance and operations</w:t>
      </w:r>
      <w:r>
        <w:rPr>
          <w:rFonts w:ascii="Arial" w:hAnsi="Arial" w:cs="Arial"/>
        </w:rPr>
        <w:t xml:space="preserve">.  </w:t>
      </w:r>
    </w:p>
    <w:p w14:paraId="4C0F1407" w14:textId="0921B7FE" w:rsidR="008B571B" w:rsidRPr="00053E36" w:rsidRDefault="008B571B" w:rsidP="00E95628">
      <w:pPr>
        <w:pStyle w:val="BodyTextIndent3"/>
        <w:ind w:left="0"/>
        <w:rPr>
          <w:rFonts w:ascii="Arial" w:hAnsi="Arial" w:cs="Arial"/>
        </w:rPr>
      </w:pPr>
    </w:p>
    <w:p w14:paraId="79803757" w14:textId="77777777" w:rsidR="00564735" w:rsidRDefault="00BF2AB4">
      <w:pPr>
        <w:pStyle w:val="Style2"/>
      </w:pPr>
      <w:bookmarkStart w:id="36" w:name="_Toc486949731"/>
      <w:r>
        <w:t xml:space="preserve">Project Description and </w:t>
      </w:r>
      <w:r w:rsidR="00691586" w:rsidRPr="00F6483A">
        <w:t>Design Concept</w:t>
      </w:r>
      <w:bookmarkEnd w:id="36"/>
    </w:p>
    <w:p w14:paraId="46D80CE6" w14:textId="77777777" w:rsidR="00691586" w:rsidRPr="001C2133" w:rsidRDefault="00691586" w:rsidP="00691586">
      <w:pPr>
        <w:rPr>
          <w:rFonts w:ascii="Arial" w:hAnsi="Arial" w:cs="Arial"/>
          <w:b/>
          <w:bCs/>
          <w:sz w:val="28"/>
        </w:rPr>
      </w:pPr>
    </w:p>
    <w:p w14:paraId="6973BCFA" w14:textId="77777777" w:rsidR="00691586" w:rsidRDefault="00AD4D1B" w:rsidP="00292E62">
      <w:pPr>
        <w:rPr>
          <w:rFonts w:ascii="Arial" w:hAnsi="Arial" w:cs="Arial"/>
        </w:rPr>
      </w:pPr>
      <w:r>
        <w:rPr>
          <w:rFonts w:ascii="Arial" w:hAnsi="Arial" w:cs="Arial"/>
        </w:rPr>
        <w:t>P</w:t>
      </w:r>
      <w:r w:rsidR="00691586" w:rsidRPr="001C2133">
        <w:rPr>
          <w:rFonts w:ascii="Arial" w:hAnsi="Arial" w:cs="Arial"/>
        </w:rPr>
        <w:t xml:space="preserve">rovide a </w:t>
      </w:r>
      <w:r w:rsidR="007E78CD">
        <w:rPr>
          <w:rFonts w:ascii="Arial" w:hAnsi="Arial" w:cs="Arial"/>
        </w:rPr>
        <w:t xml:space="preserve">brief </w:t>
      </w:r>
      <w:r w:rsidR="00625169" w:rsidRPr="001C2133">
        <w:rPr>
          <w:rFonts w:ascii="Arial" w:hAnsi="Arial" w:cs="Arial"/>
        </w:rPr>
        <w:t xml:space="preserve">project description and </w:t>
      </w:r>
      <w:r w:rsidR="002010BD" w:rsidRPr="001C2133">
        <w:rPr>
          <w:rFonts w:ascii="Arial" w:hAnsi="Arial" w:cs="Arial"/>
        </w:rPr>
        <w:t xml:space="preserve">design </w:t>
      </w:r>
      <w:r w:rsidR="00691586" w:rsidRPr="001C2133">
        <w:rPr>
          <w:rFonts w:ascii="Arial" w:hAnsi="Arial" w:cs="Arial"/>
        </w:rPr>
        <w:t>concept plan</w:t>
      </w:r>
      <w:r w:rsidR="00960090">
        <w:rPr>
          <w:rFonts w:ascii="Arial" w:hAnsi="Arial" w:cs="Arial"/>
        </w:rPr>
        <w:t>s</w:t>
      </w:r>
      <w:r w:rsidR="002010BD" w:rsidRPr="001C2133">
        <w:rPr>
          <w:rFonts w:ascii="Arial" w:hAnsi="Arial" w:cs="Arial"/>
        </w:rPr>
        <w:t xml:space="preserve"> which must include the following: </w:t>
      </w:r>
    </w:p>
    <w:p w14:paraId="1825B277" w14:textId="77777777" w:rsidR="00E8280E" w:rsidRDefault="00E8280E" w:rsidP="00292E62">
      <w:pPr>
        <w:rPr>
          <w:rFonts w:ascii="Arial" w:hAnsi="Arial" w:cs="Arial"/>
        </w:rPr>
      </w:pPr>
    </w:p>
    <w:p w14:paraId="793C4B6E" w14:textId="4D33E745" w:rsidR="0010416D" w:rsidRPr="0010416D" w:rsidRDefault="0010416D" w:rsidP="00C739B4">
      <w:pPr>
        <w:pStyle w:val="ListParagraph"/>
        <w:numPr>
          <w:ilvl w:val="0"/>
          <w:numId w:val="53"/>
        </w:numPr>
        <w:spacing w:after="120"/>
        <w:ind w:left="360"/>
        <w:rPr>
          <w:rFonts w:ascii="Arial" w:hAnsi="Arial" w:cs="Arial"/>
        </w:rPr>
      </w:pPr>
      <w:r>
        <w:rPr>
          <w:rFonts w:ascii="Arial" w:hAnsi="Arial" w:cs="Arial"/>
          <w:b/>
        </w:rPr>
        <w:t xml:space="preserve">Property Information: </w:t>
      </w:r>
      <w:r w:rsidRPr="00442265">
        <w:rPr>
          <w:rFonts w:ascii="Arial" w:hAnsi="Arial" w:cs="Arial"/>
        </w:rPr>
        <w:t>c</w:t>
      </w:r>
      <w:r w:rsidRPr="0010416D">
        <w:rPr>
          <w:rFonts w:ascii="Arial" w:hAnsi="Arial" w:cs="Arial"/>
        </w:rPr>
        <w:t xml:space="preserve">omplete </w:t>
      </w:r>
      <w:r w:rsidR="006326E7" w:rsidRPr="006326E7">
        <w:rPr>
          <w:rFonts w:ascii="Arial" w:hAnsi="Arial" w:cs="Arial"/>
          <w:b/>
        </w:rPr>
        <w:t>Form D</w:t>
      </w:r>
    </w:p>
    <w:p w14:paraId="7C577DE7" w14:textId="77777777" w:rsidR="004E2AC3" w:rsidRDefault="00370233" w:rsidP="00C739B4">
      <w:pPr>
        <w:pStyle w:val="ListParagraph"/>
        <w:numPr>
          <w:ilvl w:val="0"/>
          <w:numId w:val="53"/>
        </w:numPr>
        <w:spacing w:after="120"/>
        <w:ind w:left="360"/>
        <w:rPr>
          <w:rFonts w:ascii="Arial" w:hAnsi="Arial" w:cs="Arial"/>
        </w:rPr>
      </w:pPr>
      <w:r w:rsidRPr="00F82070">
        <w:rPr>
          <w:rFonts w:ascii="Arial" w:hAnsi="Arial" w:cs="Arial"/>
          <w:b/>
        </w:rPr>
        <w:t>A c</w:t>
      </w:r>
      <w:r w:rsidR="00691586" w:rsidRPr="00F82070">
        <w:rPr>
          <w:rFonts w:ascii="Arial" w:hAnsi="Arial" w:cs="Arial"/>
          <w:b/>
        </w:rPr>
        <w:t>onceptual site plan</w:t>
      </w:r>
      <w:r w:rsidR="00691586" w:rsidRPr="00F82070">
        <w:rPr>
          <w:rFonts w:ascii="Arial" w:hAnsi="Arial" w:cs="Arial"/>
        </w:rPr>
        <w:t>:</w:t>
      </w:r>
      <w:r w:rsidRPr="00F82070">
        <w:rPr>
          <w:rFonts w:ascii="Arial" w:hAnsi="Arial" w:cs="Arial"/>
        </w:rPr>
        <w:t xml:space="preserve"> </w:t>
      </w:r>
      <w:r w:rsidR="00447590" w:rsidRPr="00F82070">
        <w:rPr>
          <w:rFonts w:ascii="Arial" w:hAnsi="Arial" w:cs="Arial"/>
        </w:rPr>
        <w:t>clearly</w:t>
      </w:r>
      <w:r w:rsidR="00691586" w:rsidRPr="00F82070">
        <w:rPr>
          <w:rFonts w:ascii="Arial" w:hAnsi="Arial" w:cs="Arial"/>
        </w:rPr>
        <w:t xml:space="preserve"> illustrat</w:t>
      </w:r>
      <w:r w:rsidR="005C181A" w:rsidRPr="00F82070">
        <w:rPr>
          <w:rFonts w:ascii="Arial" w:hAnsi="Arial" w:cs="Arial"/>
        </w:rPr>
        <w:t>ed</w:t>
      </w:r>
      <w:r w:rsidR="00691586" w:rsidRPr="00F82070">
        <w:rPr>
          <w:rFonts w:ascii="Arial" w:hAnsi="Arial" w:cs="Arial"/>
        </w:rPr>
        <w:t xml:space="preserve"> building footprints, egress </w:t>
      </w:r>
      <w:r w:rsidR="00365C62" w:rsidRPr="00F82070">
        <w:rPr>
          <w:rFonts w:ascii="Arial" w:hAnsi="Arial" w:cs="Arial"/>
        </w:rPr>
        <w:t>and access</w:t>
      </w:r>
      <w:r w:rsidRPr="00F82070">
        <w:rPr>
          <w:rFonts w:ascii="Arial" w:hAnsi="Arial" w:cs="Arial"/>
        </w:rPr>
        <w:t xml:space="preserve"> points</w:t>
      </w:r>
      <w:r w:rsidR="00365C62" w:rsidRPr="00F82070">
        <w:rPr>
          <w:rFonts w:ascii="Arial" w:hAnsi="Arial" w:cs="Arial"/>
        </w:rPr>
        <w:t xml:space="preserve">, parking, </w:t>
      </w:r>
      <w:r w:rsidRPr="00F82070">
        <w:rPr>
          <w:rFonts w:ascii="Arial" w:hAnsi="Arial" w:cs="Arial"/>
        </w:rPr>
        <w:t xml:space="preserve">and dimensioned </w:t>
      </w:r>
      <w:r w:rsidR="00365C62" w:rsidRPr="00F82070">
        <w:rPr>
          <w:rFonts w:ascii="Arial" w:hAnsi="Arial" w:cs="Arial"/>
        </w:rPr>
        <w:t>setbacks f</w:t>
      </w:r>
      <w:r w:rsidR="00691586" w:rsidRPr="00F82070">
        <w:rPr>
          <w:rFonts w:ascii="Arial" w:hAnsi="Arial" w:cs="Arial"/>
        </w:rPr>
        <w:t>r</w:t>
      </w:r>
      <w:r w:rsidR="00365C62" w:rsidRPr="00F82070">
        <w:rPr>
          <w:rFonts w:ascii="Arial" w:hAnsi="Arial" w:cs="Arial"/>
        </w:rPr>
        <w:t>om the</w:t>
      </w:r>
      <w:r w:rsidR="00691586" w:rsidRPr="00F82070">
        <w:rPr>
          <w:rFonts w:ascii="Arial" w:hAnsi="Arial" w:cs="Arial"/>
        </w:rPr>
        <w:t xml:space="preserve"> property line</w:t>
      </w:r>
      <w:r w:rsidRPr="00F82070">
        <w:rPr>
          <w:rFonts w:ascii="Arial" w:hAnsi="Arial" w:cs="Arial"/>
        </w:rPr>
        <w:t>s</w:t>
      </w:r>
      <w:r w:rsidR="00691586" w:rsidRPr="00F82070">
        <w:rPr>
          <w:rFonts w:ascii="Arial" w:hAnsi="Arial" w:cs="Arial"/>
        </w:rPr>
        <w:t>.</w:t>
      </w:r>
      <w:r w:rsidR="0010416D">
        <w:rPr>
          <w:rFonts w:ascii="Arial" w:hAnsi="Arial" w:cs="Arial"/>
        </w:rPr>
        <w:t xml:space="preserve">  The site plan must include a zoning compliance table. </w:t>
      </w:r>
      <w:r w:rsidR="00691586" w:rsidRPr="00F82070">
        <w:rPr>
          <w:rFonts w:ascii="Arial" w:hAnsi="Arial" w:cs="Arial"/>
        </w:rPr>
        <w:t xml:space="preserve"> </w:t>
      </w:r>
      <w:r w:rsidRPr="00F82070">
        <w:rPr>
          <w:rFonts w:ascii="Arial" w:hAnsi="Arial" w:cs="Arial"/>
        </w:rPr>
        <w:t>The s</w:t>
      </w:r>
      <w:r w:rsidR="00C43809" w:rsidRPr="00F82070">
        <w:rPr>
          <w:rFonts w:ascii="Arial" w:hAnsi="Arial" w:cs="Arial"/>
        </w:rPr>
        <w:t xml:space="preserve">ite plan </w:t>
      </w:r>
      <w:r w:rsidRPr="00F82070">
        <w:rPr>
          <w:rFonts w:ascii="Arial" w:hAnsi="Arial" w:cs="Arial"/>
        </w:rPr>
        <w:t xml:space="preserve">must reflect </w:t>
      </w:r>
      <w:r w:rsidR="00C43809" w:rsidRPr="00F82070">
        <w:rPr>
          <w:rFonts w:ascii="Arial" w:hAnsi="Arial" w:cs="Arial"/>
        </w:rPr>
        <w:t>tenants’ requirements as well as issues of neighbourhood compatibility, scale and integration.</w:t>
      </w:r>
      <w:r w:rsidR="0010416D">
        <w:rPr>
          <w:rFonts w:ascii="Arial" w:hAnsi="Arial" w:cs="Arial"/>
        </w:rPr>
        <w:t xml:space="preserve"> </w:t>
      </w:r>
    </w:p>
    <w:p w14:paraId="07562764" w14:textId="77777777" w:rsidR="004E2AC3" w:rsidRDefault="00691586" w:rsidP="00C739B4">
      <w:pPr>
        <w:pStyle w:val="ListParagraph"/>
        <w:numPr>
          <w:ilvl w:val="0"/>
          <w:numId w:val="53"/>
        </w:numPr>
        <w:spacing w:after="120"/>
        <w:ind w:left="360"/>
        <w:rPr>
          <w:rFonts w:ascii="Arial" w:hAnsi="Arial" w:cs="Arial"/>
        </w:rPr>
      </w:pPr>
      <w:r w:rsidRPr="00F82070">
        <w:rPr>
          <w:rFonts w:ascii="Arial" w:hAnsi="Arial" w:cs="Arial"/>
          <w:b/>
        </w:rPr>
        <w:t>Proposed floor plans</w:t>
      </w:r>
      <w:r w:rsidRPr="00F82070">
        <w:rPr>
          <w:rFonts w:ascii="Arial" w:hAnsi="Arial" w:cs="Arial"/>
        </w:rPr>
        <w:t xml:space="preserve">: clearly </w:t>
      </w:r>
      <w:r w:rsidR="005C181A" w:rsidRPr="00F82070">
        <w:rPr>
          <w:rFonts w:ascii="Arial" w:hAnsi="Arial" w:cs="Arial"/>
        </w:rPr>
        <w:t>illustrated plans with</w:t>
      </w:r>
      <w:r w:rsidRPr="00F82070">
        <w:rPr>
          <w:rFonts w:ascii="Arial" w:hAnsi="Arial" w:cs="Arial"/>
        </w:rPr>
        <w:t xml:space="preserve"> all</w:t>
      </w:r>
      <w:r w:rsidR="00447590" w:rsidRPr="00F82070">
        <w:rPr>
          <w:rFonts w:ascii="Arial" w:hAnsi="Arial" w:cs="Arial"/>
        </w:rPr>
        <w:t xml:space="preserve"> proposed spaces on typical floors (e.g. lobby, laundry, units etc.)</w:t>
      </w:r>
      <w:r w:rsidR="005C181A" w:rsidRPr="00F82070">
        <w:rPr>
          <w:rFonts w:ascii="Arial" w:hAnsi="Arial" w:cs="Arial"/>
        </w:rPr>
        <w:t xml:space="preserve"> labelled</w:t>
      </w:r>
      <w:r w:rsidR="00447590" w:rsidRPr="00F82070">
        <w:rPr>
          <w:rFonts w:ascii="Arial" w:hAnsi="Arial" w:cs="Arial"/>
        </w:rPr>
        <w:t xml:space="preserve">. </w:t>
      </w:r>
    </w:p>
    <w:p w14:paraId="053C92AD" w14:textId="77777777" w:rsidR="004E2AC3" w:rsidRDefault="00447590" w:rsidP="00C739B4">
      <w:pPr>
        <w:numPr>
          <w:ilvl w:val="0"/>
          <w:numId w:val="53"/>
        </w:numPr>
        <w:spacing w:after="120"/>
        <w:ind w:left="360"/>
        <w:rPr>
          <w:rFonts w:ascii="Arial" w:hAnsi="Arial" w:cs="Arial"/>
        </w:rPr>
      </w:pPr>
      <w:r w:rsidRPr="00447590">
        <w:rPr>
          <w:rFonts w:ascii="Arial" w:hAnsi="Arial" w:cs="Arial"/>
          <w:b/>
        </w:rPr>
        <w:t>Proposed unit plans</w:t>
      </w:r>
      <w:r>
        <w:rPr>
          <w:rFonts w:ascii="Arial" w:hAnsi="Arial" w:cs="Arial"/>
        </w:rPr>
        <w:t>:</w:t>
      </w:r>
      <w:r w:rsidR="005C181A">
        <w:rPr>
          <w:rFonts w:ascii="Arial" w:hAnsi="Arial" w:cs="Arial"/>
        </w:rPr>
        <w:t xml:space="preserve"> </w:t>
      </w:r>
      <w:r w:rsidRPr="001C2133">
        <w:rPr>
          <w:rFonts w:ascii="Arial" w:hAnsi="Arial" w:cs="Arial"/>
        </w:rPr>
        <w:t>clearly</w:t>
      </w:r>
      <w:r w:rsidR="005C181A">
        <w:rPr>
          <w:rFonts w:ascii="Arial" w:hAnsi="Arial" w:cs="Arial"/>
        </w:rPr>
        <w:t xml:space="preserve"> illustrated plans with </w:t>
      </w:r>
      <w:r w:rsidRPr="001C2133">
        <w:rPr>
          <w:rFonts w:ascii="Arial" w:hAnsi="Arial" w:cs="Arial"/>
        </w:rPr>
        <w:t>all dimensions of the living space (kitchen, bathrooms, living rooms and bedrooms)</w:t>
      </w:r>
      <w:r>
        <w:rPr>
          <w:rFonts w:ascii="Arial" w:hAnsi="Arial" w:cs="Arial"/>
        </w:rPr>
        <w:t xml:space="preserve"> of typical units</w:t>
      </w:r>
      <w:r w:rsidR="005C181A">
        <w:rPr>
          <w:rFonts w:ascii="Arial" w:hAnsi="Arial" w:cs="Arial"/>
        </w:rPr>
        <w:t xml:space="preserve"> labelled</w:t>
      </w:r>
      <w:r w:rsidRPr="001C2133">
        <w:rPr>
          <w:rFonts w:ascii="Arial" w:hAnsi="Arial" w:cs="Arial"/>
        </w:rPr>
        <w:t xml:space="preserve">. </w:t>
      </w:r>
      <w:r w:rsidR="005C181A">
        <w:rPr>
          <w:rFonts w:ascii="Arial" w:hAnsi="Arial" w:cs="Arial"/>
        </w:rPr>
        <w:t xml:space="preserve"> </w:t>
      </w:r>
      <w:r w:rsidRPr="001C2133">
        <w:rPr>
          <w:rFonts w:ascii="Arial" w:hAnsi="Arial" w:cs="Arial"/>
        </w:rPr>
        <w:t>Bedroom size dimensions are to be labelled separately from the closet space and other obstructions.</w:t>
      </w:r>
      <w:r>
        <w:rPr>
          <w:rFonts w:ascii="Arial" w:hAnsi="Arial" w:cs="Arial"/>
        </w:rPr>
        <w:t xml:space="preserve">  Dimensions of accessible areas must be clear.</w:t>
      </w:r>
      <w:r w:rsidRPr="001C2133">
        <w:rPr>
          <w:rFonts w:ascii="Arial" w:hAnsi="Arial" w:cs="Arial"/>
        </w:rPr>
        <w:t xml:space="preserve">  </w:t>
      </w:r>
    </w:p>
    <w:p w14:paraId="789E4846" w14:textId="77777777" w:rsidR="004E2AC3" w:rsidRDefault="00691586" w:rsidP="00C739B4">
      <w:pPr>
        <w:numPr>
          <w:ilvl w:val="0"/>
          <w:numId w:val="53"/>
        </w:numPr>
        <w:spacing w:after="120"/>
        <w:ind w:left="360"/>
        <w:rPr>
          <w:rFonts w:ascii="Arial" w:hAnsi="Arial" w:cs="Arial"/>
        </w:rPr>
      </w:pPr>
      <w:r w:rsidRPr="001C2133">
        <w:rPr>
          <w:rFonts w:ascii="Arial" w:hAnsi="Arial" w:cs="Arial"/>
          <w:b/>
        </w:rPr>
        <w:t>Building elevations</w:t>
      </w:r>
      <w:r w:rsidRPr="001C2133">
        <w:rPr>
          <w:rFonts w:ascii="Arial" w:hAnsi="Arial" w:cs="Arial"/>
        </w:rPr>
        <w:t xml:space="preserve">: </w:t>
      </w:r>
      <w:r w:rsidR="00447590">
        <w:rPr>
          <w:rFonts w:ascii="Arial" w:hAnsi="Arial" w:cs="Arial"/>
        </w:rPr>
        <w:t xml:space="preserve">clear elevations of all facades.  </w:t>
      </w:r>
      <w:r w:rsidR="005C181A">
        <w:rPr>
          <w:rFonts w:ascii="Arial" w:hAnsi="Arial" w:cs="Arial"/>
        </w:rPr>
        <w:t>Additionally, a</w:t>
      </w:r>
      <w:r w:rsidR="00447590">
        <w:rPr>
          <w:rFonts w:ascii="Arial" w:hAnsi="Arial" w:cs="Arial"/>
        </w:rPr>
        <w:t>t least one elevation of the building within its streetscape context must be provided; the elevation should show a minimum of two properties on either side of the proposed building.  The design of proposed buildings is expected to be sensitive to the adjacent context and</w:t>
      </w:r>
      <w:r w:rsidRPr="001C2133">
        <w:rPr>
          <w:rFonts w:ascii="Arial" w:hAnsi="Arial" w:cs="Arial"/>
        </w:rPr>
        <w:t xml:space="preserve"> the abutting land uses. </w:t>
      </w:r>
    </w:p>
    <w:p w14:paraId="374B025B" w14:textId="77777777" w:rsidR="004E2AC3" w:rsidRDefault="005C181A" w:rsidP="00C739B4">
      <w:pPr>
        <w:numPr>
          <w:ilvl w:val="0"/>
          <w:numId w:val="53"/>
        </w:numPr>
        <w:spacing w:after="120"/>
        <w:ind w:left="360"/>
        <w:rPr>
          <w:rFonts w:ascii="Arial" w:hAnsi="Arial" w:cs="Arial"/>
        </w:rPr>
      </w:pPr>
      <w:r w:rsidRPr="005C181A">
        <w:rPr>
          <w:rFonts w:ascii="Arial" w:hAnsi="Arial" w:cs="Arial"/>
          <w:b/>
        </w:rPr>
        <w:t xml:space="preserve">Sustainable/ Energy Efficiency Features: </w:t>
      </w:r>
      <w:r w:rsidR="00D77FDD" w:rsidRPr="00D77FDD">
        <w:rPr>
          <w:rFonts w:ascii="Arial" w:hAnsi="Arial" w:cs="Arial"/>
        </w:rPr>
        <w:t>a</w:t>
      </w:r>
      <w:r w:rsidRPr="00D77FDD">
        <w:rPr>
          <w:rFonts w:ascii="Arial" w:hAnsi="Arial" w:cs="Arial"/>
        </w:rPr>
        <w:t xml:space="preserve"> </w:t>
      </w:r>
      <w:r w:rsidRPr="005C181A">
        <w:rPr>
          <w:rFonts w:ascii="Arial" w:hAnsi="Arial" w:cs="Arial"/>
        </w:rPr>
        <w:t>clearly and concisely itemize</w:t>
      </w:r>
      <w:r w:rsidR="0099191B">
        <w:rPr>
          <w:rFonts w:ascii="Arial" w:hAnsi="Arial" w:cs="Arial"/>
        </w:rPr>
        <w:t>d</w:t>
      </w:r>
      <w:r w:rsidRPr="005C181A">
        <w:rPr>
          <w:rFonts w:ascii="Arial" w:hAnsi="Arial" w:cs="Arial"/>
        </w:rPr>
        <w:t xml:space="preserve"> </w:t>
      </w:r>
      <w:r w:rsidR="00D77FDD">
        <w:rPr>
          <w:rFonts w:ascii="Arial" w:hAnsi="Arial" w:cs="Arial"/>
        </w:rPr>
        <w:t xml:space="preserve">list of </w:t>
      </w:r>
      <w:r w:rsidRPr="005C181A">
        <w:rPr>
          <w:rFonts w:ascii="Arial" w:hAnsi="Arial" w:cs="Arial"/>
        </w:rPr>
        <w:t>the</w:t>
      </w:r>
      <w:r w:rsidRPr="005C181A">
        <w:rPr>
          <w:rFonts w:ascii="Arial" w:hAnsi="Arial" w:cs="Arial"/>
          <w:b/>
        </w:rPr>
        <w:t xml:space="preserve"> </w:t>
      </w:r>
      <w:r w:rsidRPr="005C181A">
        <w:rPr>
          <w:rFonts w:ascii="Arial" w:hAnsi="Arial" w:cs="Arial"/>
        </w:rPr>
        <w:t xml:space="preserve">main elements aimed at achieving </w:t>
      </w:r>
      <w:r w:rsidR="00D77FDD">
        <w:rPr>
          <w:rFonts w:ascii="Arial" w:hAnsi="Arial" w:cs="Arial"/>
        </w:rPr>
        <w:t>m</w:t>
      </w:r>
      <w:r w:rsidRPr="005C181A">
        <w:rPr>
          <w:rFonts w:ascii="Arial" w:hAnsi="Arial" w:cs="Arial"/>
        </w:rPr>
        <w:t xml:space="preserve">aximizing energy efficiency and sustainability.  Provide the information in a table format and for each element, state if </w:t>
      </w:r>
      <w:r w:rsidRPr="005C181A">
        <w:rPr>
          <w:rFonts w:ascii="Arial" w:hAnsi="Arial" w:cs="Arial"/>
        </w:rPr>
        <w:lastRenderedPageBreak/>
        <w:t xml:space="preserve">it complies </w:t>
      </w:r>
      <w:r w:rsidR="00D77FDD">
        <w:rPr>
          <w:rFonts w:ascii="Arial" w:hAnsi="Arial" w:cs="Arial"/>
        </w:rPr>
        <w:t xml:space="preserve">with </w:t>
      </w:r>
      <w:r w:rsidRPr="005C181A">
        <w:rPr>
          <w:rFonts w:ascii="Arial" w:hAnsi="Arial" w:cs="Arial"/>
        </w:rPr>
        <w:t>or exceeds the 2012 Ontario Building Code requirements</w:t>
      </w:r>
      <w:r w:rsidR="00C81213">
        <w:rPr>
          <w:rFonts w:ascii="Arial" w:hAnsi="Arial" w:cs="Arial"/>
        </w:rPr>
        <w:t>, or any more current updates to the OBC</w:t>
      </w:r>
      <w:r w:rsidRPr="005C181A">
        <w:rPr>
          <w:rFonts w:ascii="Arial" w:hAnsi="Arial" w:cs="Arial"/>
        </w:rPr>
        <w:t xml:space="preserve">.  </w:t>
      </w:r>
    </w:p>
    <w:p w14:paraId="2B7ADCE2" w14:textId="25A028B6" w:rsidR="004E2AC3" w:rsidRDefault="005C181A" w:rsidP="00C739B4">
      <w:pPr>
        <w:numPr>
          <w:ilvl w:val="0"/>
          <w:numId w:val="53"/>
        </w:numPr>
        <w:spacing w:after="120"/>
        <w:ind w:left="360"/>
        <w:rPr>
          <w:rFonts w:ascii="Arial" w:hAnsi="Arial" w:cs="Arial"/>
        </w:rPr>
      </w:pPr>
      <w:r w:rsidRPr="005C181A">
        <w:rPr>
          <w:rFonts w:ascii="Arial" w:hAnsi="Arial" w:cs="Arial"/>
          <w:b/>
        </w:rPr>
        <w:t xml:space="preserve">Accessibility: </w:t>
      </w:r>
      <w:r>
        <w:rPr>
          <w:rFonts w:ascii="Arial" w:hAnsi="Arial" w:cs="Arial"/>
          <w:b/>
        </w:rPr>
        <w:t xml:space="preserve"> </w:t>
      </w:r>
      <w:r w:rsidRPr="001C2133">
        <w:rPr>
          <w:rFonts w:ascii="Arial" w:hAnsi="Arial" w:cs="Arial"/>
        </w:rPr>
        <w:t>a minimum of 1</w:t>
      </w:r>
      <w:r w:rsidR="00A16E24">
        <w:rPr>
          <w:rFonts w:ascii="Arial" w:hAnsi="Arial" w:cs="Arial"/>
        </w:rPr>
        <w:t>0</w:t>
      </w:r>
      <w:r w:rsidRPr="001C2133">
        <w:rPr>
          <w:rFonts w:ascii="Arial" w:hAnsi="Arial" w:cs="Arial"/>
        </w:rPr>
        <w:t>% of units that are barrier free and for the provision of units that are designed to permit a person with a physical disability to visit – or designed for “visit-ability”.  Given that the design criteria</w:t>
      </w:r>
      <w:r>
        <w:rPr>
          <w:rFonts w:ascii="Arial" w:hAnsi="Arial" w:cs="Arial"/>
        </w:rPr>
        <w:t xml:space="preserve"> for</w:t>
      </w:r>
      <w:r w:rsidRPr="001C2133">
        <w:rPr>
          <w:rFonts w:ascii="Arial" w:hAnsi="Arial" w:cs="Arial"/>
        </w:rPr>
        <w:t xml:space="preserve"> households and individuals with disabilities vary considerably, units should be designed to be as adaptable as possible. Criteria for accessibility and visitability are included</w:t>
      </w:r>
      <w:r>
        <w:rPr>
          <w:rFonts w:ascii="Arial" w:hAnsi="Arial" w:cs="Arial"/>
        </w:rPr>
        <w:t xml:space="preserve"> in </w:t>
      </w:r>
      <w:r w:rsidRPr="00A16E24">
        <w:rPr>
          <w:rFonts w:ascii="Arial" w:hAnsi="Arial" w:cs="Arial"/>
          <w:b/>
        </w:rPr>
        <w:t xml:space="preserve">Appendix </w:t>
      </w:r>
      <w:r w:rsidR="00A16E24" w:rsidRPr="00A16E24">
        <w:rPr>
          <w:rFonts w:ascii="Arial" w:hAnsi="Arial" w:cs="Arial"/>
          <w:b/>
        </w:rPr>
        <w:t>C</w:t>
      </w:r>
      <w:r w:rsidRPr="00A16E24">
        <w:rPr>
          <w:rFonts w:ascii="Arial" w:hAnsi="Arial" w:cs="Arial"/>
          <w:b/>
        </w:rPr>
        <w:t>.</w:t>
      </w:r>
      <w:r>
        <w:rPr>
          <w:rFonts w:ascii="Arial" w:hAnsi="Arial" w:cs="Arial"/>
          <w:b/>
        </w:rPr>
        <w:t xml:space="preserve">  </w:t>
      </w:r>
      <w:r>
        <w:rPr>
          <w:rFonts w:ascii="Arial" w:hAnsi="Arial" w:cs="Arial"/>
        </w:rPr>
        <w:t>Proposals must identify the number of both accessible and visitable units provided.</w:t>
      </w:r>
    </w:p>
    <w:p w14:paraId="62BB0E50" w14:textId="28C3E808" w:rsidR="004E2AC3" w:rsidRDefault="008337F7" w:rsidP="00C739B4">
      <w:pPr>
        <w:numPr>
          <w:ilvl w:val="0"/>
          <w:numId w:val="53"/>
        </w:numPr>
        <w:spacing w:after="120"/>
        <w:ind w:left="360"/>
        <w:rPr>
          <w:rFonts w:ascii="Arial" w:hAnsi="Arial" w:cs="Arial"/>
        </w:rPr>
      </w:pPr>
      <w:r w:rsidRPr="00763BC2">
        <w:rPr>
          <w:rFonts w:ascii="Arial" w:hAnsi="Arial" w:cs="Arial"/>
          <w:b/>
        </w:rPr>
        <w:t xml:space="preserve">Proximity to Support Service Networks:  </w:t>
      </w:r>
      <w:r w:rsidR="005C181A" w:rsidRPr="00763BC2">
        <w:rPr>
          <w:rFonts w:ascii="Arial" w:hAnsi="Arial" w:cs="Arial"/>
        </w:rPr>
        <w:t xml:space="preserve">The distance to </w:t>
      </w:r>
      <w:r w:rsidR="00D77FDD" w:rsidRPr="00763BC2">
        <w:rPr>
          <w:rFonts w:ascii="Arial" w:hAnsi="Arial" w:cs="Arial"/>
        </w:rPr>
        <w:t>public transit, employment supports, schools and other key services</w:t>
      </w:r>
      <w:r w:rsidR="00220ED3">
        <w:rPr>
          <w:rFonts w:ascii="Arial" w:hAnsi="Arial" w:cs="Arial"/>
        </w:rPr>
        <w:t xml:space="preserve"> are accurately labelled and shown on a map</w:t>
      </w:r>
      <w:r w:rsidR="00D77FDD" w:rsidRPr="00763BC2">
        <w:rPr>
          <w:rFonts w:ascii="Arial" w:hAnsi="Arial" w:cs="Arial"/>
        </w:rPr>
        <w:t xml:space="preserve">.  </w:t>
      </w:r>
      <w:r w:rsidR="00213EFA" w:rsidRPr="00763BC2">
        <w:rPr>
          <w:rFonts w:ascii="Arial" w:hAnsi="Arial" w:cs="Arial"/>
        </w:rPr>
        <w:t xml:space="preserve">Projects </w:t>
      </w:r>
      <w:r w:rsidR="00D77FDD" w:rsidRPr="00763BC2">
        <w:rPr>
          <w:rFonts w:ascii="Arial" w:hAnsi="Arial" w:cs="Arial"/>
        </w:rPr>
        <w:t xml:space="preserve">are expected to be in </w:t>
      </w:r>
      <w:r w:rsidR="00213EFA" w:rsidRPr="00763BC2">
        <w:rPr>
          <w:rFonts w:ascii="Arial" w:hAnsi="Arial" w:cs="Arial"/>
        </w:rPr>
        <w:t xml:space="preserve">close proximity </w:t>
      </w:r>
      <w:r w:rsidR="00E90834" w:rsidRPr="00763BC2">
        <w:rPr>
          <w:rFonts w:ascii="Arial" w:hAnsi="Arial" w:cs="Arial"/>
        </w:rPr>
        <w:t xml:space="preserve">to </w:t>
      </w:r>
      <w:r w:rsidR="00D77FDD" w:rsidRPr="00763BC2">
        <w:rPr>
          <w:rFonts w:ascii="Arial" w:hAnsi="Arial" w:cs="Arial"/>
        </w:rPr>
        <w:t xml:space="preserve">these and </w:t>
      </w:r>
      <w:r w:rsidR="00213EFA" w:rsidRPr="00763BC2">
        <w:rPr>
          <w:rFonts w:ascii="Arial" w:hAnsi="Arial" w:cs="Arial"/>
        </w:rPr>
        <w:t>other</w:t>
      </w:r>
      <w:r w:rsidR="00B95B37" w:rsidRPr="00763BC2">
        <w:rPr>
          <w:rFonts w:ascii="Arial" w:hAnsi="Arial" w:cs="Arial"/>
        </w:rPr>
        <w:t xml:space="preserve"> relevant</w:t>
      </w:r>
      <w:r w:rsidR="00213EFA" w:rsidRPr="00763BC2">
        <w:rPr>
          <w:rFonts w:ascii="Arial" w:hAnsi="Arial" w:cs="Arial"/>
        </w:rPr>
        <w:t xml:space="preserve"> amenities</w:t>
      </w:r>
      <w:r w:rsidR="00B95B37" w:rsidRPr="00763BC2">
        <w:rPr>
          <w:rFonts w:ascii="Arial" w:hAnsi="Arial" w:cs="Arial"/>
        </w:rPr>
        <w:t xml:space="preserve"> and services</w:t>
      </w:r>
      <w:r w:rsidR="00213EFA" w:rsidRPr="00763BC2">
        <w:rPr>
          <w:rFonts w:ascii="Arial" w:hAnsi="Arial" w:cs="Arial"/>
        </w:rPr>
        <w:t xml:space="preserve">.  </w:t>
      </w:r>
    </w:p>
    <w:p w14:paraId="3D20F7FE" w14:textId="77777777" w:rsidR="00213EFA" w:rsidRDefault="00213EFA" w:rsidP="00F11583">
      <w:pPr>
        <w:ind w:left="1080"/>
        <w:rPr>
          <w:rFonts w:ascii="Arial" w:hAnsi="Arial" w:cs="Arial"/>
        </w:rPr>
      </w:pPr>
    </w:p>
    <w:p w14:paraId="34D69873" w14:textId="77777777" w:rsidR="00A60DAD" w:rsidRDefault="00960090" w:rsidP="0010416D">
      <w:pPr>
        <w:rPr>
          <w:rFonts w:ascii="Arial" w:hAnsi="Arial" w:cs="Arial"/>
        </w:rPr>
      </w:pPr>
      <w:r>
        <w:rPr>
          <w:rFonts w:ascii="Arial" w:hAnsi="Arial" w:cs="Arial"/>
        </w:rPr>
        <w:t xml:space="preserve">Note: </w:t>
      </w:r>
      <w:r w:rsidR="0010416D">
        <w:rPr>
          <w:rFonts w:ascii="Arial" w:hAnsi="Arial" w:cs="Arial"/>
        </w:rPr>
        <w:t xml:space="preserve">All design concepts must be prepared by </w:t>
      </w:r>
      <w:r w:rsidR="006D41A8">
        <w:rPr>
          <w:rFonts w:ascii="Arial" w:hAnsi="Arial" w:cs="Arial"/>
        </w:rPr>
        <w:t xml:space="preserve">a </w:t>
      </w:r>
      <w:r w:rsidR="0010416D">
        <w:rPr>
          <w:rFonts w:ascii="Arial" w:hAnsi="Arial" w:cs="Arial"/>
        </w:rPr>
        <w:t xml:space="preserve">licensed architect.  </w:t>
      </w:r>
      <w:r>
        <w:rPr>
          <w:rFonts w:ascii="Arial" w:hAnsi="Arial" w:cs="Arial"/>
        </w:rPr>
        <w:t xml:space="preserve">Items </w:t>
      </w:r>
      <w:r w:rsidR="00442265">
        <w:rPr>
          <w:rFonts w:ascii="Arial" w:hAnsi="Arial" w:cs="Arial"/>
        </w:rPr>
        <w:t>2</w:t>
      </w:r>
      <w:r>
        <w:rPr>
          <w:rFonts w:ascii="Arial" w:hAnsi="Arial" w:cs="Arial"/>
        </w:rPr>
        <w:t xml:space="preserve"> – </w:t>
      </w:r>
      <w:r w:rsidR="00442265">
        <w:rPr>
          <w:rFonts w:ascii="Arial" w:hAnsi="Arial" w:cs="Arial"/>
        </w:rPr>
        <w:t>5</w:t>
      </w:r>
      <w:r>
        <w:rPr>
          <w:rFonts w:ascii="Arial" w:hAnsi="Arial" w:cs="Arial"/>
        </w:rPr>
        <w:t xml:space="preserve"> may be on 11x17” sheets.</w:t>
      </w:r>
    </w:p>
    <w:p w14:paraId="27A35111" w14:textId="77777777" w:rsidR="00DC125B" w:rsidRDefault="00DC125B" w:rsidP="0010416D">
      <w:pPr>
        <w:rPr>
          <w:rFonts w:ascii="Arial" w:hAnsi="Arial" w:cs="Arial"/>
        </w:rPr>
      </w:pPr>
    </w:p>
    <w:p w14:paraId="54E32AE6" w14:textId="7E40C97D" w:rsidR="00A60DAD" w:rsidRDefault="000E0AEA" w:rsidP="00E95628">
      <w:pPr>
        <w:rPr>
          <w:rFonts w:ascii="Arial" w:hAnsi="Arial" w:cs="Arial"/>
        </w:rPr>
      </w:pPr>
      <w:r>
        <w:rPr>
          <w:rFonts w:ascii="Arial" w:hAnsi="Arial" w:cs="Arial"/>
        </w:rPr>
        <w:t>Inaccuracies in project design can result in misleading hard and soft cost estimates, including an incorrect overall cost per unit.  The City has the right to cancel the RFP award, i</w:t>
      </w:r>
      <w:r w:rsidR="00DC125B">
        <w:rPr>
          <w:rFonts w:ascii="Arial" w:hAnsi="Arial" w:cs="Arial"/>
        </w:rPr>
        <w:t>f inaccuracies in the RFP submission result in significant design changes</w:t>
      </w:r>
      <w:r>
        <w:rPr>
          <w:rFonts w:ascii="Arial" w:hAnsi="Arial" w:cs="Arial"/>
        </w:rPr>
        <w:t>.</w:t>
      </w:r>
      <w:r w:rsidR="00DC125B">
        <w:rPr>
          <w:rFonts w:ascii="Arial" w:hAnsi="Arial" w:cs="Arial"/>
        </w:rPr>
        <w:t xml:space="preserve"> </w:t>
      </w:r>
      <w:r>
        <w:rPr>
          <w:rFonts w:ascii="Arial" w:hAnsi="Arial" w:cs="Arial"/>
        </w:rPr>
        <w:t xml:space="preserve"> </w:t>
      </w:r>
      <w:r w:rsidR="00DC125B">
        <w:rPr>
          <w:rFonts w:ascii="Arial" w:hAnsi="Arial" w:cs="Arial"/>
        </w:rPr>
        <w:t>Significant design changes</w:t>
      </w:r>
      <w:r w:rsidR="00D26A3C">
        <w:rPr>
          <w:rFonts w:ascii="Arial" w:hAnsi="Arial" w:cs="Arial"/>
        </w:rPr>
        <w:t xml:space="preserve"> may</w:t>
      </w:r>
      <w:r w:rsidR="00DC125B">
        <w:rPr>
          <w:rFonts w:ascii="Arial" w:hAnsi="Arial" w:cs="Arial"/>
        </w:rPr>
        <w:t xml:space="preserve"> include</w:t>
      </w:r>
      <w:r w:rsidR="00D26A3C">
        <w:rPr>
          <w:rFonts w:ascii="Arial" w:hAnsi="Arial" w:cs="Arial"/>
        </w:rPr>
        <w:t>, but are not limited to</w:t>
      </w:r>
      <w:r w:rsidR="00DC125B">
        <w:rPr>
          <w:rFonts w:ascii="Arial" w:hAnsi="Arial" w:cs="Arial"/>
        </w:rPr>
        <w:t xml:space="preserve">: a reduction in the number of units, a reduction in </w:t>
      </w:r>
      <w:r w:rsidR="00C001D8">
        <w:rPr>
          <w:rFonts w:ascii="Arial" w:hAnsi="Arial" w:cs="Arial"/>
        </w:rPr>
        <w:t xml:space="preserve">the </w:t>
      </w:r>
      <w:r w:rsidR="00DC125B">
        <w:rPr>
          <w:rFonts w:ascii="Arial" w:hAnsi="Arial" w:cs="Arial"/>
        </w:rPr>
        <w:t xml:space="preserve">size of units, </w:t>
      </w:r>
      <w:r>
        <w:rPr>
          <w:rFonts w:ascii="Arial" w:hAnsi="Arial" w:cs="Arial"/>
        </w:rPr>
        <w:t>and</w:t>
      </w:r>
      <w:r w:rsidR="006326E7">
        <w:rPr>
          <w:rFonts w:ascii="Arial" w:hAnsi="Arial" w:cs="Arial"/>
        </w:rPr>
        <w:t>/ or unforeseen engineering, technical and/or environmental issues that were not included in the original proposal.</w:t>
      </w:r>
    </w:p>
    <w:p w14:paraId="3D9E1B8A" w14:textId="4BCBB6FF" w:rsidR="00220ED3" w:rsidRDefault="00220ED3" w:rsidP="00E95628">
      <w:pPr>
        <w:rPr>
          <w:rFonts w:ascii="Arial" w:hAnsi="Arial" w:cs="Arial"/>
        </w:rPr>
      </w:pPr>
    </w:p>
    <w:p w14:paraId="61383F2F" w14:textId="0989962D" w:rsidR="00220ED3" w:rsidRDefault="004A5B58" w:rsidP="00E95628">
      <w:pPr>
        <w:rPr>
          <w:rFonts w:ascii="Arial" w:hAnsi="Arial" w:cs="Arial"/>
        </w:rPr>
      </w:pPr>
      <w:r>
        <w:rPr>
          <w:rFonts w:ascii="Arial" w:hAnsi="Arial" w:cs="Arial"/>
        </w:rPr>
        <w:t>Through the design and construction process, a</w:t>
      </w:r>
      <w:r w:rsidR="00220ED3">
        <w:rPr>
          <w:rFonts w:ascii="Arial" w:hAnsi="Arial" w:cs="Arial"/>
        </w:rPr>
        <w:t>ny proposed changes to</w:t>
      </w:r>
      <w:r>
        <w:rPr>
          <w:rFonts w:ascii="Arial" w:hAnsi="Arial" w:cs="Arial"/>
        </w:rPr>
        <w:t xml:space="preserve"> the</w:t>
      </w:r>
      <w:r w:rsidR="00220ED3">
        <w:rPr>
          <w:rFonts w:ascii="Arial" w:hAnsi="Arial" w:cs="Arial"/>
        </w:rPr>
        <w:t xml:space="preserve"> project design must be discussed with Affordable Housing Unit (AHU) staff prior to any decisions being made.  If any changes are made without first discussing with and securing the agreement of AHU staff, </w:t>
      </w:r>
      <w:r w:rsidR="00C61FBF">
        <w:rPr>
          <w:rFonts w:ascii="Arial" w:hAnsi="Arial" w:cs="Arial"/>
        </w:rPr>
        <w:t>funding will be reallocated.</w:t>
      </w:r>
    </w:p>
    <w:p w14:paraId="510A678C" w14:textId="77777777" w:rsidR="00220ED3" w:rsidRDefault="00220ED3" w:rsidP="00E95628">
      <w:pPr>
        <w:rPr>
          <w:rFonts w:ascii="Arial" w:hAnsi="Arial" w:cs="Arial"/>
        </w:rPr>
      </w:pPr>
    </w:p>
    <w:p w14:paraId="29F19904" w14:textId="77777777" w:rsidR="003933C9" w:rsidRPr="001C2133" w:rsidRDefault="003933C9" w:rsidP="00F11583">
      <w:pPr>
        <w:ind w:left="1080"/>
        <w:rPr>
          <w:rFonts w:ascii="Arial" w:hAnsi="Arial" w:cs="Arial"/>
        </w:rPr>
      </w:pPr>
    </w:p>
    <w:p w14:paraId="3487F1AA" w14:textId="77777777" w:rsidR="00DE7F17" w:rsidRDefault="00A534CC">
      <w:pPr>
        <w:pStyle w:val="Style2"/>
      </w:pPr>
      <w:bookmarkStart w:id="37" w:name="_Toc486949732"/>
      <w:r w:rsidRPr="001C2133">
        <w:t xml:space="preserve">Project </w:t>
      </w:r>
      <w:r w:rsidR="003832A5" w:rsidRPr="001C2133">
        <w:t>Viability</w:t>
      </w:r>
      <w:bookmarkEnd w:id="37"/>
      <w:r w:rsidRPr="001C2133">
        <w:t xml:space="preserve"> </w:t>
      </w:r>
    </w:p>
    <w:p w14:paraId="5E4EDDF9" w14:textId="77777777" w:rsidR="00A534CC" w:rsidRPr="001C2133" w:rsidRDefault="00A534CC" w:rsidP="00A534CC">
      <w:pPr>
        <w:rPr>
          <w:rFonts w:ascii="Arial" w:hAnsi="Arial" w:cs="Arial"/>
          <w:b/>
          <w:bCs/>
          <w:sz w:val="28"/>
        </w:rPr>
      </w:pPr>
    </w:p>
    <w:p w14:paraId="12A683C9" w14:textId="167EAFC2" w:rsidR="00BD7484" w:rsidRPr="001C2133" w:rsidRDefault="00A534CC" w:rsidP="00292E62">
      <w:pPr>
        <w:tabs>
          <w:tab w:val="left" w:pos="0"/>
        </w:tabs>
        <w:rPr>
          <w:rFonts w:ascii="Arial" w:hAnsi="Arial" w:cs="Arial"/>
        </w:rPr>
      </w:pPr>
      <w:r w:rsidRPr="001C2133">
        <w:rPr>
          <w:rFonts w:ascii="Arial" w:hAnsi="Arial" w:cs="Arial"/>
        </w:rPr>
        <w:t xml:space="preserve">The Selection Committee will assess the </w:t>
      </w:r>
      <w:r w:rsidRPr="00960090">
        <w:rPr>
          <w:rFonts w:ascii="Arial" w:hAnsi="Arial" w:cs="Arial"/>
        </w:rPr>
        <w:t>development timeline</w:t>
      </w:r>
      <w:r w:rsidRPr="001C2133">
        <w:rPr>
          <w:rFonts w:ascii="Arial" w:hAnsi="Arial" w:cs="Arial"/>
        </w:rPr>
        <w:t>, capital budget, operating budget, proposed financing, and value for money.  The City conducts a detailed financial analysis of the project including a 25</w:t>
      </w:r>
      <w:r w:rsidR="00C001D8">
        <w:rPr>
          <w:rFonts w:ascii="Arial" w:hAnsi="Arial" w:cs="Arial"/>
        </w:rPr>
        <w:t>-</w:t>
      </w:r>
      <w:r w:rsidRPr="001C2133">
        <w:rPr>
          <w:rFonts w:ascii="Arial" w:hAnsi="Arial" w:cs="Arial"/>
        </w:rPr>
        <w:t>year cash</w:t>
      </w:r>
      <w:r w:rsidR="006A352E" w:rsidRPr="001C2133">
        <w:rPr>
          <w:rFonts w:ascii="Arial" w:hAnsi="Arial" w:cs="Arial"/>
        </w:rPr>
        <w:t xml:space="preserve"> </w:t>
      </w:r>
      <w:r w:rsidRPr="001C2133">
        <w:rPr>
          <w:rFonts w:ascii="Arial" w:hAnsi="Arial" w:cs="Arial"/>
        </w:rPr>
        <w:t>flow analysis,</w:t>
      </w:r>
      <w:r w:rsidR="0062757E" w:rsidRPr="001C2133">
        <w:rPr>
          <w:rFonts w:ascii="Arial" w:hAnsi="Arial" w:cs="Arial"/>
        </w:rPr>
        <w:t xml:space="preserve"> </w:t>
      </w:r>
      <w:r w:rsidRPr="001C2133">
        <w:rPr>
          <w:rFonts w:ascii="Arial" w:hAnsi="Arial" w:cs="Arial"/>
        </w:rPr>
        <w:t xml:space="preserve">mortgage viability test, and comparison of operating costs to industry norms.  This analysis helps to determine whether the project as presented is feasible, viable and sustainable.   </w:t>
      </w:r>
    </w:p>
    <w:p w14:paraId="191A5FD5" w14:textId="77777777" w:rsidR="00BD7484" w:rsidRPr="001C2133" w:rsidRDefault="00BD7484" w:rsidP="00C93A66">
      <w:pPr>
        <w:ind w:left="1080"/>
        <w:rPr>
          <w:rFonts w:ascii="Arial" w:hAnsi="Arial" w:cs="Arial"/>
        </w:rPr>
      </w:pPr>
    </w:p>
    <w:p w14:paraId="5A176EC3" w14:textId="77777777" w:rsidR="00022324" w:rsidRDefault="00022324">
      <w:pPr>
        <w:rPr>
          <w:rFonts w:ascii="Arial" w:hAnsi="Arial" w:cs="Arial"/>
        </w:rPr>
      </w:pPr>
      <w:r>
        <w:rPr>
          <w:rFonts w:ascii="Arial" w:hAnsi="Arial" w:cs="Arial"/>
        </w:rPr>
        <w:br w:type="page"/>
      </w:r>
    </w:p>
    <w:p w14:paraId="23DB2F7E" w14:textId="4CAB137D" w:rsidR="00BD7484" w:rsidRPr="00D72490" w:rsidRDefault="00BD7484" w:rsidP="00975B8D">
      <w:pPr>
        <w:ind w:left="360" w:hanging="360"/>
        <w:rPr>
          <w:rFonts w:ascii="Arial" w:hAnsi="Arial" w:cs="Arial"/>
        </w:rPr>
      </w:pPr>
      <w:r w:rsidRPr="001C2133">
        <w:rPr>
          <w:rFonts w:ascii="Arial" w:hAnsi="Arial" w:cs="Arial"/>
        </w:rPr>
        <w:lastRenderedPageBreak/>
        <w:t>Proposal must include:</w:t>
      </w:r>
    </w:p>
    <w:p w14:paraId="2AB9C8B2" w14:textId="77777777" w:rsidR="00BD7484" w:rsidRPr="00D72490" w:rsidRDefault="00BD7484" w:rsidP="00C739B4">
      <w:pPr>
        <w:spacing w:after="120"/>
        <w:ind w:left="360"/>
        <w:rPr>
          <w:rFonts w:ascii="Arial" w:hAnsi="Arial" w:cs="Arial"/>
        </w:rPr>
      </w:pPr>
    </w:p>
    <w:p w14:paraId="445C3239" w14:textId="67F8033B" w:rsidR="00D72490" w:rsidRPr="000A2C58" w:rsidRDefault="00D72490" w:rsidP="00C739B4">
      <w:pPr>
        <w:pStyle w:val="ListParagraph"/>
        <w:numPr>
          <w:ilvl w:val="0"/>
          <w:numId w:val="13"/>
        </w:numPr>
        <w:autoSpaceDE w:val="0"/>
        <w:autoSpaceDN w:val="0"/>
        <w:adjustRightInd w:val="0"/>
        <w:spacing w:after="120"/>
        <w:ind w:left="360"/>
        <w:rPr>
          <w:rFonts w:ascii="Arial" w:hAnsi="Arial" w:cs="Arial"/>
        </w:rPr>
      </w:pPr>
      <w:r w:rsidRPr="000A2C58">
        <w:rPr>
          <w:rFonts w:ascii="Arial" w:hAnsi="Arial" w:cs="Arial"/>
        </w:rPr>
        <w:t>A construction project schedule/development timeline in an 11x17”</w:t>
      </w:r>
      <w:r w:rsidR="002B485B">
        <w:rPr>
          <w:rFonts w:ascii="Arial" w:hAnsi="Arial" w:cs="Arial"/>
        </w:rPr>
        <w:t>.</w:t>
      </w:r>
    </w:p>
    <w:p w14:paraId="78132CA5" w14:textId="7CBBB898" w:rsidR="004E2AC3" w:rsidRPr="000A2C58" w:rsidRDefault="006326E7" w:rsidP="00C739B4">
      <w:pPr>
        <w:pStyle w:val="ListParagraph"/>
        <w:numPr>
          <w:ilvl w:val="0"/>
          <w:numId w:val="13"/>
        </w:numPr>
        <w:autoSpaceDE w:val="0"/>
        <w:autoSpaceDN w:val="0"/>
        <w:adjustRightInd w:val="0"/>
        <w:spacing w:after="120"/>
        <w:ind w:left="360"/>
        <w:rPr>
          <w:rFonts w:ascii="Arial" w:hAnsi="Arial" w:cs="Arial"/>
        </w:rPr>
      </w:pPr>
      <w:r w:rsidRPr="00D72490">
        <w:rPr>
          <w:rFonts w:ascii="Arial" w:hAnsi="Arial" w:cs="Arial"/>
          <w:b/>
        </w:rPr>
        <w:t>Form E – Milestone Schedule</w:t>
      </w:r>
      <w:r w:rsidR="00975B8D" w:rsidRPr="00D72490">
        <w:rPr>
          <w:rFonts w:ascii="Arial" w:hAnsi="Arial" w:cs="Arial"/>
        </w:rPr>
        <w:t>.</w:t>
      </w:r>
      <w:r w:rsidRPr="00D72490">
        <w:rPr>
          <w:rFonts w:ascii="Arial" w:hAnsi="Arial" w:cs="Arial"/>
        </w:rPr>
        <w:t xml:space="preserve"> </w:t>
      </w:r>
      <w:r w:rsidR="005749CE" w:rsidRPr="00D72490">
        <w:rPr>
          <w:rFonts w:ascii="Arial" w:hAnsi="Arial" w:cs="Arial"/>
        </w:rPr>
        <w:t>Not</w:t>
      </w:r>
      <w:r w:rsidRPr="00D72490">
        <w:rPr>
          <w:rFonts w:ascii="Arial" w:hAnsi="Arial" w:cs="Arial"/>
        </w:rPr>
        <w:t>e</w:t>
      </w:r>
      <w:r w:rsidR="005749CE" w:rsidRPr="00D72490">
        <w:rPr>
          <w:rFonts w:ascii="Arial" w:hAnsi="Arial" w:cs="Arial"/>
        </w:rPr>
        <w:t xml:space="preserve"> that p</w:t>
      </w:r>
      <w:r w:rsidR="00975B8D" w:rsidRPr="00D72490">
        <w:rPr>
          <w:rFonts w:ascii="Arial" w:hAnsi="Arial" w:cs="Arial"/>
        </w:rPr>
        <w:t>rojects that have</w:t>
      </w:r>
      <w:r w:rsidR="00394D84" w:rsidRPr="00D72490">
        <w:rPr>
          <w:rFonts w:ascii="Arial" w:hAnsi="Arial" w:cs="Arial"/>
        </w:rPr>
        <w:t xml:space="preserve"> available and appropriately zoned land,</w:t>
      </w:r>
      <w:r w:rsidR="00975B8D" w:rsidRPr="00D72490">
        <w:rPr>
          <w:rFonts w:ascii="Arial" w:hAnsi="Arial" w:cs="Arial"/>
        </w:rPr>
        <w:t xml:space="preserve"> </w:t>
      </w:r>
      <w:r w:rsidR="00394D84" w:rsidRPr="00D72490">
        <w:rPr>
          <w:rFonts w:ascii="Arial" w:hAnsi="Arial" w:cs="Arial"/>
        </w:rPr>
        <w:t xml:space="preserve">and that are construction ready or advanced in the planning approvals process </w:t>
      </w:r>
      <w:r w:rsidR="00975B8D" w:rsidRPr="00D72490">
        <w:rPr>
          <w:rFonts w:ascii="Arial" w:hAnsi="Arial" w:cs="Arial"/>
        </w:rPr>
        <w:t>will score more favourably</w:t>
      </w:r>
      <w:r w:rsidR="00394D84" w:rsidRPr="00D72490">
        <w:rPr>
          <w:rFonts w:ascii="Arial" w:hAnsi="Arial" w:cs="Arial"/>
        </w:rPr>
        <w:t>.</w:t>
      </w:r>
    </w:p>
    <w:p w14:paraId="48017960" w14:textId="66A6BD4F" w:rsidR="00C6530B" w:rsidRPr="00C739B4" w:rsidRDefault="00BD7484" w:rsidP="00C739B4">
      <w:pPr>
        <w:pStyle w:val="ListParagraph"/>
        <w:numPr>
          <w:ilvl w:val="0"/>
          <w:numId w:val="13"/>
        </w:numPr>
        <w:spacing w:after="120"/>
        <w:ind w:left="360"/>
        <w:rPr>
          <w:rFonts w:ascii="Arial" w:hAnsi="Arial" w:cs="Arial"/>
        </w:rPr>
      </w:pPr>
      <w:r w:rsidRPr="00D72490">
        <w:rPr>
          <w:rFonts w:ascii="Arial" w:hAnsi="Arial" w:cs="Arial"/>
        </w:rPr>
        <w:t>C</w:t>
      </w:r>
      <w:r w:rsidR="00A534CC" w:rsidRPr="00D72490">
        <w:rPr>
          <w:rFonts w:ascii="Arial" w:hAnsi="Arial" w:cs="Arial"/>
        </w:rPr>
        <w:t>omplete Capital and Operating budget forms</w:t>
      </w:r>
      <w:r w:rsidR="00405976" w:rsidRPr="00D72490">
        <w:rPr>
          <w:rFonts w:ascii="Arial" w:hAnsi="Arial" w:cs="Arial"/>
        </w:rPr>
        <w:t xml:space="preserve"> in </w:t>
      </w:r>
      <w:r w:rsidR="00B04B06" w:rsidRPr="00D72490">
        <w:rPr>
          <w:rFonts w:ascii="Arial" w:hAnsi="Arial" w:cs="Arial"/>
        </w:rPr>
        <w:t>Microsoft E</w:t>
      </w:r>
      <w:r w:rsidR="00405976" w:rsidRPr="00D72490">
        <w:rPr>
          <w:rFonts w:ascii="Arial" w:hAnsi="Arial" w:cs="Arial"/>
        </w:rPr>
        <w:t>xcel</w:t>
      </w:r>
      <w:r w:rsidR="004F34F1" w:rsidRPr="00D72490">
        <w:rPr>
          <w:rFonts w:ascii="Arial" w:hAnsi="Arial" w:cs="Arial"/>
        </w:rPr>
        <w:t xml:space="preserve"> (use templates provided)</w:t>
      </w:r>
      <w:r w:rsidRPr="00D72490">
        <w:rPr>
          <w:rFonts w:ascii="Arial" w:hAnsi="Arial" w:cs="Arial"/>
        </w:rPr>
        <w:t>.</w:t>
      </w:r>
      <w:r w:rsidR="004F34F1" w:rsidRPr="00D72490">
        <w:rPr>
          <w:rFonts w:ascii="Arial" w:hAnsi="Arial" w:cs="Arial"/>
        </w:rPr>
        <w:t xml:space="preserve">  Failure to submit the complete budget forms will result in the proposal being considered non-responsive and the proposal will be disqualified</w:t>
      </w:r>
      <w:r w:rsidR="00975B8D" w:rsidRPr="00D72490">
        <w:rPr>
          <w:rFonts w:ascii="Arial" w:hAnsi="Arial" w:cs="Arial"/>
        </w:rPr>
        <w:t>.</w:t>
      </w:r>
      <w:r w:rsidR="004F34F1" w:rsidRPr="00D72490">
        <w:rPr>
          <w:rFonts w:ascii="Arial" w:hAnsi="Arial" w:cs="Arial"/>
        </w:rPr>
        <w:t xml:space="preserve"> </w:t>
      </w:r>
    </w:p>
    <w:p w14:paraId="66244322" w14:textId="65D88C3C" w:rsidR="005068CA" w:rsidRPr="00C739B4" w:rsidRDefault="00DE7F17" w:rsidP="00C739B4">
      <w:pPr>
        <w:pStyle w:val="ListParagraph"/>
        <w:numPr>
          <w:ilvl w:val="0"/>
          <w:numId w:val="13"/>
        </w:numPr>
        <w:spacing w:after="120"/>
        <w:ind w:left="360"/>
        <w:rPr>
          <w:rFonts w:ascii="Arial" w:hAnsi="Arial" w:cs="Arial"/>
        </w:rPr>
      </w:pPr>
      <w:r>
        <w:rPr>
          <w:rFonts w:ascii="Arial" w:hAnsi="Arial" w:cs="Arial"/>
        </w:rPr>
        <w:t xml:space="preserve">Supportive Housing Proposals must </w:t>
      </w:r>
      <w:r w:rsidR="00FF32C1">
        <w:rPr>
          <w:rFonts w:ascii="Arial" w:hAnsi="Arial" w:cs="Arial"/>
        </w:rPr>
        <w:t xml:space="preserve">also </w:t>
      </w:r>
      <w:r>
        <w:rPr>
          <w:rFonts w:ascii="Arial" w:hAnsi="Arial" w:cs="Arial"/>
        </w:rPr>
        <w:t>complete the support</w:t>
      </w:r>
      <w:r w:rsidR="00FF32C1">
        <w:rPr>
          <w:rFonts w:ascii="Arial" w:hAnsi="Arial" w:cs="Arial"/>
        </w:rPr>
        <w:t xml:space="preserve">ive housing operating budget template provided. </w:t>
      </w:r>
    </w:p>
    <w:p w14:paraId="183055C8" w14:textId="43F5422C" w:rsidR="004E2AC3" w:rsidRDefault="00C81213" w:rsidP="00C739B4">
      <w:pPr>
        <w:pStyle w:val="ListParagraph"/>
        <w:numPr>
          <w:ilvl w:val="0"/>
          <w:numId w:val="13"/>
        </w:numPr>
        <w:spacing w:after="120"/>
        <w:ind w:left="360"/>
        <w:rPr>
          <w:rFonts w:ascii="Arial" w:hAnsi="Arial" w:cs="Arial"/>
        </w:rPr>
      </w:pPr>
      <w:r>
        <w:rPr>
          <w:rFonts w:ascii="Arial" w:hAnsi="Arial" w:cs="Arial"/>
        </w:rPr>
        <w:t xml:space="preserve">A </w:t>
      </w:r>
      <w:r w:rsidR="00296316" w:rsidRPr="001C2133">
        <w:rPr>
          <w:rFonts w:ascii="Arial" w:hAnsi="Arial" w:cs="Arial"/>
        </w:rPr>
        <w:t>Class D construction estimate</w:t>
      </w:r>
      <w:r>
        <w:rPr>
          <w:rFonts w:ascii="Arial" w:hAnsi="Arial" w:cs="Arial"/>
        </w:rPr>
        <w:t xml:space="preserve"> </w:t>
      </w:r>
      <w:r w:rsidR="00296316" w:rsidRPr="001C2133">
        <w:rPr>
          <w:rFonts w:ascii="Arial" w:hAnsi="Arial" w:cs="Arial"/>
        </w:rPr>
        <w:t>and</w:t>
      </w:r>
      <w:r>
        <w:rPr>
          <w:rFonts w:ascii="Arial" w:hAnsi="Arial" w:cs="Arial"/>
        </w:rPr>
        <w:t xml:space="preserve"> any</w:t>
      </w:r>
      <w:r w:rsidR="00296316" w:rsidRPr="001C2133">
        <w:rPr>
          <w:rFonts w:ascii="Arial" w:hAnsi="Arial" w:cs="Arial"/>
        </w:rPr>
        <w:t xml:space="preserve"> supporting documentation.</w:t>
      </w:r>
      <w:r w:rsidR="00B25BB1">
        <w:rPr>
          <w:rFonts w:ascii="Arial" w:hAnsi="Arial" w:cs="Arial"/>
        </w:rPr>
        <w:t xml:space="preserve">  </w:t>
      </w:r>
    </w:p>
    <w:p w14:paraId="115798C0" w14:textId="77777777" w:rsidR="00E54678" w:rsidRDefault="00E54678" w:rsidP="006A352E">
      <w:pPr>
        <w:rPr>
          <w:rFonts w:ascii="Arial" w:hAnsi="Arial" w:cs="Arial"/>
        </w:rPr>
      </w:pPr>
    </w:p>
    <w:p w14:paraId="688BAEFA" w14:textId="79FF8452" w:rsidR="00A534CC" w:rsidRPr="001C2133" w:rsidRDefault="00A534CC" w:rsidP="006A352E">
      <w:pPr>
        <w:rPr>
          <w:rFonts w:ascii="Arial" w:hAnsi="Arial" w:cs="Arial"/>
        </w:rPr>
      </w:pPr>
      <w:r w:rsidRPr="001C2133">
        <w:rPr>
          <w:rFonts w:ascii="Arial" w:hAnsi="Arial" w:cs="Arial"/>
        </w:rPr>
        <w:t>This analysis</w:t>
      </w:r>
      <w:r w:rsidR="004149DF">
        <w:rPr>
          <w:rFonts w:ascii="Arial" w:hAnsi="Arial" w:cs="Arial"/>
        </w:rPr>
        <w:t xml:space="preserve"> o</w:t>
      </w:r>
      <w:r w:rsidR="00C739B4">
        <w:rPr>
          <w:rFonts w:ascii="Arial" w:hAnsi="Arial" w:cs="Arial"/>
        </w:rPr>
        <w:t>f</w:t>
      </w:r>
      <w:r w:rsidR="004149DF">
        <w:rPr>
          <w:rFonts w:ascii="Arial" w:hAnsi="Arial" w:cs="Arial"/>
        </w:rPr>
        <w:t xml:space="preserve"> project viability</w:t>
      </w:r>
      <w:r w:rsidRPr="001C2133">
        <w:rPr>
          <w:rFonts w:ascii="Arial" w:hAnsi="Arial" w:cs="Arial"/>
        </w:rPr>
        <w:t xml:space="preserve"> is important as there are no ongoing subsidies provided for the ongoing operation of the project.  </w:t>
      </w:r>
      <w:r w:rsidR="00E90834" w:rsidRPr="001C2133">
        <w:rPr>
          <w:rFonts w:ascii="Arial" w:hAnsi="Arial" w:cs="Arial"/>
        </w:rPr>
        <w:t>The project</w:t>
      </w:r>
      <w:r w:rsidR="00340F7C" w:rsidRPr="001C2133">
        <w:rPr>
          <w:rFonts w:ascii="Arial" w:hAnsi="Arial" w:cs="Arial"/>
        </w:rPr>
        <w:t xml:space="preserve"> </w:t>
      </w:r>
      <w:r w:rsidRPr="001C2133">
        <w:rPr>
          <w:rFonts w:ascii="Arial" w:hAnsi="Arial" w:cs="Arial"/>
        </w:rPr>
        <w:t>must be able to generate a reasonable cash</w:t>
      </w:r>
      <w:r w:rsidR="006A352E" w:rsidRPr="001C2133">
        <w:rPr>
          <w:rFonts w:ascii="Arial" w:hAnsi="Arial" w:cs="Arial"/>
        </w:rPr>
        <w:t xml:space="preserve"> </w:t>
      </w:r>
      <w:r w:rsidRPr="001C2133">
        <w:rPr>
          <w:rFonts w:ascii="Arial" w:hAnsi="Arial" w:cs="Arial"/>
        </w:rPr>
        <w:t xml:space="preserve">flow to ensure that unexpected changes in revenue do not jeopardize the viability of the project in the long term.  While the financial institution is interested in protecting its investment in the market value of the project, the City is interested in protecting its investment in the long-term affordability of the project.    </w:t>
      </w:r>
    </w:p>
    <w:p w14:paraId="51C4939F" w14:textId="77777777" w:rsidR="00A534CC" w:rsidRPr="001C2133" w:rsidRDefault="00A534CC" w:rsidP="006A352E">
      <w:pPr>
        <w:pStyle w:val="BodyTextIndent"/>
        <w:overflowPunct/>
        <w:autoSpaceDE/>
        <w:autoSpaceDN/>
        <w:adjustRightInd/>
        <w:ind w:left="0"/>
        <w:textAlignment w:val="auto"/>
        <w:rPr>
          <w:rFonts w:ascii="Arial" w:hAnsi="Arial" w:cs="Arial"/>
        </w:rPr>
      </w:pPr>
    </w:p>
    <w:p w14:paraId="6B399BA6" w14:textId="43E4AA32" w:rsidR="00835424" w:rsidRPr="00E95628" w:rsidRDefault="00A534CC" w:rsidP="00E95628">
      <w:pPr>
        <w:pStyle w:val="BodyTextIndent"/>
        <w:overflowPunct/>
        <w:autoSpaceDE/>
        <w:autoSpaceDN/>
        <w:adjustRightInd/>
        <w:ind w:left="0"/>
        <w:textAlignment w:val="auto"/>
        <w:rPr>
          <w:rFonts w:ascii="Arial" w:hAnsi="Arial" w:cs="Arial"/>
        </w:rPr>
      </w:pPr>
      <w:r w:rsidRPr="001C2133">
        <w:rPr>
          <w:rFonts w:ascii="Arial" w:hAnsi="Arial" w:cs="Arial"/>
        </w:rPr>
        <w:t xml:space="preserve">The City also conducts an analysis to determine value for money.  What is the City getting back in terms of affordability from the </w:t>
      </w:r>
      <w:r w:rsidR="00B04B06" w:rsidRPr="001C2133">
        <w:rPr>
          <w:rFonts w:ascii="Arial" w:hAnsi="Arial" w:cs="Arial"/>
        </w:rPr>
        <w:t>investment?</w:t>
      </w:r>
      <w:r w:rsidRPr="001C2133">
        <w:rPr>
          <w:rFonts w:ascii="Arial" w:hAnsi="Arial" w:cs="Arial"/>
        </w:rPr>
        <w:t xml:space="preserve">  The City applies standard construction costs </w:t>
      </w:r>
      <w:r w:rsidR="001C7F3C">
        <w:rPr>
          <w:rFonts w:ascii="Arial" w:hAnsi="Arial" w:cs="Arial"/>
        </w:rPr>
        <w:t>to determine an economic (break</w:t>
      </w:r>
      <w:r w:rsidRPr="001C2133">
        <w:rPr>
          <w:rFonts w:ascii="Arial" w:hAnsi="Arial" w:cs="Arial"/>
        </w:rPr>
        <w:t xml:space="preserve">even) rent for the project based on what it would theoretically cost to construct and operate the project without capital subsidy from the City.  </w:t>
      </w:r>
      <w:r w:rsidR="00E90834" w:rsidRPr="001C2133">
        <w:rPr>
          <w:rFonts w:ascii="Arial" w:hAnsi="Arial" w:cs="Arial"/>
        </w:rPr>
        <w:t>T</w:t>
      </w:r>
      <w:r w:rsidRPr="001C2133">
        <w:rPr>
          <w:rFonts w:ascii="Arial" w:hAnsi="Arial" w:cs="Arial"/>
        </w:rPr>
        <w:t xml:space="preserve">he difference </w:t>
      </w:r>
      <w:r w:rsidR="00E90834" w:rsidRPr="001C2133">
        <w:rPr>
          <w:rFonts w:ascii="Arial" w:hAnsi="Arial" w:cs="Arial"/>
        </w:rPr>
        <w:t xml:space="preserve">is then calculated </w:t>
      </w:r>
      <w:r w:rsidRPr="001C2133">
        <w:rPr>
          <w:rFonts w:ascii="Arial" w:hAnsi="Arial" w:cs="Arial"/>
        </w:rPr>
        <w:t xml:space="preserve">between the economic rent and the affordable rent that will be charged.   The dollar value of this difference is calculated over </w:t>
      </w:r>
      <w:r w:rsidR="00C61F88" w:rsidRPr="001C2133">
        <w:rPr>
          <w:rFonts w:ascii="Arial" w:hAnsi="Arial" w:cs="Arial"/>
        </w:rPr>
        <w:t>35</w:t>
      </w:r>
      <w:r w:rsidRPr="001C2133">
        <w:rPr>
          <w:rFonts w:ascii="Arial" w:hAnsi="Arial" w:cs="Arial"/>
        </w:rPr>
        <w:t xml:space="preserve"> years. The value of the “return” (affordable rent) is measured against the total value of the government investment of land, grants and fe</w:t>
      </w:r>
      <w:r w:rsidR="00E95628">
        <w:rPr>
          <w:rFonts w:ascii="Arial" w:hAnsi="Arial" w:cs="Arial"/>
        </w:rPr>
        <w:t xml:space="preserve">e relief (“City Investment”).  </w:t>
      </w:r>
    </w:p>
    <w:p w14:paraId="1C151822" w14:textId="77777777" w:rsidR="00975B8D" w:rsidRPr="001C2133" w:rsidRDefault="00975B8D" w:rsidP="00A534CC">
      <w:pPr>
        <w:rPr>
          <w:rFonts w:ascii="Arial" w:hAnsi="Arial" w:cs="Arial"/>
          <w:b/>
          <w:bCs/>
        </w:rPr>
      </w:pPr>
    </w:p>
    <w:p w14:paraId="704B8852" w14:textId="77777777" w:rsidR="00DE7F17" w:rsidRDefault="00FB4F12">
      <w:pPr>
        <w:pStyle w:val="Style2"/>
      </w:pPr>
      <w:bookmarkStart w:id="38" w:name="_Toc486949733"/>
      <w:r w:rsidRPr="001C2133">
        <w:t xml:space="preserve">Organizational Structure and </w:t>
      </w:r>
      <w:r w:rsidR="00A534CC" w:rsidRPr="001C2133">
        <w:t>Property Management Plan</w:t>
      </w:r>
      <w:bookmarkEnd w:id="38"/>
      <w:r w:rsidR="00A534CC" w:rsidRPr="001C2133">
        <w:t xml:space="preserve"> </w:t>
      </w:r>
    </w:p>
    <w:p w14:paraId="1CB9A5EE" w14:textId="77777777" w:rsidR="00BD7484" w:rsidRPr="001C2133" w:rsidRDefault="00BD7484" w:rsidP="00A534CC">
      <w:pPr>
        <w:pStyle w:val="BodyTextIndent"/>
        <w:overflowPunct/>
        <w:autoSpaceDE/>
        <w:autoSpaceDN/>
        <w:adjustRightInd/>
        <w:ind w:left="0"/>
        <w:textAlignment w:val="auto"/>
        <w:rPr>
          <w:rFonts w:ascii="Arial" w:hAnsi="Arial" w:cs="Arial"/>
          <w:bCs/>
        </w:rPr>
      </w:pPr>
    </w:p>
    <w:p w14:paraId="191F63EB" w14:textId="77777777" w:rsidR="0006459F" w:rsidRPr="001C2133" w:rsidRDefault="00A534CC" w:rsidP="00292E62">
      <w:pPr>
        <w:pStyle w:val="BodyTextIndent"/>
        <w:overflowPunct/>
        <w:autoSpaceDE/>
        <w:autoSpaceDN/>
        <w:adjustRightInd/>
        <w:ind w:left="0"/>
        <w:textAlignment w:val="auto"/>
        <w:rPr>
          <w:rFonts w:ascii="Arial" w:hAnsi="Arial" w:cs="Arial"/>
          <w:bCs/>
        </w:rPr>
      </w:pPr>
      <w:r w:rsidRPr="001C2133">
        <w:rPr>
          <w:rFonts w:ascii="Arial" w:hAnsi="Arial" w:cs="Arial"/>
          <w:bCs/>
        </w:rPr>
        <w:t xml:space="preserve">Proponents </w:t>
      </w:r>
      <w:r w:rsidR="00D81372">
        <w:rPr>
          <w:rFonts w:ascii="Arial" w:hAnsi="Arial" w:cs="Arial"/>
          <w:bCs/>
        </w:rPr>
        <w:t>must</w:t>
      </w:r>
      <w:r w:rsidRPr="001C2133">
        <w:rPr>
          <w:rFonts w:ascii="Arial" w:hAnsi="Arial" w:cs="Arial"/>
          <w:bCs/>
        </w:rPr>
        <w:t xml:space="preserve"> </w:t>
      </w:r>
      <w:r w:rsidR="00365C62" w:rsidRPr="001C2133">
        <w:rPr>
          <w:rFonts w:ascii="Arial" w:hAnsi="Arial" w:cs="Arial"/>
          <w:bCs/>
        </w:rPr>
        <w:t xml:space="preserve">explain their organizational structure and </w:t>
      </w:r>
      <w:r w:rsidRPr="001C2133">
        <w:rPr>
          <w:rFonts w:ascii="Arial" w:hAnsi="Arial" w:cs="Arial"/>
          <w:bCs/>
        </w:rPr>
        <w:t xml:space="preserve">provide </w:t>
      </w:r>
      <w:r w:rsidR="00C61F88" w:rsidRPr="001C2133">
        <w:rPr>
          <w:rFonts w:ascii="Arial" w:hAnsi="Arial" w:cs="Arial"/>
          <w:bCs/>
        </w:rPr>
        <w:t xml:space="preserve">a </w:t>
      </w:r>
      <w:r w:rsidR="00365C62" w:rsidRPr="001C2133">
        <w:rPr>
          <w:rFonts w:ascii="Arial" w:hAnsi="Arial" w:cs="Arial"/>
          <w:bCs/>
        </w:rPr>
        <w:t>property management p</w:t>
      </w:r>
      <w:r w:rsidRPr="001C2133">
        <w:rPr>
          <w:rFonts w:ascii="Arial" w:hAnsi="Arial" w:cs="Arial"/>
          <w:bCs/>
        </w:rPr>
        <w:t>lan explain</w:t>
      </w:r>
      <w:r w:rsidR="0006459F" w:rsidRPr="001C2133">
        <w:rPr>
          <w:rFonts w:ascii="Arial" w:hAnsi="Arial" w:cs="Arial"/>
          <w:bCs/>
        </w:rPr>
        <w:t>ing</w:t>
      </w:r>
      <w:r w:rsidR="00365C62" w:rsidRPr="001C2133">
        <w:rPr>
          <w:rFonts w:ascii="Arial" w:hAnsi="Arial" w:cs="Arial"/>
          <w:bCs/>
        </w:rPr>
        <w:t xml:space="preserve"> how property management and tenant engagement</w:t>
      </w:r>
      <w:r w:rsidR="00C61F88" w:rsidRPr="001C2133">
        <w:rPr>
          <w:rFonts w:ascii="Arial" w:hAnsi="Arial" w:cs="Arial"/>
          <w:bCs/>
        </w:rPr>
        <w:t xml:space="preserve"> </w:t>
      </w:r>
      <w:r w:rsidRPr="001C2133">
        <w:rPr>
          <w:rFonts w:ascii="Arial" w:hAnsi="Arial" w:cs="Arial"/>
          <w:bCs/>
        </w:rPr>
        <w:t>for the entire building will be carried out</w:t>
      </w:r>
      <w:r w:rsidR="00835424" w:rsidRPr="001C2133">
        <w:rPr>
          <w:rFonts w:ascii="Arial" w:hAnsi="Arial" w:cs="Arial"/>
          <w:bCs/>
        </w:rPr>
        <w:t>.</w:t>
      </w:r>
      <w:r w:rsidR="00835424">
        <w:rPr>
          <w:rFonts w:ascii="Arial" w:hAnsi="Arial" w:cs="Arial"/>
          <w:bCs/>
        </w:rPr>
        <w:t xml:space="preserve">  </w:t>
      </w:r>
      <w:r w:rsidR="00365C62" w:rsidRPr="001C2133">
        <w:rPr>
          <w:rFonts w:ascii="Arial" w:hAnsi="Arial" w:cs="Arial"/>
          <w:bCs/>
        </w:rPr>
        <w:t xml:space="preserve">The intent of </w:t>
      </w:r>
      <w:r w:rsidR="00AF7433" w:rsidRPr="001C2133">
        <w:rPr>
          <w:rFonts w:ascii="Arial" w:hAnsi="Arial" w:cs="Arial"/>
          <w:bCs/>
        </w:rPr>
        <w:t>this criterion</w:t>
      </w:r>
      <w:r w:rsidR="00365C62" w:rsidRPr="001C2133">
        <w:rPr>
          <w:rFonts w:ascii="Arial" w:hAnsi="Arial" w:cs="Arial"/>
          <w:bCs/>
        </w:rPr>
        <w:t xml:space="preserve"> is to illustrate how capable the lead proponent is in terms of managing the project once complete.  </w:t>
      </w:r>
    </w:p>
    <w:p w14:paraId="6448FAA5" w14:textId="77777777" w:rsidR="0006459F" w:rsidRPr="001C2133" w:rsidRDefault="0006459F" w:rsidP="0006459F">
      <w:pPr>
        <w:pStyle w:val="BodyTextIndent"/>
        <w:overflowPunct/>
        <w:autoSpaceDE/>
        <w:autoSpaceDN/>
        <w:adjustRightInd/>
        <w:ind w:left="1080"/>
        <w:textAlignment w:val="auto"/>
        <w:rPr>
          <w:rFonts w:ascii="Arial" w:hAnsi="Arial" w:cs="Arial"/>
          <w:bCs/>
        </w:rPr>
      </w:pPr>
    </w:p>
    <w:p w14:paraId="38E4E22E" w14:textId="77777777" w:rsidR="00022324" w:rsidRDefault="00022324">
      <w:pPr>
        <w:rPr>
          <w:rFonts w:ascii="Arial" w:hAnsi="Arial" w:cs="Arial"/>
          <w:bCs/>
          <w:lang w:val="en-US"/>
        </w:rPr>
      </w:pPr>
      <w:r>
        <w:rPr>
          <w:rFonts w:ascii="Arial" w:hAnsi="Arial" w:cs="Arial"/>
          <w:bCs/>
        </w:rPr>
        <w:br w:type="page"/>
      </w:r>
    </w:p>
    <w:p w14:paraId="34BCFF10" w14:textId="78122118" w:rsidR="00C61F88" w:rsidRDefault="00442265" w:rsidP="00C739B4">
      <w:pPr>
        <w:pStyle w:val="BodyTextIndent"/>
        <w:overflowPunct/>
        <w:autoSpaceDE/>
        <w:autoSpaceDN/>
        <w:adjustRightInd/>
        <w:ind w:left="0"/>
        <w:textAlignment w:val="auto"/>
        <w:rPr>
          <w:rFonts w:ascii="Arial" w:hAnsi="Arial" w:cs="Arial"/>
          <w:bCs/>
        </w:rPr>
      </w:pPr>
      <w:r>
        <w:rPr>
          <w:rFonts w:ascii="Arial" w:hAnsi="Arial" w:cs="Arial"/>
          <w:bCs/>
        </w:rPr>
        <w:lastRenderedPageBreak/>
        <w:t>C</w:t>
      </w:r>
      <w:r w:rsidR="00D81372">
        <w:rPr>
          <w:rFonts w:ascii="Arial" w:hAnsi="Arial" w:cs="Arial"/>
          <w:bCs/>
        </w:rPr>
        <w:t xml:space="preserve">omplete </w:t>
      </w:r>
      <w:r w:rsidR="006326E7" w:rsidRPr="006326E7">
        <w:rPr>
          <w:rFonts w:ascii="Arial" w:hAnsi="Arial" w:cs="Arial"/>
          <w:b/>
          <w:bCs/>
        </w:rPr>
        <w:t>Form F</w:t>
      </w:r>
      <w:r w:rsidR="00D81372">
        <w:rPr>
          <w:rFonts w:ascii="Arial" w:hAnsi="Arial" w:cs="Arial"/>
          <w:bCs/>
        </w:rPr>
        <w:t xml:space="preserve"> to detail the </w:t>
      </w:r>
      <w:r w:rsidR="00365C62" w:rsidRPr="001C2133">
        <w:rPr>
          <w:rFonts w:ascii="Arial" w:hAnsi="Arial" w:cs="Arial"/>
          <w:bCs/>
        </w:rPr>
        <w:t xml:space="preserve">Organizational Structure and </w:t>
      </w:r>
      <w:r w:rsidR="0006459F" w:rsidRPr="001C2133">
        <w:rPr>
          <w:rFonts w:ascii="Arial" w:hAnsi="Arial" w:cs="Arial"/>
          <w:bCs/>
        </w:rPr>
        <w:t>Property Management Plan</w:t>
      </w:r>
      <w:r w:rsidR="006326E7">
        <w:rPr>
          <w:rFonts w:ascii="Arial" w:hAnsi="Arial" w:cs="Arial"/>
          <w:bCs/>
        </w:rPr>
        <w:t>.</w:t>
      </w:r>
    </w:p>
    <w:p w14:paraId="6A8C9266" w14:textId="77777777" w:rsidR="00C739B4" w:rsidRPr="001C2133" w:rsidRDefault="00C739B4" w:rsidP="00C739B4">
      <w:pPr>
        <w:pStyle w:val="BodyTextIndent"/>
        <w:overflowPunct/>
        <w:autoSpaceDE/>
        <w:autoSpaceDN/>
        <w:adjustRightInd/>
        <w:ind w:left="0"/>
        <w:textAlignment w:val="auto"/>
        <w:rPr>
          <w:rFonts w:ascii="Arial" w:hAnsi="Arial" w:cs="Arial"/>
          <w:bCs/>
        </w:rPr>
      </w:pPr>
    </w:p>
    <w:p w14:paraId="5191DFF4" w14:textId="77777777" w:rsidR="004E2AC3" w:rsidRDefault="001C05D0" w:rsidP="00C739B4">
      <w:pPr>
        <w:pStyle w:val="BodyTextIndent"/>
        <w:numPr>
          <w:ilvl w:val="0"/>
          <w:numId w:val="14"/>
        </w:numPr>
        <w:overflowPunct/>
        <w:autoSpaceDE/>
        <w:autoSpaceDN/>
        <w:adjustRightInd/>
        <w:spacing w:after="120"/>
        <w:textAlignment w:val="auto"/>
        <w:rPr>
          <w:rFonts w:ascii="Arial" w:hAnsi="Arial" w:cs="Arial"/>
          <w:bCs/>
          <w:i/>
          <w:iCs/>
          <w:lang w:val="en-CA"/>
        </w:rPr>
      </w:pPr>
      <w:r w:rsidRPr="001C05D0">
        <w:rPr>
          <w:rFonts w:ascii="Arial" w:hAnsi="Arial" w:cs="Arial"/>
          <w:bCs/>
          <w:lang w:val="en-CA"/>
        </w:rPr>
        <w:t xml:space="preserve">Community </w:t>
      </w:r>
      <w:r>
        <w:rPr>
          <w:rFonts w:ascii="Arial" w:hAnsi="Arial" w:cs="Arial"/>
          <w:bCs/>
          <w:lang w:val="en-CA"/>
        </w:rPr>
        <w:t>D</w:t>
      </w:r>
      <w:r w:rsidRPr="001C05D0">
        <w:rPr>
          <w:rFonts w:ascii="Arial" w:hAnsi="Arial" w:cs="Arial"/>
          <w:bCs/>
          <w:lang w:val="en-CA"/>
        </w:rPr>
        <w:t>evelo</w:t>
      </w:r>
      <w:r>
        <w:rPr>
          <w:rFonts w:ascii="Arial" w:hAnsi="Arial" w:cs="Arial"/>
          <w:bCs/>
          <w:lang w:val="en-CA"/>
        </w:rPr>
        <w:t xml:space="preserve">pment Initiatives - </w:t>
      </w:r>
      <w:r w:rsidR="0006459F" w:rsidRPr="001C05D0">
        <w:rPr>
          <w:rFonts w:ascii="Arial" w:hAnsi="Arial" w:cs="Arial"/>
          <w:bCs/>
          <w:lang w:val="en-CA"/>
        </w:rPr>
        <w:t>T</w:t>
      </w:r>
      <w:r w:rsidR="00A534CC" w:rsidRPr="001C05D0">
        <w:rPr>
          <w:rFonts w:ascii="Arial" w:hAnsi="Arial" w:cs="Arial"/>
          <w:bCs/>
          <w:lang w:val="en-CA"/>
        </w:rPr>
        <w:t>enant</w:t>
      </w:r>
      <w:r w:rsidR="00C61F88" w:rsidRPr="001C05D0">
        <w:rPr>
          <w:rFonts w:ascii="Arial" w:hAnsi="Arial" w:cs="Arial"/>
          <w:bCs/>
          <w:lang w:val="en-CA"/>
        </w:rPr>
        <w:t xml:space="preserve"> engagement</w:t>
      </w:r>
      <w:r w:rsidR="00365C62" w:rsidRPr="001C05D0">
        <w:rPr>
          <w:rFonts w:ascii="Arial" w:hAnsi="Arial" w:cs="Arial"/>
          <w:bCs/>
          <w:lang w:val="en-CA"/>
        </w:rPr>
        <w:t xml:space="preserve">, </w:t>
      </w:r>
      <w:r w:rsidR="00C61F88" w:rsidRPr="001C05D0">
        <w:rPr>
          <w:rFonts w:ascii="Arial" w:hAnsi="Arial" w:cs="Arial"/>
          <w:bCs/>
          <w:lang w:val="en-CA"/>
        </w:rPr>
        <w:t>support services</w:t>
      </w:r>
      <w:r w:rsidR="00365C62" w:rsidRPr="001C05D0">
        <w:rPr>
          <w:rFonts w:ascii="Arial" w:hAnsi="Arial" w:cs="Arial"/>
          <w:bCs/>
          <w:lang w:val="en-CA"/>
        </w:rPr>
        <w:t xml:space="preserve"> and security</w:t>
      </w:r>
      <w:r w:rsidR="00DE0676" w:rsidRPr="001C05D0">
        <w:rPr>
          <w:rFonts w:ascii="Arial" w:hAnsi="Arial" w:cs="Arial"/>
          <w:bCs/>
          <w:lang w:val="en-CA"/>
        </w:rPr>
        <w:t>;</w:t>
      </w:r>
    </w:p>
    <w:p w14:paraId="644976FE" w14:textId="77777777" w:rsidR="004E2AC3" w:rsidRDefault="00365C62" w:rsidP="00C739B4">
      <w:pPr>
        <w:pStyle w:val="BodyTextIndent"/>
        <w:numPr>
          <w:ilvl w:val="0"/>
          <w:numId w:val="14"/>
        </w:numPr>
        <w:overflowPunct/>
        <w:autoSpaceDE/>
        <w:autoSpaceDN/>
        <w:adjustRightInd/>
        <w:spacing w:after="120"/>
        <w:textAlignment w:val="auto"/>
        <w:rPr>
          <w:rFonts w:ascii="Arial" w:hAnsi="Arial" w:cs="Arial"/>
          <w:bCs/>
          <w:i/>
          <w:iCs/>
        </w:rPr>
      </w:pPr>
      <w:r w:rsidRPr="001C2133">
        <w:rPr>
          <w:rFonts w:ascii="Arial" w:hAnsi="Arial" w:cs="Arial"/>
          <w:bCs/>
        </w:rPr>
        <w:t>Building</w:t>
      </w:r>
      <w:r w:rsidR="00C61F88" w:rsidRPr="001C2133">
        <w:rPr>
          <w:rFonts w:ascii="Arial" w:hAnsi="Arial" w:cs="Arial"/>
          <w:bCs/>
        </w:rPr>
        <w:t xml:space="preserve"> and unit repairs, maintenance and management</w:t>
      </w:r>
      <w:r w:rsidR="00DE0676" w:rsidRPr="001C2133">
        <w:rPr>
          <w:rFonts w:ascii="Arial" w:hAnsi="Arial" w:cs="Arial"/>
          <w:bCs/>
        </w:rPr>
        <w:t>;</w:t>
      </w:r>
      <w:r w:rsidR="00C61F88" w:rsidRPr="001C2133">
        <w:rPr>
          <w:rFonts w:ascii="Arial" w:hAnsi="Arial" w:cs="Arial"/>
          <w:bCs/>
        </w:rPr>
        <w:t xml:space="preserve"> </w:t>
      </w:r>
    </w:p>
    <w:p w14:paraId="7166E8EE" w14:textId="2746D7DC" w:rsidR="004E2AC3" w:rsidRDefault="00FB4F12" w:rsidP="00C739B4">
      <w:pPr>
        <w:pStyle w:val="BodyTextIndent"/>
        <w:numPr>
          <w:ilvl w:val="0"/>
          <w:numId w:val="14"/>
        </w:numPr>
        <w:overflowPunct/>
        <w:autoSpaceDE/>
        <w:autoSpaceDN/>
        <w:adjustRightInd/>
        <w:spacing w:after="120"/>
        <w:textAlignment w:val="auto"/>
        <w:rPr>
          <w:rFonts w:ascii="Arial" w:hAnsi="Arial" w:cs="Arial"/>
          <w:bCs/>
          <w:i/>
          <w:iCs/>
        </w:rPr>
      </w:pPr>
      <w:r w:rsidRPr="001C2133">
        <w:rPr>
          <w:rFonts w:ascii="Arial" w:hAnsi="Arial" w:cs="Arial"/>
          <w:bCs/>
          <w:iCs/>
        </w:rPr>
        <w:t xml:space="preserve">Experience working with the </w:t>
      </w:r>
      <w:r w:rsidR="006326E7">
        <w:rPr>
          <w:rFonts w:ascii="Arial" w:hAnsi="Arial" w:cs="Arial"/>
          <w:bCs/>
          <w:iCs/>
        </w:rPr>
        <w:t>CWL</w:t>
      </w:r>
      <w:r w:rsidR="00DE0676" w:rsidRPr="001C2133">
        <w:rPr>
          <w:rFonts w:ascii="Arial" w:hAnsi="Arial" w:cs="Arial"/>
          <w:bCs/>
          <w:iCs/>
        </w:rPr>
        <w:t>;</w:t>
      </w:r>
      <w:r w:rsidR="00C61F88" w:rsidRPr="001C2133">
        <w:rPr>
          <w:rFonts w:ascii="Arial" w:hAnsi="Arial" w:cs="Arial"/>
          <w:bCs/>
          <w:iCs/>
        </w:rPr>
        <w:t xml:space="preserve"> </w:t>
      </w:r>
    </w:p>
    <w:p w14:paraId="1402D991" w14:textId="77777777" w:rsidR="004E2AC3" w:rsidRDefault="001C05D0" w:rsidP="00C739B4">
      <w:pPr>
        <w:pStyle w:val="BodyTextIndent"/>
        <w:numPr>
          <w:ilvl w:val="0"/>
          <w:numId w:val="14"/>
        </w:numPr>
        <w:overflowPunct/>
        <w:autoSpaceDE/>
        <w:autoSpaceDN/>
        <w:adjustRightInd/>
        <w:spacing w:after="120"/>
        <w:textAlignment w:val="auto"/>
        <w:rPr>
          <w:rFonts w:ascii="Arial" w:hAnsi="Arial" w:cs="Arial"/>
          <w:bCs/>
          <w:iCs/>
        </w:rPr>
      </w:pPr>
      <w:r>
        <w:rPr>
          <w:rFonts w:ascii="Arial" w:hAnsi="Arial" w:cs="Arial"/>
          <w:bCs/>
          <w:iCs/>
        </w:rPr>
        <w:t>Experience with collecting and dealing with arrears</w:t>
      </w:r>
      <w:r w:rsidR="00D81372">
        <w:rPr>
          <w:rFonts w:ascii="Arial" w:hAnsi="Arial" w:cs="Arial"/>
          <w:bCs/>
          <w:iCs/>
        </w:rPr>
        <w:t xml:space="preserve">, </w:t>
      </w:r>
      <w:r>
        <w:rPr>
          <w:rFonts w:ascii="Arial" w:hAnsi="Arial" w:cs="Arial"/>
          <w:bCs/>
          <w:iCs/>
        </w:rPr>
        <w:t>bad debt</w:t>
      </w:r>
      <w:r w:rsidR="00D81372">
        <w:rPr>
          <w:rFonts w:ascii="Arial" w:hAnsi="Arial" w:cs="Arial"/>
          <w:bCs/>
          <w:iCs/>
        </w:rPr>
        <w:t xml:space="preserve"> and vacancy losses</w:t>
      </w:r>
      <w:r w:rsidR="00DE0676" w:rsidRPr="001C2133">
        <w:rPr>
          <w:rFonts w:ascii="Arial" w:hAnsi="Arial" w:cs="Arial"/>
          <w:bCs/>
          <w:iCs/>
        </w:rPr>
        <w:t>;</w:t>
      </w:r>
    </w:p>
    <w:p w14:paraId="4C6140C1" w14:textId="77777777" w:rsidR="00D81372" w:rsidRPr="00442265" w:rsidRDefault="00D81372" w:rsidP="00C739B4">
      <w:pPr>
        <w:pStyle w:val="BodyTextIndent"/>
        <w:numPr>
          <w:ilvl w:val="0"/>
          <w:numId w:val="14"/>
        </w:numPr>
        <w:overflowPunct/>
        <w:autoSpaceDE/>
        <w:autoSpaceDN/>
        <w:adjustRightInd/>
        <w:spacing w:after="120"/>
        <w:textAlignment w:val="auto"/>
        <w:rPr>
          <w:rFonts w:ascii="Arial" w:hAnsi="Arial" w:cs="Arial"/>
          <w:i/>
          <w:iCs/>
        </w:rPr>
      </w:pPr>
      <w:r w:rsidRPr="00442265">
        <w:rPr>
          <w:rFonts w:ascii="Arial" w:hAnsi="Arial" w:cs="Arial"/>
        </w:rPr>
        <w:t>Financial systems and internal control processes that support effective management and accountability;</w:t>
      </w:r>
    </w:p>
    <w:p w14:paraId="49FE04FA" w14:textId="77777777" w:rsidR="004E2AC3" w:rsidRDefault="00D81372" w:rsidP="00C739B4">
      <w:pPr>
        <w:pStyle w:val="BodyTextIndent"/>
        <w:numPr>
          <w:ilvl w:val="0"/>
          <w:numId w:val="14"/>
        </w:numPr>
        <w:overflowPunct/>
        <w:autoSpaceDE/>
        <w:autoSpaceDN/>
        <w:adjustRightInd/>
        <w:spacing w:after="120"/>
        <w:textAlignment w:val="auto"/>
        <w:rPr>
          <w:rFonts w:ascii="Arial" w:hAnsi="Arial" w:cs="Arial"/>
          <w:bCs/>
          <w:i/>
          <w:iCs/>
        </w:rPr>
      </w:pPr>
      <w:r w:rsidRPr="00442265">
        <w:rPr>
          <w:rFonts w:ascii="Arial" w:hAnsi="Arial" w:cs="Arial"/>
        </w:rPr>
        <w:t>Budgeting, financial review and monitoring, and long-term planning processes; and</w:t>
      </w:r>
    </w:p>
    <w:p w14:paraId="3111D4FF" w14:textId="77777777" w:rsidR="004E2AC3" w:rsidRDefault="00E54678" w:rsidP="00C739B4">
      <w:pPr>
        <w:pStyle w:val="BodyTextIndent"/>
        <w:numPr>
          <w:ilvl w:val="0"/>
          <w:numId w:val="14"/>
        </w:numPr>
        <w:overflowPunct/>
        <w:autoSpaceDE/>
        <w:autoSpaceDN/>
        <w:adjustRightInd/>
        <w:spacing w:after="120"/>
        <w:textAlignment w:val="auto"/>
        <w:rPr>
          <w:rFonts w:ascii="Arial" w:hAnsi="Arial" w:cs="Arial"/>
          <w:i/>
          <w:iCs/>
        </w:rPr>
      </w:pPr>
      <w:r w:rsidRPr="00D81372">
        <w:rPr>
          <w:rFonts w:ascii="Arial" w:hAnsi="Arial" w:cs="Arial"/>
          <w:bCs/>
          <w:iCs/>
        </w:rPr>
        <w:t xml:space="preserve">A list of all members of the </w:t>
      </w:r>
      <w:r w:rsidR="003B38CC" w:rsidRPr="00D81372">
        <w:rPr>
          <w:rFonts w:ascii="Arial" w:hAnsi="Arial" w:cs="Arial"/>
          <w:bCs/>
          <w:iCs/>
        </w:rPr>
        <w:t>Board of Directors</w:t>
      </w:r>
      <w:r w:rsidRPr="00D81372">
        <w:rPr>
          <w:rFonts w:ascii="Arial" w:hAnsi="Arial" w:cs="Arial"/>
          <w:bCs/>
          <w:iCs/>
        </w:rPr>
        <w:t>, and an explanation of the Board’s</w:t>
      </w:r>
      <w:r w:rsidR="003B38CC" w:rsidRPr="00D81372">
        <w:rPr>
          <w:rFonts w:ascii="Arial" w:hAnsi="Arial" w:cs="Arial"/>
          <w:bCs/>
          <w:iCs/>
        </w:rPr>
        <w:t xml:space="preserve"> engagement</w:t>
      </w:r>
      <w:r w:rsidR="00D81372" w:rsidRPr="00D81372">
        <w:rPr>
          <w:rFonts w:ascii="Arial" w:hAnsi="Arial" w:cs="Arial"/>
          <w:bCs/>
          <w:iCs/>
        </w:rPr>
        <w:t xml:space="preserve">, expertise </w:t>
      </w:r>
      <w:r w:rsidR="003B38CC" w:rsidRPr="00D81372">
        <w:rPr>
          <w:rFonts w:ascii="Arial" w:hAnsi="Arial" w:cs="Arial"/>
          <w:bCs/>
          <w:iCs/>
        </w:rPr>
        <w:t>and involvement in strategic planning and operations</w:t>
      </w:r>
      <w:r w:rsidR="00D81372">
        <w:rPr>
          <w:rFonts w:ascii="Arial" w:hAnsi="Arial" w:cs="Arial"/>
          <w:bCs/>
          <w:i/>
          <w:iCs/>
        </w:rPr>
        <w:t>.</w:t>
      </w:r>
    </w:p>
    <w:p w14:paraId="1424FCE0" w14:textId="77777777" w:rsidR="00BF7145" w:rsidRDefault="00BF7145" w:rsidP="00EE4796">
      <w:pPr>
        <w:pStyle w:val="Default"/>
        <w:rPr>
          <w:color w:val="auto"/>
        </w:rPr>
      </w:pPr>
    </w:p>
    <w:p w14:paraId="6A05E6BA" w14:textId="77777777" w:rsidR="00DE7F17" w:rsidRDefault="00A534CC">
      <w:pPr>
        <w:pStyle w:val="Style2"/>
        <w:rPr>
          <w:sz w:val="28"/>
        </w:rPr>
      </w:pPr>
      <w:bookmarkStart w:id="39" w:name="_Toc486949734"/>
      <w:r w:rsidRPr="001C2133">
        <w:t xml:space="preserve">Proponent </w:t>
      </w:r>
      <w:r w:rsidR="00EE4796" w:rsidRPr="001C2133">
        <w:t xml:space="preserve">Equity </w:t>
      </w:r>
      <w:r w:rsidRPr="001C2133">
        <w:t>Contribution</w:t>
      </w:r>
      <w:bookmarkEnd w:id="39"/>
      <w:r w:rsidRPr="001C2133">
        <w:t xml:space="preserve">  </w:t>
      </w:r>
    </w:p>
    <w:p w14:paraId="7F71671A" w14:textId="77777777" w:rsidR="0062757E" w:rsidRPr="001C2133" w:rsidRDefault="0062757E" w:rsidP="0062757E">
      <w:pPr>
        <w:ind w:left="810"/>
        <w:rPr>
          <w:rFonts w:ascii="Arial" w:hAnsi="Arial" w:cs="Arial"/>
          <w:b/>
          <w:bCs/>
          <w:sz w:val="28"/>
        </w:rPr>
      </w:pPr>
    </w:p>
    <w:p w14:paraId="3C8D421D" w14:textId="77777777" w:rsidR="00EA0D61" w:rsidRPr="001C2133" w:rsidRDefault="00A534CC" w:rsidP="00292E62">
      <w:pPr>
        <w:rPr>
          <w:rFonts w:ascii="Arial" w:hAnsi="Arial" w:cs="Arial"/>
        </w:rPr>
      </w:pPr>
      <w:r w:rsidRPr="001C2133">
        <w:rPr>
          <w:rFonts w:ascii="Arial" w:hAnsi="Arial" w:cs="Arial"/>
        </w:rPr>
        <w:t xml:space="preserve">Describe the Proponent’s contribution to the project and how community contributions will be leveraged.  </w:t>
      </w:r>
      <w:r w:rsidR="008174AF" w:rsidRPr="001C2133">
        <w:rPr>
          <w:rFonts w:ascii="Arial" w:hAnsi="Arial" w:cs="Arial"/>
        </w:rPr>
        <w:t xml:space="preserve">The IAH </w:t>
      </w:r>
      <w:r w:rsidR="00EA0D61" w:rsidRPr="001C2133">
        <w:rPr>
          <w:rFonts w:ascii="Arial" w:hAnsi="Arial" w:cs="Arial"/>
        </w:rPr>
        <w:t>(</w:t>
      </w:r>
      <w:r w:rsidR="008174AF" w:rsidRPr="001C2133">
        <w:rPr>
          <w:rFonts w:ascii="Arial" w:hAnsi="Arial" w:cs="Arial"/>
        </w:rPr>
        <w:t xml:space="preserve">2014 </w:t>
      </w:r>
      <w:r w:rsidR="00EA0D61" w:rsidRPr="001C2133">
        <w:rPr>
          <w:rFonts w:ascii="Arial" w:hAnsi="Arial" w:cs="Arial"/>
        </w:rPr>
        <w:t xml:space="preserve">Extension) and </w:t>
      </w:r>
      <w:r w:rsidR="00E90834" w:rsidRPr="001C2133">
        <w:rPr>
          <w:rFonts w:ascii="Arial" w:hAnsi="Arial" w:cs="Arial"/>
        </w:rPr>
        <w:t xml:space="preserve">the </w:t>
      </w:r>
      <w:r w:rsidR="00EA0D61" w:rsidRPr="001C2133">
        <w:rPr>
          <w:rFonts w:ascii="Arial" w:hAnsi="Arial" w:cs="Arial"/>
        </w:rPr>
        <w:t xml:space="preserve">City </w:t>
      </w:r>
      <w:r w:rsidR="008174AF" w:rsidRPr="001C2133">
        <w:rPr>
          <w:rFonts w:ascii="Arial" w:hAnsi="Arial" w:cs="Arial"/>
        </w:rPr>
        <w:t>encourage</w:t>
      </w:r>
      <w:r w:rsidR="00EA0D61" w:rsidRPr="001C2133">
        <w:rPr>
          <w:rFonts w:ascii="Arial" w:hAnsi="Arial" w:cs="Arial"/>
        </w:rPr>
        <w:t>s</w:t>
      </w:r>
      <w:r w:rsidR="008174AF" w:rsidRPr="001C2133">
        <w:rPr>
          <w:rFonts w:ascii="Arial" w:hAnsi="Arial" w:cs="Arial"/>
        </w:rPr>
        <w:t xml:space="preserve"> </w:t>
      </w:r>
      <w:r w:rsidR="00E90834" w:rsidRPr="001C2133">
        <w:rPr>
          <w:rFonts w:ascii="Arial" w:hAnsi="Arial" w:cs="Arial"/>
        </w:rPr>
        <w:t>P</w:t>
      </w:r>
      <w:r w:rsidR="008174AF" w:rsidRPr="001C2133">
        <w:rPr>
          <w:rFonts w:ascii="Arial" w:hAnsi="Arial" w:cs="Arial"/>
        </w:rPr>
        <w:t>roponents to provide additional contributions that improve financial viability and affordability a</w:t>
      </w:r>
      <w:r w:rsidR="00EA0D61" w:rsidRPr="001C2133">
        <w:rPr>
          <w:rFonts w:ascii="Arial" w:hAnsi="Arial" w:cs="Arial"/>
        </w:rPr>
        <w:t xml:space="preserve">s well as </w:t>
      </w:r>
      <w:r w:rsidR="008174AF" w:rsidRPr="001C2133">
        <w:rPr>
          <w:rFonts w:ascii="Arial" w:hAnsi="Arial" w:cs="Arial"/>
        </w:rPr>
        <w:t xml:space="preserve">access to supports.  </w:t>
      </w:r>
    </w:p>
    <w:p w14:paraId="122E1B25" w14:textId="77777777" w:rsidR="00EA0D61" w:rsidRPr="001C2133" w:rsidRDefault="00EA0D61" w:rsidP="00292E62">
      <w:pPr>
        <w:rPr>
          <w:rFonts w:ascii="Arial" w:hAnsi="Arial" w:cs="Arial"/>
        </w:rPr>
      </w:pPr>
    </w:p>
    <w:p w14:paraId="2C89FBF9" w14:textId="77777777" w:rsidR="00220ED3" w:rsidRDefault="006326E7" w:rsidP="00AF7433">
      <w:pPr>
        <w:rPr>
          <w:rFonts w:ascii="Arial" w:hAnsi="Arial" w:cs="Arial"/>
          <w:lang w:val="en-US"/>
        </w:rPr>
      </w:pPr>
      <w:r>
        <w:rPr>
          <w:rFonts w:ascii="Arial" w:hAnsi="Arial" w:cs="Arial"/>
        </w:rPr>
        <w:t>P</w:t>
      </w:r>
      <w:r w:rsidR="00A534CC" w:rsidRPr="001C2133">
        <w:rPr>
          <w:rFonts w:ascii="Arial" w:hAnsi="Arial" w:cs="Arial"/>
        </w:rPr>
        <w:t xml:space="preserve">rivate sector proponents </w:t>
      </w:r>
      <w:r w:rsidR="00B04B06" w:rsidRPr="001C2133">
        <w:rPr>
          <w:rFonts w:ascii="Arial" w:hAnsi="Arial" w:cs="Arial"/>
        </w:rPr>
        <w:t>must</w:t>
      </w:r>
      <w:r w:rsidR="00A534CC" w:rsidRPr="001C2133">
        <w:rPr>
          <w:rFonts w:ascii="Arial" w:hAnsi="Arial" w:cs="Arial"/>
        </w:rPr>
        <w:t xml:space="preserve"> contribute a minimum of 10% equity to the project. </w:t>
      </w:r>
      <w:r w:rsidR="00835424">
        <w:rPr>
          <w:rFonts w:ascii="Arial" w:hAnsi="Arial" w:cs="Arial"/>
        </w:rPr>
        <w:t xml:space="preserve"> </w:t>
      </w:r>
      <w:r w:rsidR="00A534CC" w:rsidRPr="001C2133">
        <w:rPr>
          <w:rFonts w:ascii="Arial" w:hAnsi="Arial" w:cs="Arial"/>
        </w:rPr>
        <w:t xml:space="preserve">Private sector proponents with a non-profit partner are required to contribute a minimum of 4% equity to the project.  There is no equity requirement for non-profit </w:t>
      </w:r>
      <w:r w:rsidR="00E90834" w:rsidRPr="001C2133">
        <w:rPr>
          <w:rFonts w:ascii="Arial" w:hAnsi="Arial" w:cs="Arial"/>
        </w:rPr>
        <w:t>P</w:t>
      </w:r>
      <w:r w:rsidR="00A534CC" w:rsidRPr="001C2133">
        <w:rPr>
          <w:rFonts w:ascii="Arial" w:hAnsi="Arial" w:cs="Arial"/>
        </w:rPr>
        <w:t xml:space="preserve">roponents, however </w:t>
      </w:r>
      <w:r w:rsidR="00EA0D61" w:rsidRPr="001C2133">
        <w:rPr>
          <w:rFonts w:ascii="Arial" w:hAnsi="Arial" w:cs="Arial"/>
        </w:rPr>
        <w:t xml:space="preserve">all </w:t>
      </w:r>
      <w:r w:rsidR="00E90834" w:rsidRPr="001C2133">
        <w:rPr>
          <w:rFonts w:ascii="Arial" w:hAnsi="Arial" w:cs="Arial"/>
        </w:rPr>
        <w:t>P</w:t>
      </w:r>
      <w:r w:rsidR="00A534CC" w:rsidRPr="001C2133">
        <w:rPr>
          <w:rFonts w:ascii="Arial" w:hAnsi="Arial" w:cs="Arial"/>
        </w:rPr>
        <w:t xml:space="preserve">roponents are encouraged to contribute resources to the project that may include equity, in-kind contributions, benevolent financing, sweat equity, donations, support services, etc.  </w:t>
      </w:r>
      <w:r w:rsidR="00A534CC" w:rsidRPr="001C2133">
        <w:rPr>
          <w:rFonts w:ascii="Arial" w:hAnsi="Arial" w:cs="Arial"/>
          <w:lang w:val="en-US"/>
        </w:rPr>
        <w:t xml:space="preserve">Proponents demonstrating a contribution in excess of program requirements will be scored on the basis of what they are contributing and how well their project leverages other resources.  </w:t>
      </w:r>
    </w:p>
    <w:p w14:paraId="3CBCFE30" w14:textId="77777777" w:rsidR="00220ED3" w:rsidRDefault="00220ED3" w:rsidP="00AF7433">
      <w:pPr>
        <w:rPr>
          <w:rFonts w:ascii="Arial" w:hAnsi="Arial" w:cs="Arial"/>
          <w:lang w:val="en-US"/>
        </w:rPr>
      </w:pPr>
    </w:p>
    <w:p w14:paraId="1065A460" w14:textId="51A4C128" w:rsidR="00C001D8" w:rsidRPr="00A81023" w:rsidRDefault="00C001D8" w:rsidP="00A81023">
      <w:pPr>
        <w:rPr>
          <w:rFonts w:ascii="Arial" w:hAnsi="Arial" w:cs="Arial"/>
        </w:rPr>
      </w:pPr>
      <w:r w:rsidRPr="00A81023">
        <w:rPr>
          <w:rFonts w:ascii="Arial" w:hAnsi="Arial" w:cs="Arial"/>
        </w:rPr>
        <w:t xml:space="preserve">For charitable organizations proposing capital fundraising campaigns, you must provide evidence (e.g., a previous capital campaign) of your ability to reach your fundraising target. </w:t>
      </w:r>
    </w:p>
    <w:p w14:paraId="0DD40E4C" w14:textId="4A59795E" w:rsidR="00AF7433" w:rsidRPr="00A81023" w:rsidRDefault="00AF7433" w:rsidP="00AF7433">
      <w:pPr>
        <w:rPr>
          <w:rFonts w:ascii="Arial" w:hAnsi="Arial" w:cs="Arial"/>
        </w:rPr>
      </w:pPr>
    </w:p>
    <w:p w14:paraId="1B352166" w14:textId="77777777" w:rsidR="00667AE1" w:rsidRDefault="00667AE1" w:rsidP="00AF7433">
      <w:pPr>
        <w:rPr>
          <w:rFonts w:ascii="Arial" w:hAnsi="Arial" w:cs="Arial"/>
          <w:b/>
          <w:bCs/>
          <w:sz w:val="28"/>
        </w:rPr>
      </w:pPr>
    </w:p>
    <w:p w14:paraId="604F0AD6" w14:textId="156690D0" w:rsidR="00D65357" w:rsidRDefault="00D65357">
      <w:pPr>
        <w:rPr>
          <w:rFonts w:ascii="Arial" w:hAnsi="Arial" w:cs="Arial"/>
          <w:b/>
          <w:bCs/>
          <w:sz w:val="28"/>
        </w:rPr>
      </w:pPr>
      <w:r>
        <w:rPr>
          <w:rFonts w:ascii="Arial" w:hAnsi="Arial" w:cs="Arial"/>
          <w:b/>
          <w:bCs/>
          <w:sz w:val="28"/>
        </w:rPr>
        <w:br w:type="page"/>
      </w:r>
    </w:p>
    <w:p w14:paraId="535FAA34" w14:textId="77777777" w:rsidR="00D76AB9" w:rsidRPr="001C2133" w:rsidRDefault="00D76AB9" w:rsidP="00AF7433">
      <w:pPr>
        <w:pStyle w:val="Style1"/>
      </w:pPr>
      <w:bookmarkStart w:id="40" w:name="_Toc486949735"/>
      <w:r w:rsidRPr="001C2133">
        <w:lastRenderedPageBreak/>
        <w:t>Evaluation Scoring</w:t>
      </w:r>
      <w:bookmarkEnd w:id="40"/>
    </w:p>
    <w:p w14:paraId="18116D67" w14:textId="77777777" w:rsidR="00D76AB9" w:rsidRPr="001C2133" w:rsidRDefault="00D76AB9" w:rsidP="00D76AB9">
      <w:pPr>
        <w:rPr>
          <w:rFonts w:ascii="Arial" w:hAnsi="Arial" w:cs="Arial"/>
        </w:rPr>
      </w:pPr>
    </w:p>
    <w:p w14:paraId="6F9EBA18" w14:textId="77777777" w:rsidR="00DE7F17" w:rsidRDefault="00D76AB9">
      <w:pPr>
        <w:pStyle w:val="Style2"/>
      </w:pPr>
      <w:bookmarkStart w:id="41" w:name="_Toc486949736"/>
      <w:r w:rsidRPr="001C2133">
        <w:t>Core Evaluation Criteria:</w:t>
      </w:r>
      <w:bookmarkEnd w:id="41"/>
      <w:r w:rsidRPr="001C2133">
        <w:t xml:space="preserve"> </w:t>
      </w:r>
    </w:p>
    <w:p w14:paraId="375614F8" w14:textId="77777777" w:rsidR="00D76AB9" w:rsidRPr="001C2133" w:rsidRDefault="00D76AB9" w:rsidP="00D76AB9">
      <w:pPr>
        <w:rPr>
          <w:rFonts w:ascii="Arial" w:hAnsi="Arial" w:cs="Arial"/>
          <w:b/>
          <w:sz w:val="28"/>
        </w:rPr>
      </w:pPr>
    </w:p>
    <w:p w14:paraId="7C6F3772" w14:textId="77777777" w:rsidR="00D76AB9" w:rsidRPr="001C2133" w:rsidRDefault="00D76AB9" w:rsidP="00D76AB9">
      <w:pPr>
        <w:rPr>
          <w:rFonts w:ascii="Arial" w:hAnsi="Arial" w:cs="Arial"/>
          <w:bCs/>
          <w:lang w:val="en-US"/>
        </w:rPr>
      </w:pPr>
      <w:r w:rsidRPr="001C2133">
        <w:rPr>
          <w:rFonts w:ascii="Arial" w:hAnsi="Arial" w:cs="Arial"/>
          <w:bCs/>
        </w:rPr>
        <w:t xml:space="preserve">A </w:t>
      </w:r>
      <w:r w:rsidR="000971DD" w:rsidRPr="001C2133">
        <w:rPr>
          <w:rFonts w:ascii="Arial" w:hAnsi="Arial" w:cs="Arial"/>
          <w:bCs/>
        </w:rPr>
        <w:t xml:space="preserve">minimum </w:t>
      </w:r>
      <w:r w:rsidRPr="001C2133">
        <w:rPr>
          <w:rFonts w:ascii="Arial" w:hAnsi="Arial" w:cs="Arial"/>
          <w:bCs/>
        </w:rPr>
        <w:t xml:space="preserve">score of 70% </w:t>
      </w:r>
      <w:r w:rsidR="00E92220" w:rsidRPr="001C2133">
        <w:rPr>
          <w:rFonts w:ascii="Arial" w:hAnsi="Arial" w:cs="Arial"/>
          <w:bCs/>
        </w:rPr>
        <w:t xml:space="preserve">from the Selection Committee </w:t>
      </w:r>
      <w:r w:rsidRPr="001C2133">
        <w:rPr>
          <w:rFonts w:ascii="Arial" w:hAnsi="Arial" w:cs="Arial"/>
          <w:bCs/>
        </w:rPr>
        <w:t>is required on each of the Core Criteria</w:t>
      </w:r>
      <w:r w:rsidR="000971DD" w:rsidRPr="001C2133">
        <w:rPr>
          <w:rFonts w:ascii="Arial" w:hAnsi="Arial" w:cs="Arial"/>
          <w:bCs/>
        </w:rPr>
        <w:t xml:space="preserve"> </w:t>
      </w:r>
      <w:r w:rsidR="00AF7199" w:rsidRPr="001C2133">
        <w:rPr>
          <w:rFonts w:ascii="Arial" w:hAnsi="Arial" w:cs="Arial"/>
          <w:bCs/>
        </w:rPr>
        <w:t>in order for the project to</w:t>
      </w:r>
      <w:r w:rsidRPr="001C2133">
        <w:rPr>
          <w:rFonts w:ascii="Arial" w:hAnsi="Arial" w:cs="Arial"/>
          <w:bCs/>
        </w:rPr>
        <w:t xml:space="preserve"> </w:t>
      </w:r>
      <w:r w:rsidR="00E92220" w:rsidRPr="001C2133">
        <w:rPr>
          <w:rFonts w:ascii="Arial" w:hAnsi="Arial" w:cs="Arial"/>
          <w:bCs/>
        </w:rPr>
        <w:t>be considered under</w:t>
      </w:r>
      <w:r w:rsidR="00AF7199" w:rsidRPr="001C2133">
        <w:rPr>
          <w:rFonts w:ascii="Arial" w:hAnsi="Arial" w:cs="Arial"/>
          <w:bCs/>
        </w:rPr>
        <w:t xml:space="preserve"> the RFP evaluation scoring process</w:t>
      </w:r>
      <w:r w:rsidRPr="001C2133">
        <w:rPr>
          <w:rFonts w:ascii="Arial" w:hAnsi="Arial" w:cs="Arial"/>
          <w:bCs/>
        </w:rPr>
        <w:t>.</w:t>
      </w:r>
    </w:p>
    <w:p w14:paraId="51AF09F2" w14:textId="77777777" w:rsidR="00292E62" w:rsidRPr="001C2133" w:rsidRDefault="00292E62" w:rsidP="00D76AB9">
      <w:pPr>
        <w:pStyle w:val="xl31"/>
        <w:overflowPunct/>
        <w:autoSpaceDE/>
        <w:autoSpaceDN/>
        <w:adjustRightInd/>
        <w:spacing w:before="0" w:after="0"/>
        <w:textAlignment w:val="auto"/>
        <w:rPr>
          <w:rFonts w:cs="Arial"/>
          <w:bCs/>
          <w:szCs w:val="24"/>
        </w:rPr>
      </w:pPr>
    </w:p>
    <w:p w14:paraId="431D7ABB" w14:textId="77777777" w:rsidR="00D76AB9" w:rsidRPr="00E95628" w:rsidRDefault="00D76AB9" w:rsidP="00D76AB9">
      <w:pPr>
        <w:pStyle w:val="xl31"/>
        <w:overflowPunct/>
        <w:autoSpaceDE/>
        <w:autoSpaceDN/>
        <w:adjustRightInd/>
        <w:spacing w:before="0" w:after="0"/>
        <w:textAlignment w:val="auto"/>
        <w:rPr>
          <w:rFonts w:cs="Arial"/>
          <w:bCs/>
          <w:szCs w:val="24"/>
        </w:rPr>
      </w:pPr>
      <w:r w:rsidRPr="00E95628">
        <w:rPr>
          <w:rFonts w:cs="Arial"/>
          <w:bCs/>
          <w:szCs w:val="24"/>
        </w:rPr>
        <w:t>Stage Two Core Criteria</w:t>
      </w:r>
      <w:r w:rsidRPr="00E95628">
        <w:rPr>
          <w:rFonts w:cs="Arial"/>
          <w:bCs/>
          <w:szCs w:val="24"/>
        </w:rPr>
        <w:tab/>
      </w:r>
      <w:r w:rsidRPr="00E95628">
        <w:rPr>
          <w:rFonts w:cs="Arial"/>
          <w:bCs/>
          <w:szCs w:val="24"/>
        </w:rPr>
        <w:tab/>
      </w:r>
      <w:r w:rsidR="00AE0491" w:rsidRPr="00E95628">
        <w:rPr>
          <w:rFonts w:cs="Arial"/>
          <w:bCs/>
          <w:szCs w:val="24"/>
        </w:rPr>
        <w:tab/>
      </w:r>
      <w:r w:rsidR="00AE0491" w:rsidRPr="00E95628">
        <w:rPr>
          <w:rFonts w:cs="Arial"/>
          <w:bCs/>
          <w:szCs w:val="24"/>
        </w:rPr>
        <w:tab/>
      </w:r>
      <w:r w:rsidRPr="00E95628">
        <w:rPr>
          <w:rFonts w:cs="Arial"/>
          <w:bCs/>
          <w:szCs w:val="24"/>
        </w:rPr>
        <w:t>Max</w:t>
      </w:r>
      <w:r w:rsidR="00AE0491" w:rsidRPr="00E95628">
        <w:rPr>
          <w:rFonts w:cs="Arial"/>
          <w:bCs/>
          <w:szCs w:val="24"/>
        </w:rPr>
        <w:t xml:space="preserve"> </w:t>
      </w:r>
      <w:r w:rsidRPr="00E95628">
        <w:rPr>
          <w:rFonts w:cs="Arial"/>
          <w:bCs/>
          <w:szCs w:val="24"/>
        </w:rPr>
        <w:t>Score</w:t>
      </w:r>
      <w:r w:rsidR="00AE0491" w:rsidRPr="00E95628">
        <w:rPr>
          <w:rFonts w:cs="Arial"/>
          <w:bCs/>
          <w:szCs w:val="24"/>
        </w:rPr>
        <w:tab/>
      </w:r>
      <w:r w:rsidRPr="00E95628">
        <w:rPr>
          <w:rFonts w:cs="Arial"/>
          <w:bCs/>
          <w:szCs w:val="24"/>
        </w:rPr>
        <w:t>/</w:t>
      </w:r>
      <w:r w:rsidR="00AE0491" w:rsidRPr="00E95628">
        <w:rPr>
          <w:rFonts w:cs="Arial"/>
          <w:bCs/>
          <w:szCs w:val="24"/>
        </w:rPr>
        <w:tab/>
      </w:r>
      <w:r w:rsidRPr="00E95628">
        <w:rPr>
          <w:rFonts w:cs="Arial"/>
          <w:bCs/>
          <w:szCs w:val="24"/>
        </w:rPr>
        <w:t>Min Pass</w:t>
      </w:r>
    </w:p>
    <w:p w14:paraId="5CFA2E66" w14:textId="77777777" w:rsidR="00D76AB9" w:rsidRPr="00E95628" w:rsidRDefault="00D76AB9" w:rsidP="00D76AB9">
      <w:pPr>
        <w:pStyle w:val="xl31"/>
        <w:overflowPunct/>
        <w:autoSpaceDE/>
        <w:autoSpaceDN/>
        <w:adjustRightInd/>
        <w:spacing w:before="0" w:after="0"/>
        <w:textAlignment w:val="auto"/>
        <w:rPr>
          <w:rFonts w:cs="Arial"/>
          <w:bCs/>
          <w:szCs w:val="24"/>
        </w:rPr>
      </w:pPr>
    </w:p>
    <w:p w14:paraId="04D2F06D" w14:textId="5B8CB04E" w:rsidR="00207BA4" w:rsidRPr="00E95628" w:rsidRDefault="006326E7" w:rsidP="00385CB0">
      <w:pPr>
        <w:pStyle w:val="xl31"/>
        <w:numPr>
          <w:ilvl w:val="0"/>
          <w:numId w:val="6"/>
        </w:numPr>
        <w:overflowPunct/>
        <w:autoSpaceDE/>
        <w:autoSpaceDN/>
        <w:adjustRightInd/>
        <w:spacing w:before="0" w:after="0"/>
        <w:textAlignment w:val="auto"/>
        <w:rPr>
          <w:rFonts w:cs="Arial"/>
          <w:bCs/>
          <w:szCs w:val="24"/>
        </w:rPr>
      </w:pPr>
      <w:r w:rsidRPr="00E95628">
        <w:rPr>
          <w:rFonts w:cs="Arial"/>
          <w:bCs/>
          <w:szCs w:val="24"/>
        </w:rPr>
        <w:t>Proponent</w:t>
      </w:r>
      <w:r w:rsidR="00D76AB9" w:rsidRPr="00E95628">
        <w:rPr>
          <w:rFonts w:cs="Arial"/>
          <w:bCs/>
          <w:szCs w:val="24"/>
        </w:rPr>
        <w:t xml:space="preserve"> Team </w:t>
      </w:r>
      <w:r w:rsidRPr="00E95628">
        <w:rPr>
          <w:rFonts w:cs="Arial"/>
          <w:bCs/>
          <w:szCs w:val="24"/>
        </w:rPr>
        <w:t xml:space="preserve">&amp; </w:t>
      </w:r>
      <w:r w:rsidR="00AD722B" w:rsidRPr="00E95628">
        <w:rPr>
          <w:rFonts w:cs="Arial"/>
          <w:bCs/>
          <w:szCs w:val="24"/>
        </w:rPr>
        <w:t>Competencies</w:t>
      </w:r>
      <w:r w:rsidR="00D76AB9" w:rsidRPr="00E95628">
        <w:rPr>
          <w:rFonts w:cs="Arial"/>
          <w:bCs/>
          <w:szCs w:val="24"/>
        </w:rPr>
        <w:tab/>
      </w:r>
      <w:r w:rsidR="00D76AB9" w:rsidRPr="00E95628">
        <w:rPr>
          <w:rFonts w:cs="Arial"/>
          <w:bCs/>
          <w:szCs w:val="24"/>
        </w:rPr>
        <w:tab/>
      </w:r>
      <w:r w:rsidR="00D0140F" w:rsidRPr="00E95628">
        <w:rPr>
          <w:rFonts w:cs="Arial"/>
          <w:bCs/>
          <w:szCs w:val="24"/>
        </w:rPr>
        <w:t>15</w:t>
      </w:r>
      <w:r w:rsidR="00D76AB9" w:rsidRPr="00E95628">
        <w:rPr>
          <w:rFonts w:cs="Arial"/>
          <w:bCs/>
          <w:szCs w:val="24"/>
        </w:rPr>
        <w:t xml:space="preserve"> </w:t>
      </w:r>
      <w:r w:rsidR="00AF7199" w:rsidRPr="00E95628">
        <w:rPr>
          <w:rFonts w:cs="Arial"/>
          <w:bCs/>
          <w:szCs w:val="24"/>
        </w:rPr>
        <w:tab/>
      </w:r>
      <w:r w:rsidR="00B20D6B" w:rsidRPr="00E95628">
        <w:rPr>
          <w:rFonts w:cs="Arial"/>
          <w:bCs/>
          <w:szCs w:val="24"/>
        </w:rPr>
        <w:t>/</w:t>
      </w:r>
      <w:r w:rsidR="00B20D6B" w:rsidRPr="00E95628">
        <w:rPr>
          <w:rFonts w:cs="Arial"/>
          <w:bCs/>
          <w:szCs w:val="24"/>
        </w:rPr>
        <w:tab/>
      </w:r>
      <w:r w:rsidR="00E92220" w:rsidRPr="00E95628">
        <w:rPr>
          <w:rFonts w:cs="Arial"/>
          <w:bCs/>
          <w:szCs w:val="24"/>
        </w:rPr>
        <w:t>1</w:t>
      </w:r>
      <w:r w:rsidR="00D0140F" w:rsidRPr="00E95628">
        <w:rPr>
          <w:rFonts w:cs="Arial"/>
          <w:bCs/>
          <w:szCs w:val="24"/>
        </w:rPr>
        <w:t>0.5</w:t>
      </w:r>
      <w:r w:rsidR="00D76AB9" w:rsidRPr="00E95628">
        <w:rPr>
          <w:rFonts w:cs="Arial"/>
          <w:bCs/>
          <w:szCs w:val="24"/>
        </w:rPr>
        <w:t xml:space="preserve"> </w:t>
      </w:r>
    </w:p>
    <w:p w14:paraId="2B5E3242" w14:textId="77777777" w:rsidR="00207BA4" w:rsidRPr="00E95628" w:rsidRDefault="00D76AB9" w:rsidP="00385CB0">
      <w:pPr>
        <w:pStyle w:val="xl31"/>
        <w:numPr>
          <w:ilvl w:val="0"/>
          <w:numId w:val="6"/>
        </w:numPr>
        <w:overflowPunct/>
        <w:autoSpaceDE/>
        <w:autoSpaceDN/>
        <w:adjustRightInd/>
        <w:spacing w:before="0" w:after="0"/>
        <w:textAlignment w:val="auto"/>
        <w:rPr>
          <w:rFonts w:cs="Arial"/>
          <w:bCs/>
          <w:szCs w:val="24"/>
        </w:rPr>
      </w:pPr>
      <w:r w:rsidRPr="00E95628">
        <w:rPr>
          <w:rFonts w:cs="Arial"/>
          <w:bCs/>
          <w:szCs w:val="24"/>
        </w:rPr>
        <w:t xml:space="preserve">Examples of </w:t>
      </w:r>
      <w:r w:rsidR="00AD722B" w:rsidRPr="00E95628">
        <w:rPr>
          <w:rFonts w:cs="Arial"/>
          <w:bCs/>
          <w:szCs w:val="24"/>
        </w:rPr>
        <w:t xml:space="preserve">Similar </w:t>
      </w:r>
      <w:r w:rsidRPr="00E95628">
        <w:rPr>
          <w:rFonts w:cs="Arial"/>
          <w:bCs/>
          <w:szCs w:val="24"/>
        </w:rPr>
        <w:t>Projects</w:t>
      </w:r>
      <w:r w:rsidRPr="00E95628">
        <w:rPr>
          <w:rFonts w:cs="Arial"/>
          <w:bCs/>
          <w:szCs w:val="24"/>
        </w:rPr>
        <w:tab/>
      </w:r>
      <w:r w:rsidRPr="00E95628">
        <w:rPr>
          <w:rFonts w:cs="Arial"/>
          <w:bCs/>
          <w:szCs w:val="24"/>
        </w:rPr>
        <w:tab/>
      </w:r>
      <w:r w:rsidRPr="00E95628">
        <w:rPr>
          <w:rFonts w:cs="Arial"/>
          <w:bCs/>
          <w:szCs w:val="24"/>
        </w:rPr>
        <w:tab/>
        <w:t>10</w:t>
      </w:r>
      <w:r w:rsidR="00AF7199" w:rsidRPr="00E95628">
        <w:rPr>
          <w:rFonts w:cs="Arial"/>
          <w:bCs/>
          <w:szCs w:val="24"/>
        </w:rPr>
        <w:t xml:space="preserve"> </w:t>
      </w:r>
      <w:r w:rsidR="00AF7199" w:rsidRPr="00E95628">
        <w:rPr>
          <w:rFonts w:cs="Arial"/>
          <w:bCs/>
          <w:szCs w:val="24"/>
        </w:rPr>
        <w:tab/>
      </w:r>
      <w:r w:rsidR="00B20D6B" w:rsidRPr="00E95628">
        <w:rPr>
          <w:rFonts w:cs="Arial"/>
          <w:bCs/>
          <w:szCs w:val="24"/>
        </w:rPr>
        <w:t>/</w:t>
      </w:r>
      <w:r w:rsidR="00B20D6B" w:rsidRPr="00E95628">
        <w:rPr>
          <w:rFonts w:cs="Arial"/>
          <w:bCs/>
          <w:szCs w:val="24"/>
        </w:rPr>
        <w:tab/>
      </w:r>
      <w:r w:rsidRPr="00E95628">
        <w:rPr>
          <w:rFonts w:cs="Arial"/>
          <w:bCs/>
          <w:szCs w:val="24"/>
        </w:rPr>
        <w:t xml:space="preserve"> 7</w:t>
      </w:r>
      <w:r w:rsidR="00AF7199" w:rsidRPr="00E95628">
        <w:rPr>
          <w:rFonts w:cs="Arial"/>
          <w:bCs/>
          <w:szCs w:val="24"/>
        </w:rPr>
        <w:t xml:space="preserve"> </w:t>
      </w:r>
    </w:p>
    <w:p w14:paraId="57BACB57" w14:textId="426EC9D0" w:rsidR="00207BA4" w:rsidRPr="00E95628" w:rsidRDefault="008174AF" w:rsidP="00385CB0">
      <w:pPr>
        <w:pStyle w:val="xl31"/>
        <w:numPr>
          <w:ilvl w:val="0"/>
          <w:numId w:val="6"/>
        </w:numPr>
        <w:overflowPunct/>
        <w:autoSpaceDE/>
        <w:autoSpaceDN/>
        <w:adjustRightInd/>
        <w:spacing w:before="0" w:after="0"/>
        <w:textAlignment w:val="auto"/>
        <w:rPr>
          <w:rFonts w:cs="Arial"/>
          <w:bCs/>
          <w:szCs w:val="24"/>
        </w:rPr>
      </w:pPr>
      <w:r w:rsidRPr="00E95628">
        <w:rPr>
          <w:rFonts w:cs="Arial"/>
          <w:bCs/>
          <w:szCs w:val="24"/>
        </w:rPr>
        <w:t xml:space="preserve">Project Description </w:t>
      </w:r>
      <w:r w:rsidR="006326E7" w:rsidRPr="00E95628">
        <w:rPr>
          <w:rFonts w:cs="Arial"/>
          <w:bCs/>
          <w:szCs w:val="24"/>
        </w:rPr>
        <w:t xml:space="preserve">&amp; </w:t>
      </w:r>
      <w:r w:rsidR="00D76AB9" w:rsidRPr="00E95628">
        <w:rPr>
          <w:rFonts w:cs="Arial"/>
          <w:bCs/>
          <w:szCs w:val="24"/>
        </w:rPr>
        <w:t>Design Concept</w:t>
      </w:r>
      <w:r w:rsidR="00D76AB9" w:rsidRPr="00E95628">
        <w:rPr>
          <w:rFonts w:cs="Arial"/>
          <w:bCs/>
          <w:szCs w:val="24"/>
        </w:rPr>
        <w:tab/>
        <w:t>2</w:t>
      </w:r>
      <w:r w:rsidR="00E92220" w:rsidRPr="00E95628">
        <w:rPr>
          <w:rFonts w:cs="Arial"/>
          <w:bCs/>
          <w:szCs w:val="24"/>
        </w:rPr>
        <w:t>0</w:t>
      </w:r>
      <w:r w:rsidR="00D76AB9" w:rsidRPr="00E95628">
        <w:rPr>
          <w:rFonts w:cs="Arial"/>
          <w:bCs/>
          <w:szCs w:val="24"/>
        </w:rPr>
        <w:t xml:space="preserve"> </w:t>
      </w:r>
      <w:r w:rsidR="00AF7199" w:rsidRPr="00E95628">
        <w:rPr>
          <w:rFonts w:cs="Arial"/>
          <w:bCs/>
          <w:szCs w:val="24"/>
        </w:rPr>
        <w:tab/>
      </w:r>
      <w:r w:rsidR="00B20D6B" w:rsidRPr="00E95628">
        <w:rPr>
          <w:rFonts w:cs="Arial"/>
          <w:bCs/>
          <w:szCs w:val="24"/>
        </w:rPr>
        <w:t>/</w:t>
      </w:r>
      <w:r w:rsidR="00B20D6B" w:rsidRPr="00E95628">
        <w:rPr>
          <w:rFonts w:cs="Arial"/>
          <w:bCs/>
          <w:szCs w:val="24"/>
        </w:rPr>
        <w:tab/>
      </w:r>
      <w:r w:rsidR="00E92220" w:rsidRPr="00E95628">
        <w:rPr>
          <w:rFonts w:cs="Arial"/>
          <w:bCs/>
          <w:szCs w:val="24"/>
        </w:rPr>
        <w:t>14</w:t>
      </w:r>
      <w:r w:rsidR="00AF7199" w:rsidRPr="00E95628">
        <w:rPr>
          <w:rFonts w:cs="Arial"/>
          <w:bCs/>
          <w:szCs w:val="24"/>
        </w:rPr>
        <w:t xml:space="preserve"> </w:t>
      </w:r>
    </w:p>
    <w:p w14:paraId="3417BFBE" w14:textId="77777777" w:rsidR="00207BA4" w:rsidRPr="00E95628" w:rsidRDefault="003832A5" w:rsidP="00385CB0">
      <w:pPr>
        <w:pStyle w:val="xl31"/>
        <w:numPr>
          <w:ilvl w:val="0"/>
          <w:numId w:val="6"/>
        </w:numPr>
        <w:overflowPunct/>
        <w:autoSpaceDE/>
        <w:autoSpaceDN/>
        <w:adjustRightInd/>
        <w:spacing w:before="0" w:after="0"/>
        <w:textAlignment w:val="auto"/>
        <w:rPr>
          <w:rFonts w:cs="Arial"/>
          <w:bCs/>
          <w:szCs w:val="24"/>
        </w:rPr>
      </w:pPr>
      <w:r w:rsidRPr="00E95628">
        <w:rPr>
          <w:rFonts w:cs="Arial"/>
          <w:bCs/>
          <w:szCs w:val="24"/>
        </w:rPr>
        <w:t>Project</w:t>
      </w:r>
      <w:r w:rsidR="00D76AB9" w:rsidRPr="00E95628">
        <w:rPr>
          <w:rFonts w:cs="Arial"/>
          <w:bCs/>
          <w:szCs w:val="24"/>
        </w:rPr>
        <w:t xml:space="preserve"> Viability </w:t>
      </w:r>
      <w:r w:rsidRPr="00E95628">
        <w:rPr>
          <w:rFonts w:cs="Arial"/>
          <w:bCs/>
          <w:szCs w:val="24"/>
        </w:rPr>
        <w:tab/>
      </w:r>
      <w:r w:rsidRPr="00E95628">
        <w:rPr>
          <w:rFonts w:cs="Arial"/>
          <w:bCs/>
          <w:szCs w:val="24"/>
        </w:rPr>
        <w:tab/>
      </w:r>
      <w:r w:rsidRPr="00E95628">
        <w:rPr>
          <w:rFonts w:cs="Arial"/>
          <w:bCs/>
          <w:szCs w:val="24"/>
        </w:rPr>
        <w:tab/>
      </w:r>
      <w:r w:rsidRPr="00E95628">
        <w:rPr>
          <w:rFonts w:cs="Arial"/>
          <w:bCs/>
          <w:szCs w:val="24"/>
        </w:rPr>
        <w:tab/>
      </w:r>
      <w:r w:rsidRPr="00E95628">
        <w:rPr>
          <w:rFonts w:cs="Arial"/>
          <w:bCs/>
          <w:szCs w:val="24"/>
        </w:rPr>
        <w:tab/>
        <w:t>2</w:t>
      </w:r>
      <w:r w:rsidR="00E92220" w:rsidRPr="00E95628">
        <w:rPr>
          <w:rFonts w:cs="Arial"/>
          <w:bCs/>
          <w:szCs w:val="24"/>
        </w:rPr>
        <w:t>0</w:t>
      </w:r>
      <w:r w:rsidR="00AF7199" w:rsidRPr="00E95628">
        <w:rPr>
          <w:rFonts w:cs="Arial"/>
          <w:bCs/>
          <w:szCs w:val="24"/>
        </w:rPr>
        <w:tab/>
      </w:r>
      <w:r w:rsidR="00B20D6B" w:rsidRPr="00E95628">
        <w:rPr>
          <w:rFonts w:cs="Arial"/>
          <w:bCs/>
          <w:szCs w:val="24"/>
        </w:rPr>
        <w:t>/</w:t>
      </w:r>
      <w:r w:rsidR="00B20D6B" w:rsidRPr="00E95628">
        <w:rPr>
          <w:rFonts w:cs="Arial"/>
          <w:bCs/>
          <w:szCs w:val="24"/>
        </w:rPr>
        <w:tab/>
      </w:r>
      <w:r w:rsidR="00E92220" w:rsidRPr="00E95628">
        <w:rPr>
          <w:rFonts w:cs="Arial"/>
          <w:bCs/>
          <w:szCs w:val="24"/>
        </w:rPr>
        <w:t>14</w:t>
      </w:r>
      <w:r w:rsidR="00AF7199" w:rsidRPr="00E95628">
        <w:rPr>
          <w:rFonts w:cs="Arial"/>
          <w:bCs/>
          <w:szCs w:val="24"/>
        </w:rPr>
        <w:t xml:space="preserve"> </w:t>
      </w:r>
    </w:p>
    <w:p w14:paraId="0E23AE86" w14:textId="5EF09BA7" w:rsidR="00207BA4" w:rsidRPr="00E95628" w:rsidRDefault="00C61F88" w:rsidP="00385CB0">
      <w:pPr>
        <w:pStyle w:val="xl31"/>
        <w:numPr>
          <w:ilvl w:val="0"/>
          <w:numId w:val="6"/>
        </w:numPr>
        <w:overflowPunct/>
        <w:autoSpaceDE/>
        <w:autoSpaceDN/>
        <w:adjustRightInd/>
        <w:spacing w:before="0" w:after="0"/>
        <w:textAlignment w:val="auto"/>
        <w:rPr>
          <w:rFonts w:cs="Arial"/>
          <w:bCs/>
          <w:szCs w:val="24"/>
        </w:rPr>
      </w:pPr>
      <w:r w:rsidRPr="00E95628">
        <w:rPr>
          <w:rFonts w:cs="Arial"/>
          <w:bCs/>
          <w:szCs w:val="24"/>
        </w:rPr>
        <w:t>Org Structure</w:t>
      </w:r>
      <w:r w:rsidR="00E95628" w:rsidRPr="00E95628">
        <w:rPr>
          <w:rFonts w:cs="Arial"/>
          <w:bCs/>
          <w:szCs w:val="24"/>
        </w:rPr>
        <w:t xml:space="preserve"> &amp;</w:t>
      </w:r>
      <w:r w:rsidRPr="00E95628">
        <w:rPr>
          <w:rFonts w:cs="Arial"/>
          <w:bCs/>
          <w:szCs w:val="24"/>
        </w:rPr>
        <w:t xml:space="preserve"> Property Mgt Plan</w:t>
      </w:r>
      <w:r w:rsidRPr="00E95628">
        <w:rPr>
          <w:rFonts w:cs="Arial"/>
          <w:bCs/>
          <w:szCs w:val="24"/>
        </w:rPr>
        <w:tab/>
      </w:r>
      <w:r w:rsidRPr="00E95628">
        <w:rPr>
          <w:rFonts w:cs="Arial"/>
          <w:bCs/>
          <w:szCs w:val="24"/>
        </w:rPr>
        <w:tab/>
      </w:r>
      <w:r w:rsidR="00D0140F" w:rsidRPr="00E95628">
        <w:rPr>
          <w:rFonts w:cs="Arial"/>
          <w:bCs/>
          <w:szCs w:val="24"/>
        </w:rPr>
        <w:t>20</w:t>
      </w:r>
      <w:r w:rsidR="00AF7199" w:rsidRPr="00E95628">
        <w:rPr>
          <w:rFonts w:cs="Arial"/>
          <w:bCs/>
          <w:szCs w:val="24"/>
        </w:rPr>
        <w:t xml:space="preserve"> </w:t>
      </w:r>
      <w:r w:rsidR="00AF7199" w:rsidRPr="00E95628">
        <w:rPr>
          <w:rFonts w:cs="Arial"/>
          <w:bCs/>
          <w:szCs w:val="24"/>
        </w:rPr>
        <w:tab/>
      </w:r>
      <w:r w:rsidR="00B20D6B" w:rsidRPr="00E95628">
        <w:rPr>
          <w:rFonts w:cs="Arial"/>
          <w:bCs/>
          <w:szCs w:val="24"/>
        </w:rPr>
        <w:t>/</w:t>
      </w:r>
      <w:r w:rsidR="00B20D6B" w:rsidRPr="00E95628">
        <w:rPr>
          <w:rFonts w:cs="Arial"/>
          <w:bCs/>
          <w:szCs w:val="24"/>
        </w:rPr>
        <w:tab/>
      </w:r>
      <w:r w:rsidR="00D76AB9" w:rsidRPr="00E95628">
        <w:rPr>
          <w:rFonts w:cs="Arial"/>
          <w:bCs/>
          <w:szCs w:val="24"/>
        </w:rPr>
        <w:t>1</w:t>
      </w:r>
      <w:r w:rsidR="00D0140F" w:rsidRPr="00E95628">
        <w:rPr>
          <w:rFonts w:cs="Arial"/>
          <w:bCs/>
          <w:szCs w:val="24"/>
        </w:rPr>
        <w:t>4</w:t>
      </w:r>
      <w:r w:rsidR="00AF7199" w:rsidRPr="00E95628">
        <w:rPr>
          <w:rFonts w:cs="Arial"/>
          <w:bCs/>
          <w:szCs w:val="24"/>
        </w:rPr>
        <w:t xml:space="preserve"> </w:t>
      </w:r>
    </w:p>
    <w:p w14:paraId="09EAFDA2" w14:textId="7D803464" w:rsidR="00207BA4" w:rsidRPr="00E95628" w:rsidRDefault="00AD722B" w:rsidP="00385CB0">
      <w:pPr>
        <w:pStyle w:val="xl31"/>
        <w:numPr>
          <w:ilvl w:val="0"/>
          <w:numId w:val="6"/>
        </w:numPr>
        <w:overflowPunct/>
        <w:autoSpaceDE/>
        <w:autoSpaceDN/>
        <w:adjustRightInd/>
        <w:spacing w:before="0" w:after="0"/>
        <w:textAlignment w:val="auto"/>
        <w:rPr>
          <w:rFonts w:cs="Arial"/>
          <w:bCs/>
          <w:szCs w:val="24"/>
        </w:rPr>
      </w:pPr>
      <w:r w:rsidRPr="00E95628">
        <w:rPr>
          <w:rFonts w:cs="Arial"/>
          <w:bCs/>
          <w:szCs w:val="24"/>
        </w:rPr>
        <w:t>Proponent Equity</w:t>
      </w:r>
      <w:r w:rsidR="008174AF" w:rsidRPr="00E95628">
        <w:rPr>
          <w:rFonts w:cs="Arial"/>
          <w:bCs/>
          <w:szCs w:val="24"/>
        </w:rPr>
        <w:t xml:space="preserve"> </w:t>
      </w:r>
      <w:r w:rsidR="00E95628" w:rsidRPr="00E95628">
        <w:rPr>
          <w:rFonts w:cs="Arial"/>
          <w:bCs/>
          <w:szCs w:val="24"/>
        </w:rPr>
        <w:t>Contribution</w:t>
      </w:r>
      <w:r w:rsidR="00E92220" w:rsidRPr="00E95628">
        <w:rPr>
          <w:rFonts w:cs="Arial"/>
          <w:bCs/>
          <w:szCs w:val="24"/>
        </w:rPr>
        <w:tab/>
      </w:r>
      <w:r w:rsidR="00E95628" w:rsidRPr="00E95628">
        <w:rPr>
          <w:rFonts w:cs="Arial"/>
          <w:bCs/>
          <w:szCs w:val="24"/>
        </w:rPr>
        <w:tab/>
      </w:r>
      <w:r w:rsidR="00E92220" w:rsidRPr="00E95628">
        <w:rPr>
          <w:rFonts w:cs="Arial"/>
          <w:bCs/>
          <w:szCs w:val="24"/>
        </w:rPr>
        <w:tab/>
        <w:t>15       /          10.5</w:t>
      </w:r>
    </w:p>
    <w:p w14:paraId="1710F71C" w14:textId="77777777" w:rsidR="00AD722B" w:rsidRPr="001C2133" w:rsidRDefault="00AD722B" w:rsidP="00AD722B">
      <w:pPr>
        <w:pStyle w:val="xl31"/>
        <w:overflowPunct/>
        <w:autoSpaceDE/>
        <w:autoSpaceDN/>
        <w:adjustRightInd/>
        <w:spacing w:before="0" w:after="0"/>
        <w:ind w:left="720"/>
        <w:textAlignment w:val="auto"/>
        <w:rPr>
          <w:rFonts w:cs="Arial"/>
          <w:bCs/>
          <w:szCs w:val="24"/>
        </w:rPr>
      </w:pPr>
    </w:p>
    <w:p w14:paraId="00E4BD0D" w14:textId="77777777" w:rsidR="00D76AB9" w:rsidRPr="001C2133" w:rsidRDefault="00D76AB9" w:rsidP="00D76AB9">
      <w:pPr>
        <w:pStyle w:val="xl31"/>
        <w:overflowPunct/>
        <w:autoSpaceDE/>
        <w:autoSpaceDN/>
        <w:adjustRightInd/>
        <w:spacing w:before="0" w:after="0"/>
        <w:textAlignment w:val="auto"/>
        <w:rPr>
          <w:rFonts w:cs="Arial"/>
          <w:bCs/>
          <w:szCs w:val="24"/>
        </w:rPr>
      </w:pPr>
      <w:r w:rsidRPr="001C2133">
        <w:rPr>
          <w:rFonts w:cs="Arial"/>
          <w:bCs/>
          <w:szCs w:val="24"/>
        </w:rPr>
        <w:t>Total Possible Score</w:t>
      </w:r>
      <w:r w:rsidRPr="001C2133">
        <w:rPr>
          <w:rFonts w:cs="Arial"/>
          <w:bCs/>
          <w:szCs w:val="24"/>
        </w:rPr>
        <w:tab/>
      </w:r>
      <w:r w:rsidRPr="001C2133">
        <w:rPr>
          <w:rFonts w:cs="Arial"/>
          <w:bCs/>
          <w:szCs w:val="24"/>
        </w:rPr>
        <w:tab/>
      </w:r>
      <w:r w:rsidRPr="001C2133">
        <w:rPr>
          <w:rFonts w:cs="Arial"/>
          <w:bCs/>
          <w:szCs w:val="24"/>
        </w:rPr>
        <w:tab/>
      </w:r>
      <w:r w:rsidRPr="001C2133">
        <w:rPr>
          <w:rFonts w:cs="Arial"/>
          <w:bCs/>
          <w:szCs w:val="24"/>
        </w:rPr>
        <w:tab/>
      </w:r>
      <w:r w:rsidRPr="001C2133">
        <w:rPr>
          <w:rFonts w:cs="Arial"/>
          <w:bCs/>
          <w:szCs w:val="24"/>
        </w:rPr>
        <w:tab/>
        <w:t xml:space="preserve">100 </w:t>
      </w:r>
      <w:r w:rsidR="00B20D6B" w:rsidRPr="001C2133">
        <w:rPr>
          <w:rFonts w:cs="Arial"/>
          <w:bCs/>
          <w:szCs w:val="24"/>
        </w:rPr>
        <w:tab/>
        <w:t>/</w:t>
      </w:r>
      <w:r w:rsidR="00B20D6B" w:rsidRPr="001C2133">
        <w:rPr>
          <w:rFonts w:cs="Arial"/>
          <w:bCs/>
          <w:szCs w:val="24"/>
        </w:rPr>
        <w:tab/>
      </w:r>
      <w:r w:rsidRPr="001C2133">
        <w:rPr>
          <w:rFonts w:cs="Arial"/>
          <w:bCs/>
          <w:szCs w:val="24"/>
        </w:rPr>
        <w:t xml:space="preserve">70 </w:t>
      </w:r>
    </w:p>
    <w:p w14:paraId="623540F6" w14:textId="77777777" w:rsidR="00D76AB9" w:rsidRDefault="00D76AB9" w:rsidP="00D76AB9">
      <w:pPr>
        <w:pStyle w:val="xl31"/>
        <w:overflowPunct/>
        <w:autoSpaceDE/>
        <w:autoSpaceDN/>
        <w:adjustRightInd/>
        <w:spacing w:before="0" w:after="0"/>
        <w:textAlignment w:val="auto"/>
        <w:rPr>
          <w:rFonts w:cs="Arial"/>
          <w:bCs/>
          <w:sz w:val="28"/>
          <w:szCs w:val="24"/>
        </w:rPr>
      </w:pPr>
    </w:p>
    <w:p w14:paraId="300A01C6" w14:textId="77777777" w:rsidR="006927D8" w:rsidRDefault="006927D8" w:rsidP="00D76AB9">
      <w:pPr>
        <w:pStyle w:val="xl31"/>
        <w:overflowPunct/>
        <w:autoSpaceDE/>
        <w:autoSpaceDN/>
        <w:adjustRightInd/>
        <w:spacing w:before="0" w:after="0"/>
        <w:textAlignment w:val="auto"/>
        <w:rPr>
          <w:rFonts w:cs="Arial"/>
          <w:bCs/>
          <w:sz w:val="28"/>
          <w:szCs w:val="24"/>
        </w:rPr>
      </w:pPr>
    </w:p>
    <w:p w14:paraId="0AF2D729" w14:textId="77777777" w:rsidR="0060274F" w:rsidRPr="001C2133" w:rsidRDefault="004138ED" w:rsidP="00F11583">
      <w:pPr>
        <w:pStyle w:val="Style1"/>
      </w:pPr>
      <w:bookmarkStart w:id="42" w:name="_Toc486949737"/>
      <w:r w:rsidRPr="001C2133">
        <w:t>Supplemental</w:t>
      </w:r>
      <w:r w:rsidR="0060274F" w:rsidRPr="001C2133">
        <w:t xml:space="preserve"> Information</w:t>
      </w:r>
      <w:bookmarkEnd w:id="42"/>
    </w:p>
    <w:p w14:paraId="682EA227" w14:textId="77777777" w:rsidR="002D4611" w:rsidRPr="00E95628" w:rsidRDefault="002D4611" w:rsidP="002D4611">
      <w:pPr>
        <w:ind w:left="360"/>
        <w:rPr>
          <w:rFonts w:ascii="Arial" w:hAnsi="Arial" w:cs="Arial"/>
        </w:rPr>
      </w:pPr>
    </w:p>
    <w:p w14:paraId="600F9931" w14:textId="77777777" w:rsidR="002D4611" w:rsidRPr="0080260B" w:rsidRDefault="002D4611" w:rsidP="00D65357">
      <w:pPr>
        <w:pStyle w:val="Style2"/>
      </w:pPr>
      <w:bookmarkStart w:id="43" w:name="_Toc474749076"/>
      <w:bookmarkStart w:id="44" w:name="_Toc486949738"/>
      <w:r w:rsidRPr="0080260B">
        <w:t>Availability of Document</w:t>
      </w:r>
      <w:bookmarkEnd w:id="43"/>
      <w:bookmarkEnd w:id="44"/>
    </w:p>
    <w:p w14:paraId="5174E3A3" w14:textId="41C0013A" w:rsidR="002D4611" w:rsidRDefault="002D4611" w:rsidP="002D4611">
      <w:pPr>
        <w:widowControl w:val="0"/>
        <w:overflowPunct w:val="0"/>
        <w:autoSpaceDE w:val="0"/>
        <w:autoSpaceDN w:val="0"/>
        <w:adjustRightInd w:val="0"/>
        <w:contextualSpacing/>
        <w:jc w:val="both"/>
        <w:textAlignment w:val="baseline"/>
        <w:rPr>
          <w:rFonts w:ascii="Arial" w:hAnsi="Arial" w:cs="Arial"/>
        </w:rPr>
      </w:pPr>
      <w:r w:rsidRPr="00791E1C">
        <w:rPr>
          <w:rFonts w:ascii="Arial" w:hAnsi="Arial" w:cs="Arial"/>
        </w:rPr>
        <w:t xml:space="preserve">Copies of this Request for Proposal (“RFP”) are available from </w:t>
      </w:r>
      <w:r>
        <w:rPr>
          <w:rFonts w:ascii="Arial" w:hAnsi="Arial" w:cs="Arial"/>
        </w:rPr>
        <w:t xml:space="preserve">either </w:t>
      </w:r>
      <w:r w:rsidRPr="00791E1C">
        <w:rPr>
          <w:rFonts w:ascii="Arial" w:hAnsi="Arial" w:cs="Arial"/>
        </w:rPr>
        <w:t xml:space="preserve">the MERX Distribution Unit, telephone 1-800-964-6379 or via the Internet at </w:t>
      </w:r>
      <w:hyperlink r:id="rId17" w:history="1">
        <w:r w:rsidRPr="00791E1C">
          <w:rPr>
            <w:rStyle w:val="Hyperlink"/>
            <w:rFonts w:ascii="Arial" w:hAnsi="Arial" w:cs="Arial"/>
          </w:rPr>
          <w:t>www.merx.com</w:t>
        </w:r>
      </w:hyperlink>
      <w:r>
        <w:rPr>
          <w:rFonts w:ascii="Arial" w:hAnsi="Arial" w:cs="Arial"/>
        </w:rPr>
        <w:t xml:space="preserve">, or by contacting the City’s Affordable Housing Branch at telephone 613-580-2424 </w:t>
      </w:r>
      <w:r w:rsidRPr="00A81023">
        <w:rPr>
          <w:rFonts w:ascii="Arial" w:hAnsi="Arial" w:cs="Arial"/>
        </w:rPr>
        <w:t>x</w:t>
      </w:r>
      <w:r w:rsidR="00D33A6F" w:rsidRPr="00A81023">
        <w:rPr>
          <w:rFonts w:ascii="Arial" w:hAnsi="Arial" w:cs="Arial"/>
        </w:rPr>
        <w:t>12300</w:t>
      </w:r>
      <w:r w:rsidRPr="00A81023">
        <w:rPr>
          <w:rFonts w:ascii="Arial" w:hAnsi="Arial" w:cs="Arial"/>
        </w:rPr>
        <w:t xml:space="preserve"> or (AffordableHousingUnit@ottawa.ca).</w:t>
      </w:r>
      <w:r w:rsidRPr="00791E1C">
        <w:rPr>
          <w:rFonts w:ascii="Arial" w:hAnsi="Arial" w:cs="Arial"/>
        </w:rPr>
        <w:t xml:space="preserve"> MERX</w:t>
      </w:r>
      <w:r>
        <w:rPr>
          <w:rFonts w:ascii="Arial" w:hAnsi="Arial" w:cs="Arial"/>
        </w:rPr>
        <w:t xml:space="preserve"> and the City’s Affordable Housing Branch are the</w:t>
      </w:r>
      <w:r w:rsidRPr="00791E1C">
        <w:rPr>
          <w:rFonts w:ascii="Arial" w:hAnsi="Arial" w:cs="Arial"/>
        </w:rPr>
        <w:t xml:space="preserve"> official and sole distributor</w:t>
      </w:r>
      <w:r>
        <w:rPr>
          <w:rFonts w:ascii="Arial" w:hAnsi="Arial" w:cs="Arial"/>
        </w:rPr>
        <w:t>s</w:t>
      </w:r>
      <w:r w:rsidRPr="00791E1C">
        <w:rPr>
          <w:rFonts w:ascii="Arial" w:hAnsi="Arial" w:cs="Arial"/>
        </w:rPr>
        <w:t xml:space="preserve"> of this RFP and any addenda.  If a Proponent obtains this document by means other than through MERX</w:t>
      </w:r>
      <w:r>
        <w:rPr>
          <w:rFonts w:ascii="Arial" w:hAnsi="Arial" w:cs="Arial"/>
        </w:rPr>
        <w:t xml:space="preserve"> or the City’s Affordable Housing Branch</w:t>
      </w:r>
      <w:r w:rsidRPr="00791E1C">
        <w:rPr>
          <w:rFonts w:ascii="Arial" w:hAnsi="Arial" w:cs="Arial"/>
        </w:rPr>
        <w:t xml:space="preserve">, the accuracy of the document and receipt of any addenda are the sole responsibility of the Proponent. </w:t>
      </w:r>
    </w:p>
    <w:p w14:paraId="0C4DC134" w14:textId="77777777" w:rsidR="002D4611" w:rsidRDefault="002D4611" w:rsidP="002D4611">
      <w:pPr>
        <w:widowControl w:val="0"/>
        <w:overflowPunct w:val="0"/>
        <w:autoSpaceDE w:val="0"/>
        <w:autoSpaceDN w:val="0"/>
        <w:adjustRightInd w:val="0"/>
        <w:contextualSpacing/>
        <w:jc w:val="both"/>
        <w:textAlignment w:val="baseline"/>
        <w:rPr>
          <w:rFonts w:ascii="Arial" w:hAnsi="Arial" w:cs="Arial"/>
        </w:rPr>
      </w:pPr>
    </w:p>
    <w:p w14:paraId="1DF9AB54" w14:textId="77777777" w:rsidR="002D4611" w:rsidRPr="005F111E" w:rsidRDefault="002D4611" w:rsidP="002D4611">
      <w:pPr>
        <w:pStyle w:val="Normal1"/>
        <w:ind w:left="0" w:firstLine="0"/>
        <w:rPr>
          <w:rFonts w:cs="Arial"/>
          <w:szCs w:val="24"/>
        </w:rPr>
      </w:pPr>
      <w:r>
        <w:rPr>
          <w:rFonts w:cs="Arial"/>
          <w:szCs w:val="24"/>
        </w:rPr>
        <w:t>A Word version of the RFP</w:t>
      </w:r>
      <w:r w:rsidRPr="005F111E">
        <w:rPr>
          <w:rFonts w:cs="Arial"/>
          <w:szCs w:val="24"/>
        </w:rPr>
        <w:t xml:space="preserve"> is available to all </w:t>
      </w:r>
      <w:r>
        <w:rPr>
          <w:rFonts w:cs="Arial"/>
          <w:szCs w:val="24"/>
        </w:rPr>
        <w:t>Proponents.</w:t>
      </w:r>
      <w:r w:rsidRPr="005F111E">
        <w:rPr>
          <w:rFonts w:cs="Arial"/>
          <w:szCs w:val="24"/>
        </w:rPr>
        <w:t xml:space="preserve"> The document will be provided for the sole purpose of facilitating the preparation and presentation of a </w:t>
      </w:r>
      <w:r>
        <w:rPr>
          <w:rFonts w:cs="Arial"/>
          <w:szCs w:val="24"/>
        </w:rPr>
        <w:t>proposal</w:t>
      </w:r>
      <w:r w:rsidRPr="005F111E">
        <w:rPr>
          <w:rFonts w:cs="Arial"/>
          <w:szCs w:val="24"/>
        </w:rPr>
        <w:t xml:space="preserve"> in the response to this RF</w:t>
      </w:r>
      <w:r>
        <w:rPr>
          <w:rFonts w:cs="Arial"/>
          <w:szCs w:val="24"/>
        </w:rPr>
        <w:t>P</w:t>
      </w:r>
      <w:r w:rsidRPr="005F111E">
        <w:rPr>
          <w:rFonts w:cs="Arial"/>
          <w:szCs w:val="24"/>
        </w:rPr>
        <w:t>.  This RF</w:t>
      </w:r>
      <w:r>
        <w:rPr>
          <w:rFonts w:cs="Arial"/>
          <w:szCs w:val="24"/>
        </w:rPr>
        <w:t>P</w:t>
      </w:r>
      <w:r w:rsidRPr="005F111E">
        <w:rPr>
          <w:rFonts w:cs="Arial"/>
          <w:szCs w:val="24"/>
        </w:rPr>
        <w:t xml:space="preserve"> and any resulting addenda as published by MERX </w:t>
      </w:r>
      <w:r>
        <w:rPr>
          <w:rFonts w:cs="Arial"/>
          <w:szCs w:val="24"/>
        </w:rPr>
        <w:t xml:space="preserve">and the Affordable Housing Branch </w:t>
      </w:r>
      <w:r w:rsidRPr="005F111E">
        <w:rPr>
          <w:rFonts w:cs="Arial"/>
          <w:szCs w:val="24"/>
        </w:rPr>
        <w:t xml:space="preserve">shall take precedence over the </w:t>
      </w:r>
      <w:r>
        <w:rPr>
          <w:rFonts w:cs="Arial"/>
          <w:szCs w:val="24"/>
        </w:rPr>
        <w:t>W</w:t>
      </w:r>
      <w:r w:rsidRPr="005F111E">
        <w:rPr>
          <w:rFonts w:cs="Arial"/>
          <w:szCs w:val="24"/>
        </w:rPr>
        <w:t>ord document issued by the City of Ottawa.</w:t>
      </w:r>
    </w:p>
    <w:p w14:paraId="0E2E7B47" w14:textId="77777777" w:rsidR="002D4611" w:rsidRDefault="002D4611" w:rsidP="002D4611">
      <w:pPr>
        <w:widowControl w:val="0"/>
        <w:overflowPunct w:val="0"/>
        <w:autoSpaceDE w:val="0"/>
        <w:autoSpaceDN w:val="0"/>
        <w:adjustRightInd w:val="0"/>
        <w:contextualSpacing/>
        <w:jc w:val="both"/>
        <w:textAlignment w:val="baseline"/>
        <w:rPr>
          <w:rFonts w:ascii="Arial" w:hAnsi="Arial" w:cs="Arial"/>
        </w:rPr>
      </w:pPr>
    </w:p>
    <w:p w14:paraId="283C0A64" w14:textId="77777777" w:rsidR="002D4611" w:rsidRPr="00791E1C" w:rsidRDefault="002D4611" w:rsidP="002D4611">
      <w:pPr>
        <w:widowControl w:val="0"/>
        <w:overflowPunct w:val="0"/>
        <w:autoSpaceDE w:val="0"/>
        <w:autoSpaceDN w:val="0"/>
        <w:adjustRightInd w:val="0"/>
        <w:contextualSpacing/>
        <w:jc w:val="both"/>
        <w:textAlignment w:val="baseline"/>
        <w:rPr>
          <w:rFonts w:ascii="Arial" w:hAnsi="Arial" w:cs="Arial"/>
        </w:rPr>
      </w:pPr>
    </w:p>
    <w:p w14:paraId="22676FA1" w14:textId="77777777" w:rsidR="002D4611" w:rsidRPr="0080260B" w:rsidRDefault="002D4611" w:rsidP="00D65357">
      <w:pPr>
        <w:pStyle w:val="Style2"/>
      </w:pPr>
      <w:bookmarkStart w:id="45" w:name="_Ref375297261"/>
      <w:bookmarkStart w:id="46" w:name="_Toc474749078"/>
      <w:bookmarkStart w:id="47" w:name="_Toc486949739"/>
      <w:r w:rsidRPr="0080260B">
        <w:t>Inquiries and Addenda</w:t>
      </w:r>
      <w:bookmarkEnd w:id="45"/>
      <w:bookmarkEnd w:id="46"/>
      <w:bookmarkEnd w:id="47"/>
    </w:p>
    <w:p w14:paraId="75322A08" w14:textId="77777777" w:rsidR="002D4611" w:rsidRDefault="002D4611" w:rsidP="002D4611">
      <w:pPr>
        <w:pStyle w:val="ListParagraph"/>
        <w:widowControl w:val="0"/>
        <w:ind w:left="0"/>
        <w:jc w:val="both"/>
        <w:rPr>
          <w:rFonts w:ascii="Arial" w:hAnsi="Arial" w:cs="Arial"/>
        </w:rPr>
      </w:pPr>
    </w:p>
    <w:p w14:paraId="20837E1A" w14:textId="2CB101B4" w:rsidR="002D4611" w:rsidRDefault="002D4611" w:rsidP="002D4611">
      <w:pPr>
        <w:pStyle w:val="ListParagraph"/>
        <w:widowControl w:val="0"/>
        <w:ind w:left="0"/>
        <w:jc w:val="both"/>
        <w:rPr>
          <w:rFonts w:ascii="Arial" w:hAnsi="Arial" w:cs="Arial"/>
        </w:rPr>
      </w:pPr>
      <w:r w:rsidRPr="00791E1C">
        <w:rPr>
          <w:rFonts w:ascii="Arial" w:hAnsi="Arial" w:cs="Arial"/>
        </w:rPr>
        <w:t xml:space="preserve">All inquiries and questions regarding this RFP must be directed to the Contracting Authority specified herein. Inquiries and questions must be provided, in writing (by email) </w:t>
      </w:r>
      <w:r w:rsidRPr="00791E1C">
        <w:rPr>
          <w:rFonts w:ascii="Arial" w:hAnsi="Arial" w:cs="Arial"/>
        </w:rPr>
        <w:lastRenderedPageBreak/>
        <w:t xml:space="preserve">no later than the date outlined in Article </w:t>
      </w:r>
      <w:r>
        <w:rPr>
          <w:rFonts w:ascii="Arial" w:hAnsi="Arial" w:cs="Arial"/>
        </w:rPr>
        <w:t>2.3</w:t>
      </w:r>
      <w:r w:rsidRPr="00791E1C">
        <w:rPr>
          <w:rFonts w:ascii="Arial" w:hAnsi="Arial" w:cs="Arial"/>
        </w:rPr>
        <w:t xml:space="preserve"> – </w:t>
      </w:r>
      <w:r>
        <w:rPr>
          <w:rFonts w:ascii="Arial" w:hAnsi="Arial" w:cs="Arial"/>
        </w:rPr>
        <w:t>Project</w:t>
      </w:r>
      <w:r w:rsidRPr="00791E1C">
        <w:rPr>
          <w:rFonts w:ascii="Arial" w:hAnsi="Arial" w:cs="Arial"/>
        </w:rPr>
        <w:t xml:space="preserve"> Schedule. The Contracting Authority will provide answers to inquiries to all Proponents by written addenda throughout the question and answer period without naming the source of the inquiry. </w:t>
      </w:r>
      <w:r w:rsidRPr="00A81023">
        <w:rPr>
          <w:rFonts w:ascii="Arial" w:hAnsi="Arial" w:cs="Arial"/>
        </w:rPr>
        <w:t xml:space="preserve">The final addendum </w:t>
      </w:r>
      <w:r w:rsidR="006539D0" w:rsidRPr="00A81023">
        <w:rPr>
          <w:rFonts w:ascii="Arial" w:hAnsi="Arial" w:cs="Arial"/>
        </w:rPr>
        <w:t xml:space="preserve">(or answers to questions received) </w:t>
      </w:r>
      <w:r w:rsidRPr="00A81023">
        <w:rPr>
          <w:rFonts w:ascii="Arial" w:hAnsi="Arial" w:cs="Arial"/>
        </w:rPr>
        <w:t>will be released no later than the date outlined in Article 2.3 – Project Schedule.</w:t>
      </w:r>
      <w:r w:rsidRPr="00791E1C">
        <w:rPr>
          <w:rFonts w:ascii="Arial" w:hAnsi="Arial" w:cs="Arial"/>
        </w:rPr>
        <w:t xml:space="preserve"> It is the responsibility of the Proponents to confirm that the Contracting Authority has received their inquiries.</w:t>
      </w:r>
    </w:p>
    <w:p w14:paraId="6F897566" w14:textId="2BD0892E" w:rsidR="002D4611" w:rsidRDefault="002D4611" w:rsidP="002D4611">
      <w:pPr>
        <w:pStyle w:val="ListParagraph"/>
        <w:widowControl w:val="0"/>
        <w:ind w:left="0"/>
        <w:jc w:val="both"/>
        <w:rPr>
          <w:rFonts w:ascii="Arial" w:hAnsi="Arial" w:cs="Arial"/>
        </w:rPr>
      </w:pPr>
    </w:p>
    <w:p w14:paraId="127FB489" w14:textId="436CDDBB" w:rsidR="00022324" w:rsidRDefault="00023C1A" w:rsidP="00023C1A">
      <w:pPr>
        <w:overflowPunct w:val="0"/>
        <w:autoSpaceDE w:val="0"/>
        <w:autoSpaceDN w:val="0"/>
        <w:adjustRightInd w:val="0"/>
        <w:rPr>
          <w:rFonts w:ascii="Arial" w:hAnsi="Arial" w:cs="Arial"/>
        </w:rPr>
      </w:pPr>
      <w:r>
        <w:rPr>
          <w:rFonts w:ascii="Arial" w:hAnsi="Arial" w:cs="Arial"/>
        </w:rPr>
        <w:t xml:space="preserve">The City will respond to questions about the RFP, received via email, on or prior to </w:t>
      </w:r>
      <w:r w:rsidRPr="00651171">
        <w:rPr>
          <w:rFonts w:ascii="Arial" w:hAnsi="Arial" w:cs="Arial"/>
        </w:rPr>
        <w:t>August 25</w:t>
      </w:r>
      <w:r w:rsidRPr="00651171">
        <w:rPr>
          <w:rFonts w:ascii="Arial" w:hAnsi="Arial" w:cs="Arial"/>
          <w:vertAlign w:val="superscript"/>
        </w:rPr>
        <w:t>th</w:t>
      </w:r>
      <w:r w:rsidRPr="00651171">
        <w:rPr>
          <w:rFonts w:ascii="Arial" w:hAnsi="Arial" w:cs="Arial"/>
        </w:rPr>
        <w:t>,</w:t>
      </w:r>
      <w:r w:rsidRPr="00A81023">
        <w:rPr>
          <w:rFonts w:ascii="Arial" w:hAnsi="Arial" w:cs="Arial"/>
        </w:rPr>
        <w:t xml:space="preserve"> via</w:t>
      </w:r>
      <w:r>
        <w:rPr>
          <w:rFonts w:ascii="Arial" w:hAnsi="Arial" w:cs="Arial"/>
        </w:rPr>
        <w:t xml:space="preserve"> a Question and Answer page on Ottawa.ca </w:t>
      </w:r>
      <w:r w:rsidRPr="00022324">
        <w:rPr>
          <w:rFonts w:ascii="Arial" w:hAnsi="Arial" w:cs="Arial"/>
        </w:rPr>
        <w:t>(</w:t>
      </w:r>
      <w:r w:rsidR="00BD5C45" w:rsidRPr="00022324">
        <w:rPr>
          <w:rFonts w:ascii="Arial" w:hAnsi="Arial" w:cs="Arial"/>
        </w:rPr>
        <w:t>http://ottawa.ca/en/residents/social-services/housing/affordable-housing</w:t>
      </w:r>
      <w:r w:rsidRPr="00022324">
        <w:rPr>
          <w:rFonts w:ascii="Arial" w:hAnsi="Arial" w:cs="Arial"/>
        </w:rPr>
        <w:t>).</w:t>
      </w:r>
      <w:r>
        <w:rPr>
          <w:rFonts w:ascii="Arial" w:hAnsi="Arial" w:cs="Arial"/>
        </w:rPr>
        <w:t xml:space="preserve"> </w:t>
      </w:r>
    </w:p>
    <w:p w14:paraId="2BDB793C" w14:textId="77777777" w:rsidR="00022324" w:rsidRDefault="00022324" w:rsidP="00023C1A">
      <w:pPr>
        <w:overflowPunct w:val="0"/>
        <w:autoSpaceDE w:val="0"/>
        <w:autoSpaceDN w:val="0"/>
        <w:adjustRightInd w:val="0"/>
        <w:rPr>
          <w:rFonts w:ascii="Arial" w:hAnsi="Arial" w:cs="Arial"/>
        </w:rPr>
      </w:pPr>
    </w:p>
    <w:p w14:paraId="52D114FB" w14:textId="6DD552EE" w:rsidR="00023C1A" w:rsidRDefault="00023C1A" w:rsidP="00023C1A">
      <w:pPr>
        <w:overflowPunct w:val="0"/>
        <w:autoSpaceDE w:val="0"/>
        <w:autoSpaceDN w:val="0"/>
        <w:adjustRightInd w:val="0"/>
        <w:rPr>
          <w:rFonts w:ascii="Arial" w:hAnsi="Arial" w:cs="Arial"/>
        </w:rPr>
      </w:pPr>
      <w:r w:rsidRPr="00A81023">
        <w:rPr>
          <w:rFonts w:ascii="Arial" w:hAnsi="Arial" w:cs="Arial"/>
        </w:rPr>
        <w:t>The Question and Answer page will be updated regularly, with the final update by September 8</w:t>
      </w:r>
      <w:r w:rsidRPr="00A81023">
        <w:rPr>
          <w:rFonts w:ascii="Arial" w:hAnsi="Arial" w:cs="Arial"/>
          <w:vertAlign w:val="superscript"/>
        </w:rPr>
        <w:t>th</w:t>
      </w:r>
      <w:r w:rsidRPr="00A81023">
        <w:rPr>
          <w:rFonts w:ascii="Arial" w:hAnsi="Arial" w:cs="Arial"/>
        </w:rPr>
        <w:t>.</w:t>
      </w:r>
      <w:r>
        <w:rPr>
          <w:rFonts w:ascii="Arial" w:hAnsi="Arial" w:cs="Arial"/>
        </w:rPr>
        <w:t xml:space="preserve"> </w:t>
      </w:r>
    </w:p>
    <w:p w14:paraId="7A2B8678" w14:textId="77777777" w:rsidR="00023C1A" w:rsidRDefault="00023C1A" w:rsidP="002D4611">
      <w:pPr>
        <w:pStyle w:val="ListParagraph"/>
        <w:widowControl w:val="0"/>
        <w:ind w:left="0"/>
        <w:jc w:val="both"/>
        <w:rPr>
          <w:rFonts w:ascii="Arial" w:hAnsi="Arial" w:cs="Arial"/>
        </w:rPr>
      </w:pPr>
    </w:p>
    <w:p w14:paraId="0769AE9D" w14:textId="77777777" w:rsidR="002D4611" w:rsidRPr="00791E1C" w:rsidRDefault="002D4611" w:rsidP="002D4611">
      <w:pPr>
        <w:pStyle w:val="ListParagraph"/>
        <w:widowControl w:val="0"/>
        <w:ind w:left="0" w:firstLine="720"/>
        <w:jc w:val="both"/>
        <w:rPr>
          <w:rFonts w:ascii="Arial" w:hAnsi="Arial" w:cs="Arial"/>
          <w:b/>
        </w:rPr>
      </w:pPr>
      <w:r w:rsidRPr="00791E1C">
        <w:rPr>
          <w:rFonts w:ascii="Arial" w:hAnsi="Arial" w:cs="Arial"/>
          <w:b/>
        </w:rPr>
        <w:t>Contracting Authority:</w:t>
      </w:r>
    </w:p>
    <w:p w14:paraId="40D92B8A" w14:textId="77777777" w:rsidR="002D4611" w:rsidRPr="00E95628" w:rsidRDefault="002D4611" w:rsidP="0060274F">
      <w:pPr>
        <w:ind w:left="360"/>
        <w:rPr>
          <w:rFonts w:ascii="Arial" w:hAnsi="Arial" w:cs="Arial"/>
        </w:rPr>
      </w:pPr>
    </w:p>
    <w:p w14:paraId="39CA8962" w14:textId="5B845724" w:rsidR="00FF2347" w:rsidRPr="001C2133" w:rsidRDefault="00023C1A" w:rsidP="00FF2347">
      <w:pPr>
        <w:widowControl w:val="0"/>
        <w:tabs>
          <w:tab w:val="left" w:pos="-720"/>
          <w:tab w:val="left" w:pos="-360"/>
          <w:tab w:val="left" w:pos="0"/>
          <w:tab w:val="left" w:pos="1350"/>
          <w:tab w:val="left" w:pos="3600"/>
          <w:tab w:val="left" w:pos="5040"/>
          <w:tab w:val="left" w:pos="6480"/>
          <w:tab w:val="left" w:pos="7920"/>
          <w:tab w:val="left" w:pos="9360"/>
        </w:tabs>
        <w:overflowPunct w:val="0"/>
        <w:autoSpaceDE w:val="0"/>
        <w:autoSpaceDN w:val="0"/>
        <w:adjustRightInd w:val="0"/>
        <w:ind w:left="2160" w:hanging="2160"/>
        <w:jc w:val="both"/>
        <w:rPr>
          <w:rFonts w:ascii="Arial" w:hAnsi="Arial" w:cs="Arial"/>
          <w:sz w:val="20"/>
          <w:szCs w:val="20"/>
        </w:rPr>
      </w:pPr>
      <w:r>
        <w:rPr>
          <w:rFonts w:ascii="Arial" w:hAnsi="Arial" w:cs="Arial"/>
        </w:rPr>
        <w:t xml:space="preserve">Affordable Housing Unit </w:t>
      </w:r>
      <w:r w:rsidR="00FF2347" w:rsidRPr="001C2133">
        <w:rPr>
          <w:rFonts w:ascii="Arial" w:hAnsi="Arial" w:cs="Arial"/>
        </w:rPr>
        <w:t>Telephone:</w:t>
      </w:r>
      <w:r w:rsidR="00FF2347" w:rsidRPr="001C2133">
        <w:rPr>
          <w:rFonts w:ascii="Arial" w:hAnsi="Arial" w:cs="Arial"/>
        </w:rPr>
        <w:tab/>
        <w:t xml:space="preserve">(613) 580-2424 </w:t>
      </w:r>
      <w:r w:rsidR="00C739B4">
        <w:rPr>
          <w:rFonts w:ascii="Arial" w:hAnsi="Arial" w:cs="Arial"/>
        </w:rPr>
        <w:t>x</w:t>
      </w:r>
      <w:r w:rsidR="00646A17">
        <w:rPr>
          <w:rFonts w:ascii="Arial" w:hAnsi="Arial" w:cs="Arial"/>
        </w:rPr>
        <w:t>12300</w:t>
      </w:r>
    </w:p>
    <w:p w14:paraId="2A05400E" w14:textId="77777777" w:rsidR="00FF2347" w:rsidRPr="001C2133" w:rsidRDefault="00FF2347" w:rsidP="00FF2347">
      <w:pPr>
        <w:tabs>
          <w:tab w:val="left" w:pos="0"/>
        </w:tabs>
        <w:overflowPunct w:val="0"/>
        <w:autoSpaceDE w:val="0"/>
        <w:autoSpaceDN w:val="0"/>
        <w:adjustRightInd w:val="0"/>
        <w:ind w:left="1350" w:hanging="1350"/>
      </w:pPr>
      <w:r w:rsidRPr="001C2133">
        <w:rPr>
          <w:rFonts w:ascii="Arial" w:hAnsi="Arial" w:cs="Arial"/>
        </w:rPr>
        <w:t>E-mail:</w:t>
      </w:r>
      <w:r w:rsidRPr="001C2133">
        <w:rPr>
          <w:rFonts w:ascii="Arial" w:hAnsi="Arial" w:cs="Arial"/>
        </w:rPr>
        <w:tab/>
      </w:r>
      <w:hyperlink r:id="rId18" w:history="1">
        <w:r w:rsidRPr="001C2133">
          <w:rPr>
            <w:rStyle w:val="Hyperlink"/>
            <w:rFonts w:ascii="Arial" w:hAnsi="Arial" w:cs="Arial"/>
            <w:b/>
            <w:bCs/>
          </w:rPr>
          <w:t>AffordableHousingUnit@ottawa.ca</w:t>
        </w:r>
      </w:hyperlink>
    </w:p>
    <w:p w14:paraId="7552CA70" w14:textId="77777777" w:rsidR="0060274F" w:rsidRPr="00835424" w:rsidRDefault="0060274F" w:rsidP="0060274F">
      <w:pPr>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4320"/>
        <w:jc w:val="both"/>
        <w:rPr>
          <w:rFonts w:ascii="Arial" w:hAnsi="Arial" w:cs="Arial"/>
        </w:rPr>
      </w:pPr>
    </w:p>
    <w:p w14:paraId="042D1850" w14:textId="77777777" w:rsidR="0047109B" w:rsidRPr="001C2133" w:rsidRDefault="0047109B" w:rsidP="0060274F">
      <w:pPr>
        <w:tabs>
          <w:tab w:val="left" w:pos="0"/>
        </w:tabs>
        <w:overflowPunct w:val="0"/>
        <w:autoSpaceDE w:val="0"/>
        <w:autoSpaceDN w:val="0"/>
        <w:adjustRightInd w:val="0"/>
        <w:ind w:left="2160"/>
        <w:rPr>
          <w:rFonts w:ascii="Arial" w:hAnsi="Arial" w:cs="Arial"/>
          <w:b/>
          <w:bCs/>
          <w:lang w:val="en-US"/>
        </w:rPr>
      </w:pPr>
    </w:p>
    <w:p w14:paraId="510A5EA6" w14:textId="77777777" w:rsidR="00DE7F17" w:rsidRDefault="0047109B">
      <w:pPr>
        <w:pStyle w:val="Style2"/>
      </w:pPr>
      <w:bookmarkStart w:id="48" w:name="_Toc486949740"/>
      <w:r w:rsidRPr="001C2133">
        <w:t>Changes to the Project Design</w:t>
      </w:r>
      <w:bookmarkEnd w:id="48"/>
    </w:p>
    <w:p w14:paraId="15DDD8E1" w14:textId="77777777" w:rsidR="0047109B" w:rsidRPr="001C2133" w:rsidRDefault="0047109B" w:rsidP="00377BCA">
      <w:pPr>
        <w:overflowPunct w:val="0"/>
        <w:autoSpaceDE w:val="0"/>
        <w:autoSpaceDN w:val="0"/>
        <w:adjustRightInd w:val="0"/>
        <w:rPr>
          <w:rFonts w:ascii="Arial" w:hAnsi="Arial" w:cs="Arial"/>
        </w:rPr>
      </w:pPr>
    </w:p>
    <w:p w14:paraId="7AD5E9A8" w14:textId="77777777" w:rsidR="00E11AB9" w:rsidRPr="001C2133" w:rsidRDefault="00E11AB9" w:rsidP="00E11AB9">
      <w:pPr>
        <w:overflowPunct w:val="0"/>
        <w:autoSpaceDE w:val="0"/>
        <w:autoSpaceDN w:val="0"/>
        <w:adjustRightInd w:val="0"/>
        <w:rPr>
          <w:rFonts w:ascii="Arial" w:hAnsi="Arial" w:cs="Arial"/>
          <w:sz w:val="20"/>
          <w:szCs w:val="20"/>
        </w:rPr>
      </w:pPr>
      <w:r w:rsidRPr="001C2133">
        <w:rPr>
          <w:rFonts w:ascii="Arial" w:hAnsi="Arial" w:cs="Arial"/>
        </w:rPr>
        <w:t xml:space="preserve">The City will not allow substantial modifications to the scope of the proposed development subsequent to the RFP submission closing date without the prior written consent of the City, which consent may be withheld by the City, unless otherwise directed by the Selection Committee. </w:t>
      </w:r>
    </w:p>
    <w:p w14:paraId="7B71BB87" w14:textId="77777777" w:rsidR="00E11AB9" w:rsidRDefault="00E11AB9" w:rsidP="00377BCA">
      <w:pPr>
        <w:overflowPunct w:val="0"/>
        <w:autoSpaceDE w:val="0"/>
        <w:autoSpaceDN w:val="0"/>
        <w:adjustRightInd w:val="0"/>
        <w:rPr>
          <w:rFonts w:ascii="Arial" w:hAnsi="Arial" w:cs="Arial"/>
        </w:rPr>
      </w:pPr>
    </w:p>
    <w:p w14:paraId="553420A7" w14:textId="77777777" w:rsidR="00DE7F17" w:rsidRDefault="00377BCA">
      <w:pPr>
        <w:pStyle w:val="Style2"/>
      </w:pPr>
      <w:bookmarkStart w:id="49" w:name="_Toc486949741"/>
      <w:r w:rsidRPr="001C2133">
        <w:t xml:space="preserve">Changes to the </w:t>
      </w:r>
      <w:r w:rsidR="004138ED" w:rsidRPr="001C2133">
        <w:t>Proponent’s Team</w:t>
      </w:r>
      <w:bookmarkEnd w:id="49"/>
    </w:p>
    <w:p w14:paraId="4BD59530" w14:textId="77777777" w:rsidR="00377BCA" w:rsidRPr="001C2133" w:rsidRDefault="00377BCA" w:rsidP="00377BCA">
      <w:pPr>
        <w:overflowPunct w:val="0"/>
        <w:autoSpaceDE w:val="0"/>
        <w:autoSpaceDN w:val="0"/>
        <w:adjustRightInd w:val="0"/>
        <w:rPr>
          <w:rFonts w:ascii="Arial" w:hAnsi="Arial" w:cs="Arial"/>
          <w:szCs w:val="20"/>
        </w:rPr>
      </w:pPr>
    </w:p>
    <w:p w14:paraId="5BC92934" w14:textId="77777777" w:rsidR="004138ED" w:rsidRPr="001C2133" w:rsidRDefault="004138ED" w:rsidP="004138ED">
      <w:pPr>
        <w:overflowPunct w:val="0"/>
        <w:autoSpaceDE w:val="0"/>
        <w:autoSpaceDN w:val="0"/>
        <w:adjustRightInd w:val="0"/>
        <w:rPr>
          <w:rFonts w:ascii="Arial" w:hAnsi="Arial" w:cs="Arial"/>
          <w:sz w:val="20"/>
          <w:szCs w:val="20"/>
        </w:rPr>
      </w:pPr>
      <w:r w:rsidRPr="001C2133">
        <w:rPr>
          <w:rFonts w:ascii="Arial" w:hAnsi="Arial" w:cs="Arial"/>
        </w:rPr>
        <w:t xml:space="preserve">The City will not allow the replacement, substitution or addition of the identified members of a </w:t>
      </w:r>
      <w:r w:rsidR="00E90834" w:rsidRPr="001C2133">
        <w:rPr>
          <w:rFonts w:ascii="Arial" w:hAnsi="Arial" w:cs="Arial"/>
        </w:rPr>
        <w:t>P</w:t>
      </w:r>
      <w:r w:rsidRPr="001C2133">
        <w:rPr>
          <w:rFonts w:ascii="Arial" w:hAnsi="Arial" w:cs="Arial"/>
        </w:rPr>
        <w:t>roponent’s team subsequent to the RFP submission closing date without the prior written consent of the City</w:t>
      </w:r>
      <w:r w:rsidR="00EA0D61" w:rsidRPr="001C2133">
        <w:rPr>
          <w:rFonts w:ascii="Arial" w:hAnsi="Arial" w:cs="Arial"/>
        </w:rPr>
        <w:t>,</w:t>
      </w:r>
      <w:r w:rsidRPr="001C2133">
        <w:rPr>
          <w:rFonts w:ascii="Arial" w:hAnsi="Arial" w:cs="Arial"/>
        </w:rPr>
        <w:t xml:space="preserve"> which consent may be withheld by the City.</w:t>
      </w:r>
    </w:p>
    <w:p w14:paraId="4F3E96C4" w14:textId="77777777" w:rsidR="004138ED" w:rsidRPr="001C2133" w:rsidRDefault="004138ED" w:rsidP="004138ED">
      <w:pPr>
        <w:numPr>
          <w:ilvl w:val="12"/>
          <w:numId w:val="0"/>
        </w:numPr>
        <w:overflowPunct w:val="0"/>
        <w:autoSpaceDE w:val="0"/>
        <w:autoSpaceDN w:val="0"/>
        <w:adjustRightInd w:val="0"/>
        <w:jc w:val="both"/>
        <w:rPr>
          <w:rFonts w:ascii="Arial" w:hAnsi="Arial" w:cs="Arial"/>
          <w:sz w:val="20"/>
          <w:szCs w:val="20"/>
        </w:rPr>
      </w:pPr>
    </w:p>
    <w:p w14:paraId="2F2AC61B" w14:textId="77777777" w:rsidR="004138ED" w:rsidRPr="001C2133" w:rsidRDefault="004138ED" w:rsidP="004138ED">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 xml:space="preserve">In addition, any change, replacement, substitution or addition of a principal member of a </w:t>
      </w:r>
      <w:r w:rsidR="00E90834" w:rsidRPr="001C2133">
        <w:rPr>
          <w:rFonts w:ascii="Arial" w:hAnsi="Arial" w:cs="Arial"/>
        </w:rPr>
        <w:t>P</w:t>
      </w:r>
      <w:r w:rsidRPr="001C2133">
        <w:rPr>
          <w:rFonts w:ascii="Arial" w:hAnsi="Arial" w:cs="Arial"/>
        </w:rPr>
        <w:t>roponent’s team subsequent to the RFP closing date may be grounds for disqualification without the prior written consent of the City.</w:t>
      </w:r>
    </w:p>
    <w:p w14:paraId="44FF8789" w14:textId="11351040" w:rsidR="006927D8" w:rsidRPr="001C2133" w:rsidRDefault="006927D8" w:rsidP="0060274F">
      <w:pPr>
        <w:overflowPunct w:val="0"/>
        <w:autoSpaceDE w:val="0"/>
        <w:autoSpaceDN w:val="0"/>
        <w:adjustRightInd w:val="0"/>
        <w:rPr>
          <w:rFonts w:ascii="Arial" w:hAnsi="Arial" w:cs="Arial"/>
        </w:rPr>
      </w:pPr>
    </w:p>
    <w:p w14:paraId="19FF5F93" w14:textId="77777777" w:rsidR="00DE7F17" w:rsidRDefault="0047109B">
      <w:pPr>
        <w:pStyle w:val="Style2"/>
        <w:rPr>
          <w:sz w:val="20"/>
        </w:rPr>
      </w:pPr>
      <w:bookmarkStart w:id="50" w:name="_Toc486949742"/>
      <w:r w:rsidRPr="001C2133">
        <w:t>Team Membership</w:t>
      </w:r>
      <w:bookmarkEnd w:id="50"/>
    </w:p>
    <w:p w14:paraId="750244D8" w14:textId="77777777" w:rsidR="00564735" w:rsidRDefault="00564735">
      <w:pPr>
        <w:pStyle w:val="Style2"/>
        <w:numPr>
          <w:ilvl w:val="0"/>
          <w:numId w:val="0"/>
        </w:numPr>
        <w:ind w:left="720"/>
      </w:pPr>
    </w:p>
    <w:p w14:paraId="73180661" w14:textId="77777777" w:rsidR="0047109B" w:rsidRPr="001C2133" w:rsidRDefault="0047109B" w:rsidP="0047109B">
      <w:pPr>
        <w:pStyle w:val="BodyTextIndent3"/>
        <w:overflowPunct w:val="0"/>
        <w:autoSpaceDE w:val="0"/>
        <w:autoSpaceDN w:val="0"/>
        <w:adjustRightInd w:val="0"/>
        <w:ind w:left="0"/>
        <w:jc w:val="left"/>
        <w:rPr>
          <w:rFonts w:ascii="Arial" w:hAnsi="Arial" w:cs="Arial"/>
          <w:sz w:val="20"/>
          <w:szCs w:val="20"/>
        </w:rPr>
      </w:pPr>
      <w:r w:rsidRPr="001C2133">
        <w:rPr>
          <w:rFonts w:ascii="Arial" w:hAnsi="Arial" w:cs="Arial"/>
        </w:rPr>
        <w:t xml:space="preserve">The </w:t>
      </w:r>
      <w:r w:rsidR="00E90834" w:rsidRPr="001C2133">
        <w:rPr>
          <w:rFonts w:ascii="Arial" w:hAnsi="Arial" w:cs="Arial"/>
        </w:rPr>
        <w:t>P</w:t>
      </w:r>
      <w:r w:rsidRPr="001C2133">
        <w:rPr>
          <w:rFonts w:ascii="Arial" w:hAnsi="Arial" w:cs="Arial"/>
        </w:rPr>
        <w:t xml:space="preserve">roponent or Lead Team Member may not form part of more than one </w:t>
      </w:r>
      <w:r w:rsidR="00E90834" w:rsidRPr="001C2133">
        <w:rPr>
          <w:rFonts w:ascii="Arial" w:hAnsi="Arial" w:cs="Arial"/>
        </w:rPr>
        <w:t>P</w:t>
      </w:r>
      <w:r w:rsidRPr="001C2133">
        <w:rPr>
          <w:rFonts w:ascii="Arial" w:hAnsi="Arial" w:cs="Arial"/>
        </w:rPr>
        <w:t>roponent Team.</w:t>
      </w:r>
    </w:p>
    <w:p w14:paraId="7BB9B770" w14:textId="164A4A0D" w:rsidR="00D65357" w:rsidRDefault="00D65357">
      <w:pPr>
        <w:rPr>
          <w:rFonts w:ascii="Arial" w:hAnsi="Arial" w:cs="Arial"/>
        </w:rPr>
      </w:pPr>
      <w:r>
        <w:rPr>
          <w:rFonts w:ascii="Arial" w:hAnsi="Arial" w:cs="Arial"/>
        </w:rPr>
        <w:br w:type="page"/>
      </w:r>
    </w:p>
    <w:p w14:paraId="1EBF3BCD" w14:textId="77777777" w:rsidR="00564735" w:rsidRDefault="0060274F">
      <w:pPr>
        <w:pStyle w:val="Style2"/>
      </w:pPr>
      <w:bookmarkStart w:id="51" w:name="_Toc486949743"/>
      <w:r w:rsidRPr="001C2133">
        <w:lastRenderedPageBreak/>
        <w:t>City Procurement Policies</w:t>
      </w:r>
      <w:bookmarkEnd w:id="51"/>
      <w:r w:rsidRPr="001C2133">
        <w:t xml:space="preserve"> </w:t>
      </w:r>
    </w:p>
    <w:p w14:paraId="2965E18B" w14:textId="77777777" w:rsidR="00564735" w:rsidRDefault="00564735">
      <w:pPr>
        <w:pStyle w:val="Style2"/>
        <w:numPr>
          <w:ilvl w:val="0"/>
          <w:numId w:val="0"/>
        </w:numPr>
        <w:ind w:left="720"/>
      </w:pPr>
    </w:p>
    <w:p w14:paraId="448A6292" w14:textId="77777777" w:rsidR="0060274F" w:rsidRPr="001C2133" w:rsidRDefault="0060274F" w:rsidP="0060274F">
      <w:pPr>
        <w:widowControl w:val="0"/>
        <w:overflowPunct w:val="0"/>
        <w:autoSpaceDE w:val="0"/>
        <w:autoSpaceDN w:val="0"/>
        <w:adjustRightInd w:val="0"/>
        <w:rPr>
          <w:rFonts w:ascii="Arial" w:hAnsi="Arial" w:cs="Arial"/>
          <w:b/>
        </w:rPr>
      </w:pPr>
      <w:r w:rsidRPr="001C2133">
        <w:rPr>
          <w:rFonts w:ascii="Arial" w:hAnsi="Arial" w:cs="Arial"/>
          <w:b/>
        </w:rPr>
        <w:t>Municipal Freedom of Information and Protection of Privacy Act</w:t>
      </w:r>
    </w:p>
    <w:p w14:paraId="0BF4430C" w14:textId="77777777" w:rsidR="00EA0D61" w:rsidRPr="001C2133" w:rsidRDefault="00EA0D61" w:rsidP="0060274F">
      <w:pPr>
        <w:widowControl w:val="0"/>
        <w:overflowPunct w:val="0"/>
        <w:autoSpaceDE w:val="0"/>
        <w:autoSpaceDN w:val="0"/>
        <w:adjustRightInd w:val="0"/>
        <w:rPr>
          <w:rFonts w:ascii="Arial" w:hAnsi="Arial" w:cs="Arial"/>
          <w:sz w:val="20"/>
          <w:szCs w:val="20"/>
        </w:rPr>
      </w:pPr>
    </w:p>
    <w:p w14:paraId="34BCEC31" w14:textId="77777777" w:rsidR="0060274F" w:rsidRPr="001C2133" w:rsidRDefault="0060274F" w:rsidP="0060274F">
      <w:pPr>
        <w:overflowPunct w:val="0"/>
        <w:autoSpaceDE w:val="0"/>
        <w:autoSpaceDN w:val="0"/>
        <w:adjustRightInd w:val="0"/>
        <w:rPr>
          <w:rFonts w:ascii="Arial" w:hAnsi="Arial" w:cs="Arial"/>
          <w:sz w:val="20"/>
          <w:szCs w:val="20"/>
        </w:rPr>
      </w:pPr>
      <w:r w:rsidRPr="001C2133">
        <w:rPr>
          <w:rFonts w:ascii="Arial" w:hAnsi="Arial" w:cs="Arial"/>
        </w:rPr>
        <w:t>The City of Ottawa is subject to the Municipal Freedom of Information and Protection of Privacy Act, R.S.O. 1990, c.M.56, as amended (“MFIPPA”) with respect to, and protection of, information under its custody and control.  Accordingly, all documents provided to the City in response to this Request for Proposals may be made available to the public unless the party submitting the information requests that it be treated as confidential.</w:t>
      </w:r>
    </w:p>
    <w:p w14:paraId="4EBDDC8E" w14:textId="77777777" w:rsidR="0060274F" w:rsidRPr="001C2133" w:rsidRDefault="0060274F" w:rsidP="0060274F">
      <w:pPr>
        <w:numPr>
          <w:ilvl w:val="12"/>
          <w:numId w:val="0"/>
        </w:numPr>
        <w:overflowPunct w:val="0"/>
        <w:autoSpaceDE w:val="0"/>
        <w:autoSpaceDN w:val="0"/>
        <w:adjustRightInd w:val="0"/>
        <w:ind w:left="360"/>
        <w:jc w:val="both"/>
        <w:rPr>
          <w:rFonts w:ascii="Arial" w:hAnsi="Arial" w:cs="Arial"/>
          <w:sz w:val="20"/>
          <w:szCs w:val="20"/>
        </w:rPr>
      </w:pPr>
    </w:p>
    <w:p w14:paraId="64C31BBC" w14:textId="77777777" w:rsidR="0060274F" w:rsidRPr="001C2133" w:rsidRDefault="0060274F" w:rsidP="0060274F">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 xml:space="preserve">Unless any information is specifically designated by the </w:t>
      </w:r>
      <w:r w:rsidR="00E90834" w:rsidRPr="001C2133">
        <w:rPr>
          <w:rFonts w:ascii="Arial" w:hAnsi="Arial" w:cs="Arial"/>
        </w:rPr>
        <w:t>P</w:t>
      </w:r>
      <w:r w:rsidRPr="001C2133">
        <w:rPr>
          <w:rFonts w:ascii="Arial" w:hAnsi="Arial" w:cs="Arial"/>
        </w:rPr>
        <w:t xml:space="preserve">roponent to be confidential, the </w:t>
      </w:r>
      <w:r w:rsidR="00E90834" w:rsidRPr="001C2133">
        <w:rPr>
          <w:rFonts w:ascii="Arial" w:hAnsi="Arial" w:cs="Arial"/>
        </w:rPr>
        <w:t>P</w:t>
      </w:r>
      <w:r w:rsidRPr="001C2133">
        <w:rPr>
          <w:rFonts w:ascii="Arial" w:hAnsi="Arial" w:cs="Arial"/>
        </w:rPr>
        <w:t>roponent hereby consents to disclose any information contained in its submission pursuant to the Municipal Freedom of Information and Protection of Privacy Act.</w:t>
      </w:r>
    </w:p>
    <w:p w14:paraId="2C0BE792" w14:textId="77777777" w:rsidR="0060274F" w:rsidRPr="001C2133" w:rsidRDefault="0060274F" w:rsidP="0060274F">
      <w:pPr>
        <w:numPr>
          <w:ilvl w:val="12"/>
          <w:numId w:val="0"/>
        </w:numPr>
        <w:overflowPunct w:val="0"/>
        <w:autoSpaceDE w:val="0"/>
        <w:autoSpaceDN w:val="0"/>
        <w:adjustRightInd w:val="0"/>
        <w:jc w:val="both"/>
        <w:rPr>
          <w:rFonts w:ascii="Arial" w:hAnsi="Arial" w:cs="Arial"/>
          <w:sz w:val="20"/>
          <w:szCs w:val="20"/>
        </w:rPr>
      </w:pPr>
    </w:p>
    <w:p w14:paraId="5FBF9192" w14:textId="77777777" w:rsidR="0060274F" w:rsidRPr="001C2133" w:rsidRDefault="0060274F" w:rsidP="0060274F">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 xml:space="preserve">Proponents should clearly indicate any confidential information by stamping the page where it appears with the word “confidential”. The </w:t>
      </w:r>
      <w:r w:rsidR="00E90834" w:rsidRPr="001C2133">
        <w:rPr>
          <w:rFonts w:ascii="Arial" w:hAnsi="Arial" w:cs="Arial"/>
        </w:rPr>
        <w:t>P</w:t>
      </w:r>
      <w:r w:rsidRPr="001C2133">
        <w:rPr>
          <w:rFonts w:ascii="Arial" w:hAnsi="Arial" w:cs="Arial"/>
        </w:rPr>
        <w:t>roponent should make it very clear as to which information is considered to be of a confidential or proprietary nature.</w:t>
      </w:r>
    </w:p>
    <w:p w14:paraId="53407D75" w14:textId="77777777" w:rsidR="0060274F" w:rsidRPr="001C2133" w:rsidRDefault="0060274F" w:rsidP="0060274F">
      <w:pPr>
        <w:numPr>
          <w:ilvl w:val="12"/>
          <w:numId w:val="0"/>
        </w:numPr>
        <w:overflowPunct w:val="0"/>
        <w:autoSpaceDE w:val="0"/>
        <w:autoSpaceDN w:val="0"/>
        <w:adjustRightInd w:val="0"/>
        <w:jc w:val="both"/>
        <w:rPr>
          <w:rFonts w:ascii="Arial" w:hAnsi="Arial" w:cs="Arial"/>
          <w:sz w:val="20"/>
          <w:szCs w:val="20"/>
        </w:rPr>
      </w:pPr>
    </w:p>
    <w:p w14:paraId="6C19CF29" w14:textId="77777777" w:rsidR="0060274F" w:rsidRPr="001C2133" w:rsidRDefault="0060274F" w:rsidP="0060274F">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All information is subject to MFIPPA and may be subject to release under the Act, notwithstanding your request to keep the information confidential.</w:t>
      </w:r>
    </w:p>
    <w:p w14:paraId="352D5A0C" w14:textId="77777777" w:rsidR="0060274F" w:rsidRDefault="0060274F" w:rsidP="0060274F">
      <w:pPr>
        <w:numPr>
          <w:ilvl w:val="12"/>
          <w:numId w:val="0"/>
        </w:numPr>
        <w:tabs>
          <w:tab w:val="left" w:pos="-90"/>
        </w:tabs>
        <w:overflowPunct w:val="0"/>
        <w:autoSpaceDE w:val="0"/>
        <w:autoSpaceDN w:val="0"/>
        <w:adjustRightInd w:val="0"/>
        <w:jc w:val="both"/>
        <w:rPr>
          <w:rFonts w:ascii="Arial" w:hAnsi="Arial" w:cs="Arial"/>
          <w:sz w:val="20"/>
          <w:szCs w:val="20"/>
        </w:rPr>
      </w:pPr>
    </w:p>
    <w:p w14:paraId="27E44578" w14:textId="77777777" w:rsidR="00564735" w:rsidRDefault="0060274F">
      <w:pPr>
        <w:pStyle w:val="Style2"/>
      </w:pPr>
      <w:bookmarkStart w:id="52" w:name="_Toc486949744"/>
      <w:r w:rsidRPr="001C2133">
        <w:t>Conflict of Interest</w:t>
      </w:r>
      <w:bookmarkEnd w:id="52"/>
    </w:p>
    <w:p w14:paraId="7B49CE87" w14:textId="77777777" w:rsidR="0047109B" w:rsidRPr="001C2133" w:rsidRDefault="0047109B" w:rsidP="0047109B">
      <w:pPr>
        <w:tabs>
          <w:tab w:val="left" w:pos="-90"/>
          <w:tab w:val="left" w:pos="360"/>
          <w:tab w:val="left" w:pos="1140"/>
        </w:tabs>
        <w:overflowPunct w:val="0"/>
        <w:autoSpaceDE w:val="0"/>
        <w:autoSpaceDN w:val="0"/>
        <w:adjustRightInd w:val="0"/>
        <w:ind w:left="900" w:hanging="900"/>
        <w:jc w:val="both"/>
        <w:rPr>
          <w:rFonts w:ascii="Arial" w:hAnsi="Arial" w:cs="Arial"/>
          <w:szCs w:val="20"/>
        </w:rPr>
      </w:pPr>
    </w:p>
    <w:p w14:paraId="59850B40" w14:textId="77777777" w:rsidR="0060274F" w:rsidRPr="001C2133" w:rsidRDefault="0060274F" w:rsidP="0060274F">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rFonts w:ascii="Arial" w:hAnsi="Arial" w:cs="Arial"/>
          <w:szCs w:val="20"/>
        </w:rPr>
      </w:pPr>
      <w:r w:rsidRPr="001C2133">
        <w:rPr>
          <w:rFonts w:ascii="Arial" w:hAnsi="Arial" w:cs="Arial"/>
        </w:rPr>
        <w:t>Proposals are required to disclose to the City any potential conflict of interest. If a conflict of interest does exist as referred to above, the City may, at its discretion, withhold consideration of the submission until the matter is resolved to the satisfaction of the City.</w:t>
      </w:r>
    </w:p>
    <w:p w14:paraId="600D79FA" w14:textId="77777777" w:rsidR="0060274F" w:rsidRPr="001C2133" w:rsidRDefault="0060274F" w:rsidP="0060274F">
      <w:pPr>
        <w:pStyle w:val="Quick1"/>
        <w:widowControl w:val="0"/>
        <w:numPr>
          <w:ilvl w:val="12"/>
          <w:numId w:val="0"/>
        </w:numPr>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rPr>
      </w:pPr>
    </w:p>
    <w:p w14:paraId="000D62F6" w14:textId="77777777" w:rsidR="0060274F" w:rsidRPr="001C2133" w:rsidRDefault="0060274F" w:rsidP="0060274F">
      <w:pPr>
        <w:pStyle w:val="Quick1"/>
        <w:widowControl w:val="0"/>
        <w:numPr>
          <w:ilvl w:val="12"/>
          <w:numId w:val="0"/>
        </w:numPr>
        <w:tabs>
          <w:tab w:val="left" w:pos="-720"/>
          <w:tab w:val="left" w:pos="-360"/>
          <w:tab w:val="left" w:pos="0"/>
          <w:tab w:val="left" w:pos="2160"/>
          <w:tab w:val="left" w:pos="3600"/>
          <w:tab w:val="left" w:pos="5040"/>
          <w:tab w:val="left" w:pos="6480"/>
          <w:tab w:val="left" w:pos="7920"/>
          <w:tab w:val="left" w:pos="9360"/>
        </w:tabs>
        <w:rPr>
          <w:rFonts w:ascii="Arial" w:hAnsi="Arial" w:cs="Arial"/>
        </w:rPr>
      </w:pPr>
      <w:r w:rsidRPr="001C2133">
        <w:rPr>
          <w:rFonts w:ascii="Arial" w:hAnsi="Arial" w:cs="Arial"/>
          <w:sz w:val="24"/>
        </w:rPr>
        <w:t xml:space="preserve">If, during the RFP or negotiation stages of the process, a </w:t>
      </w:r>
      <w:r w:rsidR="008323A0" w:rsidRPr="001C2133">
        <w:rPr>
          <w:rFonts w:ascii="Arial" w:hAnsi="Arial" w:cs="Arial"/>
          <w:sz w:val="24"/>
        </w:rPr>
        <w:t>P</w:t>
      </w:r>
      <w:r w:rsidRPr="001C2133">
        <w:rPr>
          <w:rFonts w:ascii="Arial" w:hAnsi="Arial" w:cs="Arial"/>
          <w:sz w:val="24"/>
        </w:rPr>
        <w:t xml:space="preserve">roponent is in a conflict of interest or perceived conflict of interest, the </w:t>
      </w:r>
      <w:r w:rsidR="008323A0" w:rsidRPr="001C2133">
        <w:rPr>
          <w:rFonts w:ascii="Arial" w:hAnsi="Arial" w:cs="Arial"/>
          <w:sz w:val="24"/>
        </w:rPr>
        <w:t>P</w:t>
      </w:r>
      <w:r w:rsidRPr="001C2133">
        <w:rPr>
          <w:rFonts w:ascii="Arial" w:hAnsi="Arial" w:cs="Arial"/>
          <w:sz w:val="24"/>
        </w:rPr>
        <w:t xml:space="preserve">roponent shall so inform the City and if a significant conflict of interest is deemed to exist by the City, then the </w:t>
      </w:r>
      <w:r w:rsidR="008323A0" w:rsidRPr="001C2133">
        <w:rPr>
          <w:rFonts w:ascii="Arial" w:hAnsi="Arial" w:cs="Arial"/>
          <w:sz w:val="24"/>
        </w:rPr>
        <w:t>P</w:t>
      </w:r>
      <w:r w:rsidRPr="001C2133">
        <w:rPr>
          <w:rFonts w:ascii="Arial" w:hAnsi="Arial" w:cs="Arial"/>
          <w:sz w:val="24"/>
        </w:rPr>
        <w:t xml:space="preserve">roponent shall remove itself from the process or take such steps as are necessary to remove the conflict of interest. </w:t>
      </w:r>
    </w:p>
    <w:p w14:paraId="1C9A2381" w14:textId="77777777" w:rsidR="00835424" w:rsidRPr="00835424" w:rsidRDefault="00835424" w:rsidP="00835424"/>
    <w:p w14:paraId="6050BED0" w14:textId="77777777" w:rsidR="00DE7F17" w:rsidRDefault="0060274F">
      <w:pPr>
        <w:pStyle w:val="Style2"/>
      </w:pPr>
      <w:bookmarkStart w:id="53" w:name="_Toc486949745"/>
      <w:r w:rsidRPr="001C2133">
        <w:t>Code of Conduct for Proponents</w:t>
      </w:r>
      <w:bookmarkEnd w:id="53"/>
    </w:p>
    <w:p w14:paraId="14B52CD3" w14:textId="77777777" w:rsidR="0047109B" w:rsidRPr="001C2133" w:rsidRDefault="0047109B" w:rsidP="0047109B">
      <w:pPr>
        <w:tabs>
          <w:tab w:val="left" w:pos="-90"/>
          <w:tab w:val="left" w:pos="1440"/>
        </w:tabs>
        <w:overflowPunct w:val="0"/>
        <w:autoSpaceDE w:val="0"/>
        <w:autoSpaceDN w:val="0"/>
        <w:adjustRightInd w:val="0"/>
        <w:ind w:left="900" w:hanging="900"/>
        <w:jc w:val="both"/>
        <w:rPr>
          <w:rFonts w:ascii="Arial" w:hAnsi="Arial" w:cs="Arial"/>
          <w:szCs w:val="20"/>
        </w:rPr>
      </w:pPr>
    </w:p>
    <w:p w14:paraId="0585466A" w14:textId="77777777" w:rsidR="0060274F" w:rsidRPr="001C2133" w:rsidRDefault="0060274F" w:rsidP="0060274F">
      <w:pPr>
        <w:overflowPunct w:val="0"/>
        <w:autoSpaceDE w:val="0"/>
        <w:autoSpaceDN w:val="0"/>
        <w:adjustRightInd w:val="0"/>
        <w:rPr>
          <w:rFonts w:ascii="Arial" w:hAnsi="Arial" w:cs="Arial"/>
          <w:sz w:val="20"/>
          <w:szCs w:val="20"/>
        </w:rPr>
      </w:pPr>
      <w:r w:rsidRPr="001C2133">
        <w:rPr>
          <w:rFonts w:ascii="Arial" w:hAnsi="Arial" w:cs="Arial"/>
        </w:rPr>
        <w:t>The City is committed to a selection process that is open, fair and defendable to all parties concerned and</w:t>
      </w:r>
      <w:r w:rsidR="00FC2448">
        <w:rPr>
          <w:rFonts w:ascii="Arial" w:hAnsi="Arial" w:cs="Arial"/>
        </w:rPr>
        <w:t>,</w:t>
      </w:r>
      <w:r w:rsidRPr="001C2133">
        <w:rPr>
          <w:rFonts w:ascii="Arial" w:hAnsi="Arial" w:cs="Arial"/>
        </w:rPr>
        <w:t xml:space="preserve"> to these ends, the proponents must adhere to the code of conduct stipulated in these general terms and conditions.</w:t>
      </w:r>
    </w:p>
    <w:p w14:paraId="64EB06FB" w14:textId="77777777" w:rsidR="0060274F" w:rsidRPr="00835424" w:rsidRDefault="0060274F" w:rsidP="0060274F">
      <w:pPr>
        <w:numPr>
          <w:ilvl w:val="12"/>
          <w:numId w:val="0"/>
        </w:numPr>
        <w:overflowPunct w:val="0"/>
        <w:autoSpaceDE w:val="0"/>
        <w:autoSpaceDN w:val="0"/>
        <w:adjustRightInd w:val="0"/>
        <w:jc w:val="both"/>
        <w:rPr>
          <w:rFonts w:ascii="Arial" w:hAnsi="Arial" w:cs="Arial"/>
        </w:rPr>
      </w:pPr>
    </w:p>
    <w:p w14:paraId="2777A70C" w14:textId="77777777" w:rsidR="0060274F" w:rsidRPr="001C2133" w:rsidRDefault="0060274F" w:rsidP="0060274F">
      <w:pPr>
        <w:numPr>
          <w:ilvl w:val="12"/>
          <w:numId w:val="0"/>
        </w:numPr>
        <w:overflowPunct w:val="0"/>
        <w:autoSpaceDE w:val="0"/>
        <w:autoSpaceDN w:val="0"/>
        <w:adjustRightInd w:val="0"/>
        <w:rPr>
          <w:rFonts w:ascii="Arial" w:hAnsi="Arial" w:cs="Arial"/>
        </w:rPr>
      </w:pPr>
      <w:r w:rsidRPr="001C2133">
        <w:rPr>
          <w:rFonts w:ascii="Arial" w:hAnsi="Arial" w:cs="Arial"/>
        </w:rPr>
        <w:t>In order for the City to provide the private sector with a consistent and efficient point of contact during the RFP process, all requests for information or clarification are to be made in writing and directed only to the Contracting Authority.</w:t>
      </w:r>
    </w:p>
    <w:p w14:paraId="3450455C" w14:textId="77777777" w:rsidR="00AF7433" w:rsidRPr="001C2133" w:rsidRDefault="00AF7433" w:rsidP="0060274F">
      <w:pPr>
        <w:numPr>
          <w:ilvl w:val="12"/>
          <w:numId w:val="0"/>
        </w:numPr>
        <w:overflowPunct w:val="0"/>
        <w:autoSpaceDE w:val="0"/>
        <w:autoSpaceDN w:val="0"/>
        <w:adjustRightInd w:val="0"/>
        <w:rPr>
          <w:rFonts w:ascii="Arial" w:hAnsi="Arial" w:cs="Arial"/>
        </w:rPr>
      </w:pPr>
    </w:p>
    <w:p w14:paraId="0681B7A3" w14:textId="77777777" w:rsidR="00564735" w:rsidRDefault="0060274F">
      <w:pPr>
        <w:pStyle w:val="Style2"/>
      </w:pPr>
      <w:bookmarkStart w:id="54" w:name="_Toc462230151"/>
      <w:bookmarkStart w:id="55" w:name="_Toc462230221"/>
      <w:bookmarkStart w:id="56" w:name="_Toc462230484"/>
      <w:bookmarkStart w:id="57" w:name="_Toc462230617"/>
      <w:bookmarkStart w:id="58" w:name="_Toc462230828"/>
      <w:bookmarkStart w:id="59" w:name="_Toc462230929"/>
      <w:bookmarkStart w:id="60" w:name="_Toc462231127"/>
      <w:bookmarkStart w:id="61" w:name="_Toc462314936"/>
      <w:bookmarkStart w:id="62" w:name="_Toc463418080"/>
      <w:bookmarkStart w:id="63" w:name="_Toc462230152"/>
      <w:bookmarkStart w:id="64" w:name="_Toc462230222"/>
      <w:bookmarkStart w:id="65" w:name="_Toc462230485"/>
      <w:bookmarkStart w:id="66" w:name="_Toc462230618"/>
      <w:bookmarkStart w:id="67" w:name="_Toc462230829"/>
      <w:bookmarkStart w:id="68" w:name="_Toc462230930"/>
      <w:bookmarkStart w:id="69" w:name="_Toc462231128"/>
      <w:bookmarkStart w:id="70" w:name="_Toc462314937"/>
      <w:bookmarkStart w:id="71" w:name="_Toc463418081"/>
      <w:bookmarkStart w:id="72" w:name="_Toc462230153"/>
      <w:bookmarkStart w:id="73" w:name="_Toc462230223"/>
      <w:bookmarkStart w:id="74" w:name="_Toc462230486"/>
      <w:bookmarkStart w:id="75" w:name="_Toc462230619"/>
      <w:bookmarkStart w:id="76" w:name="_Toc462230830"/>
      <w:bookmarkStart w:id="77" w:name="_Toc462230931"/>
      <w:bookmarkStart w:id="78" w:name="_Toc462231129"/>
      <w:bookmarkStart w:id="79" w:name="_Toc462314938"/>
      <w:bookmarkStart w:id="80" w:name="_Toc463418082"/>
      <w:bookmarkStart w:id="81" w:name="_Toc462230154"/>
      <w:bookmarkStart w:id="82" w:name="_Toc462230224"/>
      <w:bookmarkStart w:id="83" w:name="_Toc462230487"/>
      <w:bookmarkStart w:id="84" w:name="_Toc462230620"/>
      <w:bookmarkStart w:id="85" w:name="_Toc462230831"/>
      <w:bookmarkStart w:id="86" w:name="_Toc462230932"/>
      <w:bookmarkStart w:id="87" w:name="_Toc462231130"/>
      <w:bookmarkStart w:id="88" w:name="_Toc462314939"/>
      <w:bookmarkStart w:id="89" w:name="_Toc463418083"/>
      <w:bookmarkStart w:id="90" w:name="_Toc48694974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1C2133">
        <w:lastRenderedPageBreak/>
        <w:t>Confidentiality and Disclosure of Information</w:t>
      </w:r>
      <w:bookmarkEnd w:id="90"/>
    </w:p>
    <w:p w14:paraId="396E9A31" w14:textId="77777777" w:rsidR="00564735" w:rsidRDefault="00564735">
      <w:pPr>
        <w:pStyle w:val="Style2"/>
        <w:numPr>
          <w:ilvl w:val="0"/>
          <w:numId w:val="0"/>
        </w:numPr>
        <w:ind w:left="720"/>
      </w:pPr>
    </w:p>
    <w:p w14:paraId="631E298F" w14:textId="77777777" w:rsidR="0060274F" w:rsidRPr="001C2133" w:rsidRDefault="0060274F" w:rsidP="0060274F">
      <w:pPr>
        <w:overflowPunct w:val="0"/>
        <w:autoSpaceDE w:val="0"/>
        <w:autoSpaceDN w:val="0"/>
        <w:adjustRightInd w:val="0"/>
        <w:rPr>
          <w:rFonts w:ascii="Arial" w:hAnsi="Arial" w:cs="Arial"/>
          <w:sz w:val="20"/>
          <w:szCs w:val="20"/>
        </w:rPr>
      </w:pPr>
      <w:r w:rsidRPr="001C2133">
        <w:rPr>
          <w:rFonts w:ascii="Arial" w:hAnsi="Arial" w:cs="Arial"/>
        </w:rPr>
        <w:t>Proponents must not disclose any details pertaining to their submission and the selection process, in whole or in part, to anyone not specifically involved in their submission without the prior written approval of the City.</w:t>
      </w:r>
    </w:p>
    <w:p w14:paraId="172D3209" w14:textId="77777777" w:rsidR="0060274F" w:rsidRPr="001C2133" w:rsidRDefault="0060274F" w:rsidP="0060274F">
      <w:pPr>
        <w:numPr>
          <w:ilvl w:val="12"/>
          <w:numId w:val="0"/>
        </w:numPr>
        <w:overflowPunct w:val="0"/>
        <w:autoSpaceDE w:val="0"/>
        <w:autoSpaceDN w:val="0"/>
        <w:adjustRightInd w:val="0"/>
        <w:jc w:val="both"/>
        <w:rPr>
          <w:rFonts w:ascii="Arial" w:hAnsi="Arial" w:cs="Arial"/>
          <w:sz w:val="20"/>
          <w:szCs w:val="20"/>
        </w:rPr>
      </w:pPr>
    </w:p>
    <w:p w14:paraId="3BE54A01" w14:textId="77777777" w:rsidR="0060274F" w:rsidRPr="001C2133" w:rsidRDefault="0060274F" w:rsidP="0060274F">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Proponents shall not issue a news release or other public announcement pertaining to details of their submission, or the selection process, without the prior written approval of the City.</w:t>
      </w:r>
    </w:p>
    <w:p w14:paraId="6654CDD2" w14:textId="77777777" w:rsidR="0060274F" w:rsidRPr="001C2133" w:rsidRDefault="0060274F" w:rsidP="0060274F">
      <w:pPr>
        <w:numPr>
          <w:ilvl w:val="12"/>
          <w:numId w:val="0"/>
        </w:numPr>
        <w:tabs>
          <w:tab w:val="left" w:pos="-90"/>
        </w:tabs>
        <w:overflowPunct w:val="0"/>
        <w:autoSpaceDE w:val="0"/>
        <w:autoSpaceDN w:val="0"/>
        <w:adjustRightInd w:val="0"/>
        <w:jc w:val="both"/>
        <w:rPr>
          <w:rFonts w:ascii="Arial" w:hAnsi="Arial" w:cs="Arial"/>
          <w:sz w:val="20"/>
          <w:szCs w:val="20"/>
        </w:rPr>
      </w:pPr>
    </w:p>
    <w:p w14:paraId="5E68D9BD" w14:textId="77777777" w:rsidR="0060274F" w:rsidRPr="001C2133" w:rsidRDefault="0060274F" w:rsidP="0060274F">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 xml:space="preserve">Except as noted, communications between the </w:t>
      </w:r>
      <w:r w:rsidR="008323A0" w:rsidRPr="001C2133">
        <w:rPr>
          <w:rFonts w:ascii="Arial" w:hAnsi="Arial" w:cs="Arial"/>
        </w:rPr>
        <w:t>P</w:t>
      </w:r>
      <w:r w:rsidRPr="001C2133">
        <w:rPr>
          <w:rFonts w:ascii="Arial" w:hAnsi="Arial" w:cs="Arial"/>
        </w:rPr>
        <w:t xml:space="preserve">roponents or their Team Members and the City shall be treated as confidential during as well as after preparation and submission of the response to the RFP. In the event of any such breach of confidentiality by the </w:t>
      </w:r>
      <w:r w:rsidR="008323A0" w:rsidRPr="001C2133">
        <w:rPr>
          <w:rFonts w:ascii="Arial" w:hAnsi="Arial" w:cs="Arial"/>
        </w:rPr>
        <w:t>P</w:t>
      </w:r>
      <w:r w:rsidRPr="001C2133">
        <w:rPr>
          <w:rFonts w:ascii="Arial" w:hAnsi="Arial" w:cs="Arial"/>
        </w:rPr>
        <w:t xml:space="preserve">roponent, the City at its sole and absolute discretion, may at any time reject any RFP submission by the </w:t>
      </w:r>
      <w:r w:rsidR="008323A0" w:rsidRPr="001C2133">
        <w:rPr>
          <w:rFonts w:ascii="Arial" w:hAnsi="Arial" w:cs="Arial"/>
        </w:rPr>
        <w:t>P</w:t>
      </w:r>
      <w:r w:rsidRPr="001C2133">
        <w:rPr>
          <w:rFonts w:ascii="Arial" w:hAnsi="Arial" w:cs="Arial"/>
        </w:rPr>
        <w:t xml:space="preserve">roponent without further consideration and terminate that </w:t>
      </w:r>
      <w:r w:rsidR="008323A0" w:rsidRPr="001C2133">
        <w:rPr>
          <w:rFonts w:ascii="Arial" w:hAnsi="Arial" w:cs="Arial"/>
        </w:rPr>
        <w:t>P</w:t>
      </w:r>
      <w:r w:rsidRPr="001C2133">
        <w:rPr>
          <w:rFonts w:ascii="Arial" w:hAnsi="Arial" w:cs="Arial"/>
        </w:rPr>
        <w:t>roponent’s right to continue in the process.</w:t>
      </w:r>
    </w:p>
    <w:p w14:paraId="77760970" w14:textId="77777777" w:rsidR="0060274F" w:rsidRPr="001C2133" w:rsidRDefault="0060274F" w:rsidP="0060274F">
      <w:pPr>
        <w:numPr>
          <w:ilvl w:val="12"/>
          <w:numId w:val="0"/>
        </w:numPr>
        <w:overflowPunct w:val="0"/>
        <w:autoSpaceDE w:val="0"/>
        <w:autoSpaceDN w:val="0"/>
        <w:adjustRightInd w:val="0"/>
        <w:jc w:val="both"/>
        <w:rPr>
          <w:rFonts w:ascii="Arial" w:hAnsi="Arial" w:cs="Arial"/>
          <w:sz w:val="20"/>
          <w:szCs w:val="20"/>
        </w:rPr>
      </w:pPr>
    </w:p>
    <w:p w14:paraId="06550F78" w14:textId="77777777" w:rsidR="0060274F" w:rsidRPr="001C2133" w:rsidRDefault="0060274F" w:rsidP="0060274F">
      <w:pPr>
        <w:pStyle w:val="BodyText2"/>
        <w:numPr>
          <w:ilvl w:val="12"/>
          <w:numId w:val="0"/>
        </w:numPr>
        <w:jc w:val="left"/>
        <w:rPr>
          <w:rFonts w:ascii="Arial" w:hAnsi="Arial" w:cs="Arial"/>
        </w:rPr>
      </w:pPr>
      <w:r w:rsidRPr="001C2133">
        <w:rPr>
          <w:rFonts w:ascii="Arial" w:hAnsi="Arial" w:cs="Arial"/>
        </w:rPr>
        <w:t xml:space="preserve">It is the requirement of this RFP for the potential </w:t>
      </w:r>
      <w:r w:rsidR="008323A0" w:rsidRPr="001C2133">
        <w:rPr>
          <w:rFonts w:ascii="Arial" w:hAnsi="Arial" w:cs="Arial"/>
        </w:rPr>
        <w:t>P</w:t>
      </w:r>
      <w:r w:rsidRPr="001C2133">
        <w:rPr>
          <w:rFonts w:ascii="Arial" w:hAnsi="Arial" w:cs="Arial"/>
        </w:rPr>
        <w:t>roponent to treat all information obtained in connection with or arising out of this RFP process as property of the City.</w:t>
      </w:r>
    </w:p>
    <w:p w14:paraId="083F12CA" w14:textId="77777777" w:rsidR="0060274F" w:rsidRPr="001C2133" w:rsidRDefault="0060274F" w:rsidP="0060274F">
      <w:pPr>
        <w:numPr>
          <w:ilvl w:val="12"/>
          <w:numId w:val="0"/>
        </w:numPr>
        <w:overflowPunct w:val="0"/>
        <w:autoSpaceDE w:val="0"/>
        <w:autoSpaceDN w:val="0"/>
        <w:adjustRightInd w:val="0"/>
        <w:jc w:val="both"/>
        <w:rPr>
          <w:rFonts w:ascii="Arial" w:hAnsi="Arial" w:cs="Arial"/>
          <w:sz w:val="20"/>
          <w:szCs w:val="20"/>
        </w:rPr>
      </w:pPr>
    </w:p>
    <w:p w14:paraId="76C07897" w14:textId="77777777" w:rsidR="0060274F" w:rsidRPr="001C2133" w:rsidRDefault="0060274F" w:rsidP="0060274F">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 xml:space="preserve">Proponents must treat all information in a highly confidential manner and not use this information for any purpose other than for replying to this RFP and for the fulfillment of any related Agreement for the RFP phase. Without limiting the generality of the foregoing, </w:t>
      </w:r>
      <w:r w:rsidR="008323A0" w:rsidRPr="001C2133">
        <w:rPr>
          <w:rFonts w:ascii="Arial" w:hAnsi="Arial" w:cs="Arial"/>
        </w:rPr>
        <w:t>P</w:t>
      </w:r>
      <w:r w:rsidRPr="001C2133">
        <w:rPr>
          <w:rFonts w:ascii="Arial" w:hAnsi="Arial" w:cs="Arial"/>
        </w:rPr>
        <w:t>roponents who are short-listed and/or invited to participate in interviews or any aspect of the RFP process subsequent to submissions, shall keep highly confidential all such developments and participation. All information pertaining to recommendations and information collected and processed for the City are for the sole purpose of the City at its discretion.</w:t>
      </w:r>
    </w:p>
    <w:p w14:paraId="50DF3550" w14:textId="77777777" w:rsidR="0060274F" w:rsidRPr="001C2133" w:rsidRDefault="0060274F" w:rsidP="0060274F">
      <w:pPr>
        <w:numPr>
          <w:ilvl w:val="12"/>
          <w:numId w:val="0"/>
        </w:numPr>
        <w:overflowPunct w:val="0"/>
        <w:autoSpaceDE w:val="0"/>
        <w:autoSpaceDN w:val="0"/>
        <w:adjustRightInd w:val="0"/>
        <w:jc w:val="both"/>
        <w:rPr>
          <w:rFonts w:ascii="Arial" w:hAnsi="Arial" w:cs="Arial"/>
          <w:sz w:val="20"/>
          <w:szCs w:val="20"/>
        </w:rPr>
      </w:pPr>
    </w:p>
    <w:p w14:paraId="1E0D0CAA" w14:textId="77777777" w:rsidR="0060274F" w:rsidRPr="001C2133" w:rsidRDefault="0060274F" w:rsidP="0060274F">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 xml:space="preserve">Information communicated by the City to the </w:t>
      </w:r>
      <w:r w:rsidR="008323A0" w:rsidRPr="001C2133">
        <w:rPr>
          <w:rFonts w:ascii="Arial" w:hAnsi="Arial" w:cs="Arial"/>
        </w:rPr>
        <w:t>P</w:t>
      </w:r>
      <w:r w:rsidRPr="001C2133">
        <w:rPr>
          <w:rFonts w:ascii="Arial" w:hAnsi="Arial" w:cs="Arial"/>
        </w:rPr>
        <w:t xml:space="preserve">roponent, or by the </w:t>
      </w:r>
      <w:r w:rsidR="008323A0" w:rsidRPr="001C2133">
        <w:rPr>
          <w:rFonts w:ascii="Arial" w:hAnsi="Arial" w:cs="Arial"/>
        </w:rPr>
        <w:t>P</w:t>
      </w:r>
      <w:r w:rsidRPr="001C2133">
        <w:rPr>
          <w:rFonts w:ascii="Arial" w:hAnsi="Arial" w:cs="Arial"/>
        </w:rPr>
        <w:t xml:space="preserve">roponent to the City, in the course of responding to this RFP shall not be either divulged or issued by the </w:t>
      </w:r>
      <w:r w:rsidR="008323A0" w:rsidRPr="001C2133">
        <w:rPr>
          <w:rFonts w:ascii="Arial" w:hAnsi="Arial" w:cs="Arial"/>
        </w:rPr>
        <w:t>P</w:t>
      </w:r>
      <w:r w:rsidRPr="001C2133">
        <w:rPr>
          <w:rFonts w:ascii="Arial" w:hAnsi="Arial" w:cs="Arial"/>
        </w:rPr>
        <w:t>roponent on any other project unless prior approval in writing is obtained from the City.</w:t>
      </w:r>
    </w:p>
    <w:p w14:paraId="75AB9DFC" w14:textId="77777777" w:rsidR="0060274F" w:rsidRPr="001C2133" w:rsidRDefault="0060274F" w:rsidP="0060274F">
      <w:pPr>
        <w:numPr>
          <w:ilvl w:val="12"/>
          <w:numId w:val="0"/>
        </w:numPr>
        <w:overflowPunct w:val="0"/>
        <w:autoSpaceDE w:val="0"/>
        <w:autoSpaceDN w:val="0"/>
        <w:adjustRightInd w:val="0"/>
        <w:jc w:val="both"/>
        <w:rPr>
          <w:rFonts w:ascii="Arial" w:hAnsi="Arial" w:cs="Arial"/>
          <w:sz w:val="20"/>
          <w:szCs w:val="20"/>
        </w:rPr>
      </w:pPr>
    </w:p>
    <w:p w14:paraId="53D8D0A5" w14:textId="77777777" w:rsidR="0060274F" w:rsidRPr="001C2133" w:rsidRDefault="0060274F" w:rsidP="0060274F">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 xml:space="preserve">Further, any information that is not common knowledge, and may therefore be considered confidential by the City that is acquired in the course of responding to this RFP, shall not be used or divulged by the </w:t>
      </w:r>
      <w:r w:rsidR="008323A0" w:rsidRPr="001C2133">
        <w:rPr>
          <w:rFonts w:ascii="Arial" w:hAnsi="Arial" w:cs="Arial"/>
        </w:rPr>
        <w:t>P</w:t>
      </w:r>
      <w:r w:rsidRPr="001C2133">
        <w:rPr>
          <w:rFonts w:ascii="Arial" w:hAnsi="Arial" w:cs="Arial"/>
        </w:rPr>
        <w:t>roponent unless prior approval in writing is obtained from the City.</w:t>
      </w:r>
    </w:p>
    <w:p w14:paraId="3FC92CC6" w14:textId="77777777" w:rsidR="0060274F" w:rsidRPr="001C2133" w:rsidRDefault="0060274F" w:rsidP="0060274F">
      <w:pPr>
        <w:numPr>
          <w:ilvl w:val="12"/>
          <w:numId w:val="0"/>
        </w:numPr>
        <w:overflowPunct w:val="0"/>
        <w:autoSpaceDE w:val="0"/>
        <w:autoSpaceDN w:val="0"/>
        <w:adjustRightInd w:val="0"/>
        <w:jc w:val="both"/>
        <w:rPr>
          <w:rFonts w:ascii="Arial" w:hAnsi="Arial" w:cs="Arial"/>
          <w:sz w:val="20"/>
          <w:szCs w:val="20"/>
        </w:rPr>
      </w:pPr>
    </w:p>
    <w:p w14:paraId="23C771D0" w14:textId="77777777" w:rsidR="0060274F" w:rsidRPr="001C2133" w:rsidRDefault="0060274F" w:rsidP="0060274F">
      <w:pPr>
        <w:numPr>
          <w:ilvl w:val="12"/>
          <w:numId w:val="0"/>
        </w:numPr>
        <w:overflowPunct w:val="0"/>
        <w:autoSpaceDE w:val="0"/>
        <w:autoSpaceDN w:val="0"/>
        <w:adjustRightInd w:val="0"/>
        <w:rPr>
          <w:rFonts w:ascii="Arial" w:hAnsi="Arial" w:cs="Arial"/>
          <w:sz w:val="20"/>
          <w:szCs w:val="20"/>
        </w:rPr>
      </w:pPr>
      <w:r w:rsidRPr="001C2133">
        <w:rPr>
          <w:rFonts w:ascii="Arial" w:hAnsi="Arial" w:cs="Arial"/>
        </w:rPr>
        <w:t>Notwithstanding the foregoing, the obligation of confidentiality shall not pertain to information which</w:t>
      </w:r>
      <w:r w:rsidR="00DE0676" w:rsidRPr="001C2133">
        <w:rPr>
          <w:rFonts w:ascii="Arial" w:hAnsi="Arial" w:cs="Arial"/>
        </w:rPr>
        <w:t xml:space="preserve"> </w:t>
      </w:r>
      <w:r w:rsidRPr="001C2133">
        <w:rPr>
          <w:rFonts w:ascii="Arial" w:hAnsi="Arial" w:cs="Arial"/>
        </w:rPr>
        <w:t>was</w:t>
      </w:r>
      <w:r w:rsidR="00F360B4" w:rsidRPr="001C2133">
        <w:rPr>
          <w:rFonts w:ascii="Arial" w:hAnsi="Arial" w:cs="Arial"/>
        </w:rPr>
        <w:t>,</w:t>
      </w:r>
      <w:r w:rsidRPr="001C2133">
        <w:rPr>
          <w:rFonts w:ascii="Arial" w:hAnsi="Arial" w:cs="Arial"/>
        </w:rPr>
        <w:t xml:space="preserve"> at the time of disclosure, or thereafter became part of the public domain; is required to be disclosed by law or court order, where in such cases, all reasonable attempts will be made to notify the City in advance of doing so.</w:t>
      </w:r>
    </w:p>
    <w:p w14:paraId="3565EFC9" w14:textId="77777777" w:rsidR="0060274F" w:rsidRPr="001C2133" w:rsidRDefault="0060274F" w:rsidP="0060274F">
      <w:pPr>
        <w:numPr>
          <w:ilvl w:val="12"/>
          <w:numId w:val="0"/>
        </w:numPr>
        <w:overflowPunct w:val="0"/>
        <w:autoSpaceDE w:val="0"/>
        <w:autoSpaceDN w:val="0"/>
        <w:adjustRightInd w:val="0"/>
        <w:jc w:val="both"/>
        <w:rPr>
          <w:rFonts w:ascii="Arial" w:hAnsi="Arial" w:cs="Arial"/>
          <w:sz w:val="20"/>
          <w:szCs w:val="20"/>
        </w:rPr>
      </w:pPr>
    </w:p>
    <w:p w14:paraId="22ACC6D7" w14:textId="77777777" w:rsidR="00372681" w:rsidRPr="001C2133" w:rsidRDefault="0060274F" w:rsidP="00AF7433">
      <w:pPr>
        <w:pStyle w:val="BodyText2"/>
        <w:numPr>
          <w:ilvl w:val="12"/>
          <w:numId w:val="0"/>
        </w:numPr>
        <w:jc w:val="left"/>
        <w:rPr>
          <w:rFonts w:ascii="Arial" w:hAnsi="Arial" w:cs="Arial"/>
        </w:rPr>
      </w:pPr>
      <w:r w:rsidRPr="001C2133">
        <w:rPr>
          <w:rFonts w:ascii="Arial" w:hAnsi="Arial" w:cs="Arial"/>
        </w:rPr>
        <w:t xml:space="preserve">All correspondence, documentation and information provided to the City by every </w:t>
      </w:r>
      <w:r w:rsidR="008323A0" w:rsidRPr="001C2133">
        <w:rPr>
          <w:rFonts w:ascii="Arial" w:hAnsi="Arial" w:cs="Arial"/>
        </w:rPr>
        <w:t>P</w:t>
      </w:r>
      <w:r w:rsidRPr="001C2133">
        <w:rPr>
          <w:rFonts w:ascii="Arial" w:hAnsi="Arial" w:cs="Arial"/>
        </w:rPr>
        <w:t xml:space="preserve">roponent in connection with, or arising out of this RFP, and the submission of any </w:t>
      </w:r>
      <w:r w:rsidRPr="001C2133">
        <w:rPr>
          <w:rFonts w:ascii="Arial" w:hAnsi="Arial" w:cs="Arial"/>
        </w:rPr>
        <w:lastRenderedPageBreak/>
        <w:t xml:space="preserve">Submission shall become the property of the City, and as a result, such Submissions are subject to Freedom of Information requests. Accordingly, Respondents are requested to identify any information in the Submission that, if disclosed, could cause injury. The City will make every effort to maintain the confidentiality of such information, but the </w:t>
      </w:r>
      <w:r w:rsidR="008323A0" w:rsidRPr="001C2133">
        <w:rPr>
          <w:rFonts w:ascii="Arial" w:hAnsi="Arial" w:cs="Arial"/>
        </w:rPr>
        <w:t>P</w:t>
      </w:r>
      <w:r w:rsidRPr="001C2133">
        <w:rPr>
          <w:rFonts w:ascii="Arial" w:hAnsi="Arial" w:cs="Arial"/>
        </w:rPr>
        <w:t>roponent must be aware that the information may become public through requests for information due to the need for transparency and accountability in decisions made by the City. The City shall not be liable if any such confidential information becomes public or is disclosed.</w:t>
      </w:r>
    </w:p>
    <w:p w14:paraId="5954F142" w14:textId="77777777" w:rsidR="00372681" w:rsidRPr="001C2133" w:rsidRDefault="00372681" w:rsidP="0060274F">
      <w:pPr>
        <w:numPr>
          <w:ilvl w:val="12"/>
          <w:numId w:val="0"/>
        </w:numPr>
        <w:tabs>
          <w:tab w:val="left" w:pos="-90"/>
          <w:tab w:val="left" w:pos="1140"/>
        </w:tabs>
        <w:overflowPunct w:val="0"/>
        <w:autoSpaceDE w:val="0"/>
        <w:autoSpaceDN w:val="0"/>
        <w:adjustRightInd w:val="0"/>
        <w:jc w:val="both"/>
        <w:rPr>
          <w:rFonts w:ascii="Arial" w:hAnsi="Arial" w:cs="Arial"/>
          <w:sz w:val="20"/>
          <w:szCs w:val="20"/>
        </w:rPr>
      </w:pPr>
    </w:p>
    <w:p w14:paraId="2AB851EF" w14:textId="77777777" w:rsidR="00564735" w:rsidRDefault="0060274F">
      <w:pPr>
        <w:pStyle w:val="Style2"/>
      </w:pPr>
      <w:bookmarkStart w:id="91" w:name="_Toc486949747"/>
      <w:r w:rsidRPr="001C2133">
        <w:t>Claims or Litigation</w:t>
      </w:r>
      <w:bookmarkEnd w:id="91"/>
    </w:p>
    <w:p w14:paraId="7C2C194F" w14:textId="77777777" w:rsidR="0047109B" w:rsidRPr="001C2133" w:rsidRDefault="0047109B" w:rsidP="0047109B">
      <w:pPr>
        <w:tabs>
          <w:tab w:val="left" w:pos="-90"/>
          <w:tab w:val="left" w:pos="810"/>
        </w:tabs>
        <w:overflowPunct w:val="0"/>
        <w:autoSpaceDE w:val="0"/>
        <w:autoSpaceDN w:val="0"/>
        <w:adjustRightInd w:val="0"/>
        <w:ind w:left="1170" w:hanging="1170"/>
        <w:jc w:val="both"/>
        <w:rPr>
          <w:rFonts w:ascii="Arial" w:hAnsi="Arial" w:cs="Arial"/>
          <w:szCs w:val="20"/>
        </w:rPr>
      </w:pPr>
    </w:p>
    <w:p w14:paraId="42D3E396" w14:textId="77777777" w:rsidR="0060274F" w:rsidRPr="001C2133" w:rsidRDefault="0060274F" w:rsidP="00AF7433">
      <w:pPr>
        <w:pStyle w:val="BodyText2"/>
        <w:tabs>
          <w:tab w:val="left" w:pos="-90"/>
        </w:tabs>
        <w:jc w:val="left"/>
        <w:rPr>
          <w:rFonts w:ascii="Arial" w:hAnsi="Arial" w:cs="Arial"/>
        </w:rPr>
      </w:pPr>
      <w:r w:rsidRPr="001C2133">
        <w:rPr>
          <w:rFonts w:ascii="Arial" w:hAnsi="Arial" w:cs="Arial"/>
        </w:rPr>
        <w:t>The City reserves the right not to accept a submission from any person or corporation which includes all non arms length corporations who, or which, have a claim or instituted a legal proceeding against the City of Ottawa or against whom the City has a claim or instituted a legal proceeding with respect to any previous contracts, bid submissions or business transactions.</w:t>
      </w:r>
    </w:p>
    <w:p w14:paraId="55CEBCF2" w14:textId="77777777" w:rsidR="00292E62" w:rsidRPr="001C2133" w:rsidRDefault="00292E62" w:rsidP="0060274F">
      <w:pPr>
        <w:numPr>
          <w:ilvl w:val="12"/>
          <w:numId w:val="0"/>
        </w:numPr>
        <w:tabs>
          <w:tab w:val="left" w:pos="-90"/>
        </w:tabs>
        <w:overflowPunct w:val="0"/>
        <w:autoSpaceDE w:val="0"/>
        <w:autoSpaceDN w:val="0"/>
        <w:adjustRightInd w:val="0"/>
        <w:jc w:val="both"/>
        <w:rPr>
          <w:rFonts w:ascii="Arial" w:hAnsi="Arial" w:cs="Arial"/>
          <w:sz w:val="20"/>
          <w:szCs w:val="20"/>
        </w:rPr>
      </w:pPr>
    </w:p>
    <w:p w14:paraId="77336661" w14:textId="77777777" w:rsidR="00DE7F17" w:rsidRDefault="0060274F">
      <w:pPr>
        <w:pStyle w:val="Style2"/>
      </w:pPr>
      <w:bookmarkStart w:id="92" w:name="_Toc486949748"/>
      <w:r w:rsidRPr="001C2133">
        <w:t>No Collusion</w:t>
      </w:r>
      <w:bookmarkEnd w:id="92"/>
    </w:p>
    <w:p w14:paraId="09EB889C" w14:textId="77777777" w:rsidR="0047109B" w:rsidRPr="001C2133" w:rsidRDefault="0047109B" w:rsidP="0047109B">
      <w:pPr>
        <w:tabs>
          <w:tab w:val="left" w:pos="-90"/>
          <w:tab w:val="left" w:pos="810"/>
        </w:tabs>
        <w:overflowPunct w:val="0"/>
        <w:autoSpaceDE w:val="0"/>
        <w:autoSpaceDN w:val="0"/>
        <w:adjustRightInd w:val="0"/>
        <w:ind w:left="810" w:hanging="810"/>
        <w:jc w:val="both"/>
        <w:rPr>
          <w:rFonts w:ascii="Arial" w:hAnsi="Arial" w:cs="Arial"/>
          <w:szCs w:val="20"/>
        </w:rPr>
      </w:pPr>
    </w:p>
    <w:p w14:paraId="2BE47568" w14:textId="77777777" w:rsidR="0060274F" w:rsidRPr="001C2133" w:rsidRDefault="0060274F" w:rsidP="00AF7433">
      <w:pPr>
        <w:pStyle w:val="BodyText2"/>
        <w:jc w:val="left"/>
        <w:rPr>
          <w:rFonts w:ascii="Arial" w:hAnsi="Arial" w:cs="Arial"/>
        </w:rPr>
      </w:pPr>
      <w:r w:rsidRPr="001C2133">
        <w:rPr>
          <w:rFonts w:ascii="Arial" w:hAnsi="Arial" w:cs="Arial"/>
        </w:rPr>
        <w:t xml:space="preserve">Proponents must ensure that their participation in the selection process is conducted fairly and without collusion or fraud.  Proponents and their Team Members shall not discuss or communicate, directly or indirectly with any other </w:t>
      </w:r>
      <w:r w:rsidR="008323A0" w:rsidRPr="001C2133">
        <w:rPr>
          <w:rFonts w:ascii="Arial" w:hAnsi="Arial" w:cs="Arial"/>
        </w:rPr>
        <w:t>P</w:t>
      </w:r>
      <w:r w:rsidRPr="001C2133">
        <w:rPr>
          <w:rFonts w:ascii="Arial" w:hAnsi="Arial" w:cs="Arial"/>
        </w:rPr>
        <w:t>roponents regarding the preparation or submission of their responses to this RFP.</w:t>
      </w:r>
    </w:p>
    <w:p w14:paraId="7678DB1D" w14:textId="77777777" w:rsidR="006927D8" w:rsidRPr="001C2133" w:rsidRDefault="006927D8" w:rsidP="00AF7433">
      <w:pPr>
        <w:pStyle w:val="BodyText2"/>
        <w:jc w:val="left"/>
        <w:rPr>
          <w:rFonts w:ascii="Arial" w:hAnsi="Arial" w:cs="Arial"/>
        </w:rPr>
      </w:pPr>
    </w:p>
    <w:p w14:paraId="157ADA8E" w14:textId="77777777" w:rsidR="00DE7F17" w:rsidRDefault="0060274F">
      <w:pPr>
        <w:pStyle w:val="Style2"/>
      </w:pPr>
      <w:bookmarkStart w:id="93" w:name="_Toc486949749"/>
      <w:r w:rsidRPr="001C2133">
        <w:t>No Lobbying</w:t>
      </w:r>
      <w:bookmarkEnd w:id="93"/>
    </w:p>
    <w:p w14:paraId="251F262C" w14:textId="77777777" w:rsidR="0047109B" w:rsidRPr="001C2133" w:rsidRDefault="0047109B" w:rsidP="0047109B"/>
    <w:p w14:paraId="37081C62" w14:textId="77777777" w:rsidR="0060274F" w:rsidRPr="001C2133" w:rsidRDefault="00EA0D61" w:rsidP="0060274F">
      <w:pPr>
        <w:pStyle w:val="BodyTextIndent"/>
        <w:ind w:left="0"/>
        <w:textAlignment w:val="auto"/>
        <w:rPr>
          <w:rFonts w:ascii="Arial" w:hAnsi="Arial" w:cs="Arial"/>
          <w:lang w:val="en-CA"/>
        </w:rPr>
      </w:pPr>
      <w:r w:rsidRPr="001C2133">
        <w:rPr>
          <w:rFonts w:ascii="Arial" w:hAnsi="Arial" w:cs="Arial"/>
          <w:lang w:val="en-CA"/>
        </w:rPr>
        <w:t xml:space="preserve">Proponents </w:t>
      </w:r>
      <w:r w:rsidR="0060274F" w:rsidRPr="001C2133">
        <w:rPr>
          <w:rFonts w:ascii="Arial" w:hAnsi="Arial" w:cs="Arial"/>
          <w:lang w:val="en-CA"/>
        </w:rPr>
        <w:t xml:space="preserve">or their Team Members or anyone involved in the Team will not engage in any form of political or other lobbying whatsoever with respect to this project or to influence the outcome of the process. In the event of any such lobbying, the City, at its sole and absolute discretion, may at any time reject any RFP submission by that </w:t>
      </w:r>
      <w:r w:rsidR="008323A0" w:rsidRPr="001C2133">
        <w:rPr>
          <w:rFonts w:ascii="Arial" w:hAnsi="Arial" w:cs="Arial"/>
          <w:lang w:val="en-CA"/>
        </w:rPr>
        <w:t>P</w:t>
      </w:r>
      <w:r w:rsidR="0060274F" w:rsidRPr="001C2133">
        <w:rPr>
          <w:rFonts w:ascii="Arial" w:hAnsi="Arial" w:cs="Arial"/>
          <w:lang w:val="en-CA"/>
        </w:rPr>
        <w:t xml:space="preserve">roponent without further consideration and terminate that </w:t>
      </w:r>
      <w:r w:rsidR="008323A0" w:rsidRPr="001C2133">
        <w:rPr>
          <w:rFonts w:ascii="Arial" w:hAnsi="Arial" w:cs="Arial"/>
          <w:lang w:val="en-CA"/>
        </w:rPr>
        <w:t>P</w:t>
      </w:r>
      <w:r w:rsidR="0060274F" w:rsidRPr="001C2133">
        <w:rPr>
          <w:rFonts w:ascii="Arial" w:hAnsi="Arial" w:cs="Arial"/>
          <w:lang w:val="en-CA"/>
        </w:rPr>
        <w:t>roponent’s right to continue in the process. All correspondence or contact by interested parties with the City must be directly and only with the City’s Contracting Authority, identified herein.</w:t>
      </w:r>
    </w:p>
    <w:p w14:paraId="4D35B07F" w14:textId="77777777" w:rsidR="00FA4B01" w:rsidRPr="001C2133" w:rsidRDefault="00FA4B01" w:rsidP="0060274F">
      <w:pPr>
        <w:pStyle w:val="BodyTextIndent"/>
        <w:ind w:left="0"/>
        <w:textAlignment w:val="auto"/>
        <w:rPr>
          <w:rFonts w:ascii="Arial" w:hAnsi="Arial" w:cs="Arial"/>
          <w:lang w:val="en-CA"/>
        </w:rPr>
      </w:pPr>
    </w:p>
    <w:p w14:paraId="1FC0CA43" w14:textId="77777777" w:rsidR="00DE7F17" w:rsidRDefault="0060274F">
      <w:pPr>
        <w:pStyle w:val="Style2"/>
      </w:pPr>
      <w:bookmarkStart w:id="94" w:name="_Toc486949750"/>
      <w:r w:rsidRPr="001C2133">
        <w:t>Liability for Expenses or Damages</w:t>
      </w:r>
      <w:bookmarkEnd w:id="94"/>
    </w:p>
    <w:p w14:paraId="421C22D0" w14:textId="77777777" w:rsidR="0047109B" w:rsidRPr="001C2133" w:rsidRDefault="0047109B" w:rsidP="0060274F">
      <w:pPr>
        <w:pStyle w:val="CriteriaHeaders2"/>
        <w:numPr>
          <w:ilvl w:val="0"/>
          <w:numId w:val="0"/>
        </w:numPr>
        <w:spacing w:before="0" w:after="0"/>
        <w:ind w:left="-360" w:firstLine="360"/>
        <w:rPr>
          <w:rFonts w:ascii="Arial" w:hAnsi="Arial" w:cs="Arial"/>
          <w:sz w:val="24"/>
          <w:lang w:val="en-CA"/>
        </w:rPr>
      </w:pPr>
    </w:p>
    <w:p w14:paraId="4C70616D" w14:textId="2C786D82" w:rsidR="0060274F" w:rsidRDefault="0060274F" w:rsidP="0060274F">
      <w:pPr>
        <w:pStyle w:val="RFPIndentedPara1"/>
        <w:ind w:left="0"/>
        <w:rPr>
          <w:rFonts w:ascii="Arial" w:hAnsi="Arial" w:cs="Arial"/>
          <w:sz w:val="24"/>
        </w:rPr>
      </w:pPr>
      <w:r w:rsidRPr="001C2133">
        <w:rPr>
          <w:rFonts w:ascii="Arial" w:hAnsi="Arial" w:cs="Arial"/>
          <w:sz w:val="24"/>
        </w:rPr>
        <w:t xml:space="preserve">The City will not be liable for any loss or damage suffered by any </w:t>
      </w:r>
      <w:r w:rsidR="008323A0" w:rsidRPr="001C2133">
        <w:rPr>
          <w:rFonts w:ascii="Arial" w:hAnsi="Arial" w:cs="Arial"/>
          <w:sz w:val="24"/>
        </w:rPr>
        <w:t>P</w:t>
      </w:r>
      <w:r w:rsidRPr="001C2133">
        <w:rPr>
          <w:rFonts w:ascii="Arial" w:hAnsi="Arial" w:cs="Arial"/>
          <w:sz w:val="24"/>
        </w:rPr>
        <w:t>roponent including, without limitation, any expenses incurred in the preparation and submission of the proposal or from the demonstration of goods or services. There will be no honorariums provided for this submission.</w:t>
      </w:r>
    </w:p>
    <w:p w14:paraId="230DE9CC" w14:textId="28FD4498" w:rsidR="003206FC" w:rsidRDefault="003206FC">
      <w:pPr>
        <w:rPr>
          <w:rFonts w:ascii="Arial" w:hAnsi="Arial" w:cs="Arial"/>
          <w:szCs w:val="20"/>
        </w:rPr>
      </w:pPr>
      <w:r>
        <w:rPr>
          <w:rFonts w:ascii="Arial" w:hAnsi="Arial" w:cs="Arial"/>
        </w:rPr>
        <w:br w:type="page"/>
      </w:r>
    </w:p>
    <w:p w14:paraId="0E56609A" w14:textId="77777777" w:rsidR="00DE7F17" w:rsidRDefault="0060274F">
      <w:pPr>
        <w:pStyle w:val="Style2"/>
      </w:pPr>
      <w:bookmarkStart w:id="95" w:name="_Toc462314945"/>
      <w:bookmarkStart w:id="96" w:name="_Toc463418089"/>
      <w:bookmarkStart w:id="97" w:name="_Toc486949751"/>
      <w:bookmarkEnd w:id="95"/>
      <w:bookmarkEnd w:id="96"/>
      <w:r w:rsidRPr="001C2133">
        <w:lastRenderedPageBreak/>
        <w:t>Due Diligence</w:t>
      </w:r>
      <w:bookmarkEnd w:id="97"/>
    </w:p>
    <w:p w14:paraId="22C4AACC" w14:textId="77777777" w:rsidR="00026AE9" w:rsidRPr="001C2133" w:rsidRDefault="00026AE9" w:rsidP="0060274F">
      <w:pPr>
        <w:pStyle w:val="RFPIndentedPara1"/>
        <w:ind w:left="0"/>
        <w:rPr>
          <w:rFonts w:ascii="Arial" w:hAnsi="Arial" w:cs="Arial"/>
          <w:sz w:val="24"/>
        </w:rPr>
      </w:pPr>
    </w:p>
    <w:p w14:paraId="6DD90616" w14:textId="77777777" w:rsidR="0060274F" w:rsidRPr="001C2133" w:rsidRDefault="0060274F" w:rsidP="0060274F">
      <w:pPr>
        <w:pStyle w:val="RFPIndentedPara1"/>
        <w:ind w:left="0"/>
        <w:rPr>
          <w:rFonts w:ascii="Arial" w:hAnsi="Arial" w:cs="Arial"/>
          <w:sz w:val="24"/>
        </w:rPr>
      </w:pPr>
      <w:r w:rsidRPr="001C2133">
        <w:rPr>
          <w:rFonts w:ascii="Arial" w:hAnsi="Arial" w:cs="Arial"/>
          <w:sz w:val="24"/>
        </w:rPr>
        <w:t xml:space="preserve">The </w:t>
      </w:r>
      <w:r w:rsidR="008323A0" w:rsidRPr="001C2133">
        <w:rPr>
          <w:rFonts w:ascii="Arial" w:hAnsi="Arial" w:cs="Arial"/>
          <w:sz w:val="24"/>
        </w:rPr>
        <w:t>P</w:t>
      </w:r>
      <w:r w:rsidRPr="001C2133">
        <w:rPr>
          <w:rFonts w:ascii="Arial" w:hAnsi="Arial" w:cs="Arial"/>
          <w:sz w:val="24"/>
        </w:rPr>
        <w:t xml:space="preserve">roponent is advised that information provided by the City does not constitute a City position nor guarantee of future demand, and the </w:t>
      </w:r>
      <w:r w:rsidR="008323A0" w:rsidRPr="001C2133">
        <w:rPr>
          <w:rFonts w:ascii="Arial" w:hAnsi="Arial" w:cs="Arial"/>
          <w:sz w:val="24"/>
        </w:rPr>
        <w:t>P</w:t>
      </w:r>
      <w:r w:rsidRPr="001C2133">
        <w:rPr>
          <w:rFonts w:ascii="Arial" w:hAnsi="Arial" w:cs="Arial"/>
          <w:sz w:val="24"/>
        </w:rPr>
        <w:t>roponent should conduct their own due diligence with respect to all aspects of their proposal.</w:t>
      </w:r>
    </w:p>
    <w:p w14:paraId="39CB59C0" w14:textId="77777777" w:rsidR="00FA4B01" w:rsidRPr="001C2133" w:rsidRDefault="00FA4B01" w:rsidP="0060274F">
      <w:pPr>
        <w:pStyle w:val="RFPIndentedPara1"/>
        <w:ind w:left="0"/>
        <w:rPr>
          <w:rFonts w:ascii="Arial" w:hAnsi="Arial" w:cs="Arial"/>
          <w:sz w:val="24"/>
        </w:rPr>
      </w:pPr>
    </w:p>
    <w:p w14:paraId="493EF9FC" w14:textId="77777777" w:rsidR="00564735" w:rsidRDefault="0060274F">
      <w:pPr>
        <w:pStyle w:val="Style2"/>
      </w:pPr>
      <w:bookmarkStart w:id="98" w:name="_Toc486949752"/>
      <w:r w:rsidRPr="001C2133">
        <w:t>Limitation of Liability</w:t>
      </w:r>
      <w:bookmarkEnd w:id="98"/>
    </w:p>
    <w:p w14:paraId="10090D38" w14:textId="77777777" w:rsidR="00564735" w:rsidRDefault="00564735">
      <w:pPr>
        <w:pStyle w:val="Style2"/>
        <w:numPr>
          <w:ilvl w:val="0"/>
          <w:numId w:val="0"/>
        </w:numPr>
        <w:ind w:left="720"/>
      </w:pPr>
    </w:p>
    <w:p w14:paraId="464CDA8F" w14:textId="77777777" w:rsidR="004E2AC3" w:rsidRDefault="0060274F">
      <w:pPr>
        <w:pStyle w:val="RFPIndentedPara1"/>
        <w:numPr>
          <w:ilvl w:val="0"/>
          <w:numId w:val="8"/>
        </w:numPr>
        <w:rPr>
          <w:rFonts w:ascii="Arial" w:hAnsi="Arial" w:cs="Arial"/>
          <w:sz w:val="24"/>
        </w:rPr>
      </w:pPr>
      <w:r w:rsidRPr="001C2133">
        <w:rPr>
          <w:rFonts w:ascii="Arial" w:hAnsi="Arial" w:cs="Arial"/>
          <w:sz w:val="24"/>
        </w:rPr>
        <w:t xml:space="preserve">The </w:t>
      </w:r>
      <w:r w:rsidR="008323A0" w:rsidRPr="001C2133">
        <w:rPr>
          <w:rFonts w:ascii="Arial" w:hAnsi="Arial" w:cs="Arial"/>
          <w:sz w:val="24"/>
        </w:rPr>
        <w:t>P</w:t>
      </w:r>
      <w:r w:rsidRPr="001C2133">
        <w:rPr>
          <w:rFonts w:ascii="Arial" w:hAnsi="Arial" w:cs="Arial"/>
          <w:sz w:val="24"/>
        </w:rPr>
        <w:t xml:space="preserve">roponent shall not hold the City of Ottawa, or any of its officers, employees, assigns, independent contractors, subcontractors, agents or representatives liable for any error or omission in any part of this RFP. While the City has used considerable efforts to ensure that all information contained in this RFP is accurate, the City does not guarantee or warrant that the information contained in this RFP or any supplemental documents is accurate, comprehensive or exhaustive. Nothing contained in this RFP is intended to relieve the </w:t>
      </w:r>
      <w:r w:rsidR="008323A0" w:rsidRPr="001C2133">
        <w:rPr>
          <w:rFonts w:ascii="Arial" w:hAnsi="Arial" w:cs="Arial"/>
          <w:sz w:val="24"/>
        </w:rPr>
        <w:t>P</w:t>
      </w:r>
      <w:r w:rsidRPr="001C2133">
        <w:rPr>
          <w:rFonts w:ascii="Arial" w:hAnsi="Arial" w:cs="Arial"/>
          <w:sz w:val="24"/>
        </w:rPr>
        <w:t>roponent from forming its own opinions and conclusions with respect to the matters addressed in this RFP.</w:t>
      </w:r>
    </w:p>
    <w:p w14:paraId="0D698927" w14:textId="77777777" w:rsidR="004E2AC3" w:rsidRDefault="0060274F">
      <w:pPr>
        <w:pStyle w:val="RFPIndentedPara1"/>
        <w:numPr>
          <w:ilvl w:val="0"/>
          <w:numId w:val="8"/>
        </w:numPr>
        <w:rPr>
          <w:rFonts w:ascii="Arial" w:hAnsi="Arial" w:cs="Arial"/>
          <w:sz w:val="24"/>
        </w:rPr>
      </w:pPr>
      <w:r w:rsidRPr="001C2133">
        <w:rPr>
          <w:rFonts w:ascii="Arial" w:hAnsi="Arial" w:cs="Arial"/>
          <w:sz w:val="24"/>
        </w:rPr>
        <w:t xml:space="preserve">Each </w:t>
      </w:r>
      <w:r w:rsidR="008323A0" w:rsidRPr="001C2133">
        <w:rPr>
          <w:rFonts w:ascii="Arial" w:hAnsi="Arial" w:cs="Arial"/>
          <w:sz w:val="24"/>
        </w:rPr>
        <w:t>P</w:t>
      </w:r>
      <w:r w:rsidRPr="001C2133">
        <w:rPr>
          <w:rFonts w:ascii="Arial" w:hAnsi="Arial" w:cs="Arial"/>
          <w:sz w:val="24"/>
        </w:rPr>
        <w:t xml:space="preserve">roponent is solely responsible, at its own cost, for conducting its own independent research, due diligence and any other work or investigations or for seeking any other independent advice necessary for the preparation of proposals and, if selected, for entering into the </w:t>
      </w:r>
      <w:r w:rsidR="00F360B4" w:rsidRPr="001C2133">
        <w:rPr>
          <w:rFonts w:ascii="Arial" w:hAnsi="Arial" w:cs="Arial"/>
          <w:sz w:val="24"/>
        </w:rPr>
        <w:t>P</w:t>
      </w:r>
      <w:r w:rsidRPr="001C2133">
        <w:rPr>
          <w:rFonts w:ascii="Arial" w:hAnsi="Arial" w:cs="Arial"/>
          <w:sz w:val="24"/>
        </w:rPr>
        <w:t>artnering Agreement.</w:t>
      </w:r>
    </w:p>
    <w:p w14:paraId="24BF518B" w14:textId="77777777" w:rsidR="004E2AC3" w:rsidRDefault="0060274F">
      <w:pPr>
        <w:pStyle w:val="RFPIndentedPara1"/>
        <w:numPr>
          <w:ilvl w:val="0"/>
          <w:numId w:val="8"/>
        </w:numPr>
        <w:rPr>
          <w:rFonts w:ascii="Arial" w:hAnsi="Arial" w:cs="Arial"/>
          <w:sz w:val="24"/>
        </w:rPr>
      </w:pPr>
      <w:r w:rsidRPr="001C2133">
        <w:rPr>
          <w:rFonts w:ascii="Arial" w:hAnsi="Arial" w:cs="Arial"/>
          <w:sz w:val="24"/>
        </w:rPr>
        <w:t>The City and any of its officers, employees, assigns, independent contractors, subcontractors, agents or representatives shall not be liable to the Proponent or any of its officers, employees, assigns, independent contractors, subcontractors, agents or representatives (collectively "The Proponent's Personnel") for any losses, expenses, costs, claims, damages, including incidental, indirect, special or consequential damages, or liabilities arising out of or by reason of or attributable to this RFP.</w:t>
      </w:r>
    </w:p>
    <w:p w14:paraId="5AA81A0F" w14:textId="77777777" w:rsidR="004E2AC3" w:rsidRDefault="0060274F">
      <w:pPr>
        <w:pStyle w:val="RFPIndentedPara1"/>
        <w:numPr>
          <w:ilvl w:val="0"/>
          <w:numId w:val="8"/>
        </w:numPr>
        <w:rPr>
          <w:rFonts w:ascii="Arial" w:hAnsi="Arial" w:cs="Arial"/>
          <w:sz w:val="24"/>
        </w:rPr>
      </w:pPr>
      <w:r w:rsidRPr="001C2133">
        <w:rPr>
          <w:rFonts w:ascii="Arial" w:hAnsi="Arial" w:cs="Arial"/>
          <w:sz w:val="24"/>
        </w:rPr>
        <w:t>The Proponent shall indemnify and save harmless the City and any of its officers, employees, assigns, independent contractors, subcontractors, agents or representatives from all costs, losses, damages, including incidental, indirect, special and consequential damages, liabilities, expenses, judgements, claims, demands, suits, actions, causes of action, contracts or other proceedings of any kind or nature:</w:t>
      </w:r>
    </w:p>
    <w:p w14:paraId="7DFCA61C" w14:textId="77777777" w:rsidR="0060274F" w:rsidRPr="001C2133" w:rsidRDefault="0060274F" w:rsidP="0060274F">
      <w:pPr>
        <w:pStyle w:val="RFPIndentedPara1"/>
        <w:ind w:left="1418" w:hanging="567"/>
        <w:rPr>
          <w:rFonts w:ascii="Arial" w:hAnsi="Arial" w:cs="Arial"/>
          <w:sz w:val="24"/>
        </w:rPr>
      </w:pPr>
      <w:r w:rsidRPr="001C2133">
        <w:rPr>
          <w:rFonts w:ascii="Arial" w:hAnsi="Arial" w:cs="Arial"/>
          <w:sz w:val="24"/>
        </w:rPr>
        <w:t>(i)</w:t>
      </w:r>
      <w:r w:rsidRPr="001C2133">
        <w:rPr>
          <w:rFonts w:ascii="Arial" w:hAnsi="Arial" w:cs="Arial"/>
          <w:sz w:val="24"/>
        </w:rPr>
        <w:tab/>
        <w:t>based on, occasioned by, or attributable to anything done or omitted to be done by the proponent or the proponent's personnel in connection with this RFP;</w:t>
      </w:r>
    </w:p>
    <w:p w14:paraId="607D7941" w14:textId="77777777" w:rsidR="0060274F" w:rsidRPr="001C2133" w:rsidRDefault="0060274F" w:rsidP="0060274F">
      <w:pPr>
        <w:pStyle w:val="RFPIndentedPara1"/>
        <w:ind w:left="1418" w:hanging="567"/>
        <w:rPr>
          <w:rFonts w:ascii="Arial" w:hAnsi="Arial" w:cs="Arial"/>
          <w:sz w:val="24"/>
        </w:rPr>
      </w:pPr>
      <w:r w:rsidRPr="001C2133">
        <w:rPr>
          <w:rFonts w:ascii="Arial" w:hAnsi="Arial" w:cs="Arial"/>
          <w:sz w:val="24"/>
        </w:rPr>
        <w:t>(ii)</w:t>
      </w:r>
      <w:r w:rsidRPr="001C2133">
        <w:rPr>
          <w:rFonts w:ascii="Arial" w:hAnsi="Arial" w:cs="Arial"/>
          <w:sz w:val="24"/>
        </w:rPr>
        <w:tab/>
        <w:t>asserting infringement of any patent or other intellectual property right by the Proponent in responding to this RFP.</w:t>
      </w:r>
    </w:p>
    <w:p w14:paraId="48A1A0D5" w14:textId="77777777" w:rsidR="004E2AC3" w:rsidRDefault="0060274F">
      <w:pPr>
        <w:pStyle w:val="RFPIndentedPara1"/>
        <w:numPr>
          <w:ilvl w:val="0"/>
          <w:numId w:val="8"/>
        </w:numPr>
        <w:rPr>
          <w:rFonts w:ascii="Arial" w:hAnsi="Arial" w:cs="Arial"/>
          <w:sz w:val="24"/>
        </w:rPr>
      </w:pPr>
      <w:r w:rsidRPr="001C2133">
        <w:rPr>
          <w:rFonts w:ascii="Arial" w:hAnsi="Arial" w:cs="Arial"/>
          <w:sz w:val="24"/>
        </w:rPr>
        <w:lastRenderedPageBreak/>
        <w:t xml:space="preserve">If the City or any of its officers, employees, assigns, independent contractors, subcontractors, agents or representatives is made party to any litigations arising out of or by reason attributable to this RFP, then the applicable </w:t>
      </w:r>
      <w:r w:rsidR="008323A0" w:rsidRPr="001C2133">
        <w:rPr>
          <w:rFonts w:ascii="Arial" w:hAnsi="Arial" w:cs="Arial"/>
          <w:sz w:val="24"/>
        </w:rPr>
        <w:t>P</w:t>
      </w:r>
      <w:r w:rsidRPr="001C2133">
        <w:rPr>
          <w:rFonts w:ascii="Arial" w:hAnsi="Arial" w:cs="Arial"/>
          <w:sz w:val="24"/>
        </w:rPr>
        <w:t xml:space="preserve">roponent shall indemnify and save harmless the City and its officers, employees, assigns, independent contractors, subcontractors, agents or representatives in connection with such litigation, except to the extent that such litigation arose from the negligence or willful act of the City or any of its officers, employees, assigns, independent contractors, subcontractors, agents or representatives while acting within the scope of his or her or its employment engagement. </w:t>
      </w:r>
    </w:p>
    <w:p w14:paraId="7BA3ECA2" w14:textId="77777777" w:rsidR="0060274F" w:rsidRPr="001C2133" w:rsidRDefault="0060274F" w:rsidP="0060274F">
      <w:pPr>
        <w:pStyle w:val="RFPIndentedPara1"/>
        <w:ind w:left="0"/>
        <w:rPr>
          <w:rFonts w:ascii="Arial" w:hAnsi="Arial" w:cs="Arial"/>
          <w:sz w:val="24"/>
        </w:rPr>
      </w:pPr>
      <w:r w:rsidRPr="001C2133">
        <w:rPr>
          <w:rFonts w:ascii="Arial" w:hAnsi="Arial" w:cs="Arial"/>
          <w:sz w:val="24"/>
        </w:rPr>
        <w:t xml:space="preserve">The City may, at its option, and at the expense of the </w:t>
      </w:r>
      <w:r w:rsidR="008323A0" w:rsidRPr="001C2133">
        <w:rPr>
          <w:rFonts w:ascii="Arial" w:hAnsi="Arial" w:cs="Arial"/>
          <w:sz w:val="24"/>
        </w:rPr>
        <w:t>P</w:t>
      </w:r>
      <w:r w:rsidRPr="001C2133">
        <w:rPr>
          <w:rFonts w:ascii="Arial" w:hAnsi="Arial" w:cs="Arial"/>
          <w:sz w:val="24"/>
        </w:rPr>
        <w:t xml:space="preserve">roponent, participate in or assume carriage of any litigation or settlement discussions relating to the foregoing, or any other matter for which the </w:t>
      </w:r>
      <w:r w:rsidR="008323A0" w:rsidRPr="001C2133">
        <w:rPr>
          <w:rFonts w:ascii="Arial" w:hAnsi="Arial" w:cs="Arial"/>
          <w:sz w:val="24"/>
        </w:rPr>
        <w:t>P</w:t>
      </w:r>
      <w:r w:rsidRPr="001C2133">
        <w:rPr>
          <w:rFonts w:ascii="Arial" w:hAnsi="Arial" w:cs="Arial"/>
          <w:sz w:val="24"/>
        </w:rPr>
        <w:t xml:space="preserve">roponent is required to indemnify the City and any of its officers, employees, assigns, independent contractors, subcontractors, agents or representatives. Alternatively, the City may require the Proponent to assume or maintain carriage of a responsibility for all or any part of such litigation or discussion, at the </w:t>
      </w:r>
      <w:r w:rsidR="008323A0" w:rsidRPr="001C2133">
        <w:rPr>
          <w:rFonts w:ascii="Arial" w:hAnsi="Arial" w:cs="Arial"/>
          <w:sz w:val="24"/>
        </w:rPr>
        <w:t>P</w:t>
      </w:r>
      <w:r w:rsidRPr="001C2133">
        <w:rPr>
          <w:rFonts w:ascii="Arial" w:hAnsi="Arial" w:cs="Arial"/>
          <w:sz w:val="24"/>
        </w:rPr>
        <w:t>roponent's expense.</w:t>
      </w:r>
    </w:p>
    <w:p w14:paraId="5AB9FA36" w14:textId="77777777" w:rsidR="00A26827" w:rsidRPr="001C2133" w:rsidRDefault="0060274F" w:rsidP="0060274F">
      <w:pPr>
        <w:pStyle w:val="RFPIndentedPara1"/>
        <w:ind w:left="0"/>
        <w:rPr>
          <w:rFonts w:ascii="Arial" w:hAnsi="Arial" w:cs="Arial"/>
          <w:color w:val="0000FF"/>
          <w:sz w:val="24"/>
        </w:rPr>
      </w:pPr>
      <w:r w:rsidRPr="001C2133">
        <w:rPr>
          <w:rFonts w:ascii="Arial" w:hAnsi="Arial" w:cs="Arial"/>
          <w:sz w:val="24"/>
        </w:rPr>
        <w:t>The provisions in (a)(b)(c)(d) and (e) shall survive the termination of the RFP process and the execution of the partnering Agreement</w:t>
      </w:r>
      <w:r w:rsidRPr="001C2133">
        <w:rPr>
          <w:rFonts w:ascii="Arial" w:hAnsi="Arial" w:cs="Arial"/>
          <w:color w:val="0000FF"/>
          <w:sz w:val="24"/>
        </w:rPr>
        <w:t>.</w:t>
      </w:r>
    </w:p>
    <w:p w14:paraId="2BC0D118" w14:textId="77777777" w:rsidR="006927D8" w:rsidRPr="001C2133" w:rsidRDefault="006927D8" w:rsidP="0060274F">
      <w:pPr>
        <w:pStyle w:val="RFPIndentedPara1"/>
        <w:ind w:left="0"/>
        <w:rPr>
          <w:rFonts w:ascii="Arial" w:hAnsi="Arial" w:cs="Arial"/>
          <w:color w:val="0000FF"/>
          <w:sz w:val="24"/>
        </w:rPr>
      </w:pPr>
    </w:p>
    <w:p w14:paraId="1F2259A4" w14:textId="77777777" w:rsidR="00DE7F17" w:rsidRDefault="0060274F">
      <w:pPr>
        <w:pStyle w:val="Style2"/>
        <w:rPr>
          <w:szCs w:val="22"/>
        </w:rPr>
      </w:pPr>
      <w:bookmarkStart w:id="99" w:name="_Toc486949753"/>
      <w:r w:rsidRPr="001C2133">
        <w:t>Amendments To and Cancellation of Process</w:t>
      </w:r>
      <w:bookmarkEnd w:id="99"/>
    </w:p>
    <w:p w14:paraId="03D5ACD8" w14:textId="77777777" w:rsidR="00564735" w:rsidRDefault="00564735">
      <w:pPr>
        <w:pStyle w:val="Style2"/>
        <w:numPr>
          <w:ilvl w:val="0"/>
          <w:numId w:val="0"/>
        </w:numPr>
        <w:ind w:left="720"/>
      </w:pPr>
    </w:p>
    <w:p w14:paraId="375479CA" w14:textId="77777777" w:rsidR="0060274F" w:rsidRPr="001C2133" w:rsidRDefault="0060274F" w:rsidP="0060274F">
      <w:pPr>
        <w:rPr>
          <w:rFonts w:ascii="Arial" w:hAnsi="Arial" w:cs="Arial"/>
        </w:rPr>
      </w:pPr>
      <w:r w:rsidRPr="001C2133">
        <w:rPr>
          <w:rFonts w:ascii="Arial" w:hAnsi="Arial" w:cs="Arial"/>
        </w:rPr>
        <w:t xml:space="preserve">The City reserves the right to amend, extend the closing, suspend, postpone, or cancel the RFP and future stages of the partnering process at any time and for any reason, and the </w:t>
      </w:r>
      <w:r w:rsidR="008323A0" w:rsidRPr="001C2133">
        <w:rPr>
          <w:rFonts w:ascii="Arial" w:hAnsi="Arial" w:cs="Arial"/>
        </w:rPr>
        <w:t>P</w:t>
      </w:r>
      <w:r w:rsidRPr="001C2133">
        <w:rPr>
          <w:rFonts w:ascii="Arial" w:hAnsi="Arial" w:cs="Arial"/>
        </w:rPr>
        <w:t>roponent shall have no recourse against the City.</w:t>
      </w:r>
    </w:p>
    <w:p w14:paraId="3ED11160" w14:textId="77777777" w:rsidR="00AE6CA4" w:rsidRDefault="00AE6CA4">
      <w:pPr>
        <w:rPr>
          <w:rFonts w:ascii="Arial" w:hAnsi="Arial" w:cs="Arial"/>
          <w:b/>
          <w:i/>
          <w:sz w:val="32"/>
          <w:szCs w:val="32"/>
        </w:rPr>
      </w:pPr>
      <w:r>
        <w:rPr>
          <w:rFonts w:ascii="Arial" w:hAnsi="Arial" w:cs="Arial"/>
          <w:b/>
          <w:i/>
          <w:sz w:val="32"/>
          <w:szCs w:val="32"/>
        </w:rPr>
        <w:br w:type="page"/>
      </w:r>
    </w:p>
    <w:p w14:paraId="7B767078" w14:textId="50D94927" w:rsidR="00367340" w:rsidRPr="004322D9" w:rsidRDefault="00367340" w:rsidP="004322D9">
      <w:pPr>
        <w:pStyle w:val="Style4"/>
      </w:pPr>
      <w:bookmarkStart w:id="100" w:name="_Toc486949754"/>
      <w:r w:rsidRPr="004322D9">
        <w:lastRenderedPageBreak/>
        <w:t xml:space="preserve">Appendix </w:t>
      </w:r>
      <w:r w:rsidR="00B96457">
        <w:t>A</w:t>
      </w:r>
      <w:r w:rsidR="002C096B" w:rsidRPr="004322D9">
        <w:t xml:space="preserve"> – Mixed Composition Housing</w:t>
      </w:r>
      <w:bookmarkEnd w:id="100"/>
      <w:r w:rsidR="00BC259C">
        <w:t xml:space="preserve"> </w:t>
      </w:r>
    </w:p>
    <w:p w14:paraId="09C5B338" w14:textId="77777777" w:rsidR="00367340" w:rsidRDefault="00367340" w:rsidP="00367340">
      <w:pPr>
        <w:rPr>
          <w:rFonts w:ascii="Arial" w:hAnsi="Arial" w:cs="Arial"/>
          <w:b/>
          <w:i/>
          <w:sz w:val="32"/>
          <w:szCs w:val="32"/>
        </w:rPr>
      </w:pPr>
    </w:p>
    <w:p w14:paraId="00791622" w14:textId="77777777" w:rsidR="00367340" w:rsidRPr="00367340" w:rsidRDefault="00367340" w:rsidP="00367340">
      <w:pPr>
        <w:rPr>
          <w:rFonts w:ascii="Arial" w:hAnsi="Arial" w:cs="Arial"/>
        </w:rPr>
      </w:pPr>
      <w:r w:rsidRPr="00367340">
        <w:rPr>
          <w:rFonts w:ascii="Arial" w:hAnsi="Arial" w:cs="Arial"/>
        </w:rPr>
        <w:t xml:space="preserve">While many Ottawa residents enjoy a good standard of living, over 100,000 residents live in poverty and as such, struggle to find affordable housing. Rising housing-related costs have a disproportionate effect on low income households, where families and individuals have to choose between heating their homes, buying groceries or paying the rent. The lack of affordable housing is one of many complex sets of factors that lead to homelessness. </w:t>
      </w:r>
    </w:p>
    <w:p w14:paraId="4052BEF7" w14:textId="77777777" w:rsidR="00367340" w:rsidRPr="00255C22" w:rsidRDefault="00367340" w:rsidP="00367340">
      <w:pPr>
        <w:pStyle w:val="Default"/>
      </w:pPr>
    </w:p>
    <w:p w14:paraId="4174CE71" w14:textId="77777777" w:rsidR="00325E92" w:rsidRDefault="00325E92" w:rsidP="00367340">
      <w:pPr>
        <w:pStyle w:val="Default"/>
      </w:pPr>
      <w:r>
        <w:t>Mixed Composition Housing:</w:t>
      </w:r>
    </w:p>
    <w:p w14:paraId="392099A5" w14:textId="77777777" w:rsidR="00367340" w:rsidRPr="00255C22" w:rsidRDefault="00367340" w:rsidP="00367340">
      <w:pPr>
        <w:pStyle w:val="Default"/>
      </w:pPr>
      <w:r w:rsidRPr="00207BA4">
        <w:t xml:space="preserve">The proposed mixed composition affordable housing may include partnerships that provide housing units with supports for priority groups identified by the federal and provincial governments including youth, homeless individuals transitioning from provincial </w:t>
      </w:r>
      <w:r w:rsidRPr="009100AD">
        <w:t>institutions, seniors, Indigenous</w:t>
      </w:r>
      <w:r w:rsidRPr="00207BA4">
        <w:t xml:space="preserve"> people and persons living with a physical disability who can live independently but require a modified unit, as part of their proposal. </w:t>
      </w:r>
    </w:p>
    <w:p w14:paraId="32B32B8E" w14:textId="77777777" w:rsidR="00367340" w:rsidRPr="00255C22" w:rsidRDefault="00367340" w:rsidP="00367340">
      <w:pPr>
        <w:pStyle w:val="Default"/>
      </w:pPr>
    </w:p>
    <w:p w14:paraId="1E9AAD8C" w14:textId="77777777" w:rsidR="00367340" w:rsidRPr="00255C22" w:rsidRDefault="00367340" w:rsidP="00367340">
      <w:pPr>
        <w:pStyle w:val="Default"/>
      </w:pPr>
      <w:r w:rsidRPr="00207BA4">
        <w:t xml:space="preserve">Funding the development of mixed composition affordable housing creates diverse and prosperous communities where individuals and families can work, live and play. Also, providing for a mix of affordable dwelling types helps to create and maintain economically-sustainable communities as units can be made available to a variety of households with varying needs and adapted over time. This priority will also provide existing social housing providers an opportunity to strengthen their portfolios and provide increased options for households on the Centralized Waiting List and for households who are over housed and looking to remain in their community. However, unlike social housing, mixed income composition affordable housing projects do not receive ongoing operating funding. </w:t>
      </w:r>
      <w:r w:rsidRPr="00255C22">
        <w:t xml:space="preserve"> </w:t>
      </w:r>
    </w:p>
    <w:p w14:paraId="2F0087DC" w14:textId="77777777" w:rsidR="00367340" w:rsidRPr="00255C22" w:rsidRDefault="00367340" w:rsidP="00367340">
      <w:pPr>
        <w:pStyle w:val="Default"/>
      </w:pPr>
    </w:p>
    <w:p w14:paraId="4268DF02" w14:textId="77777777" w:rsidR="00367340" w:rsidRDefault="00367340" w:rsidP="00367340">
      <w:pPr>
        <w:rPr>
          <w:rFonts w:ascii="Arial" w:hAnsi="Arial" w:cs="Arial"/>
        </w:rPr>
      </w:pPr>
      <w:r w:rsidRPr="00367340">
        <w:rPr>
          <w:rFonts w:ascii="Arial" w:hAnsi="Arial" w:cs="Arial"/>
        </w:rPr>
        <w:t>The City will consider mixed composition affordable housing projects that provide good value for money and strengthen the long term affordable rental housing infrastructure in the City.</w:t>
      </w:r>
    </w:p>
    <w:p w14:paraId="661560B9" w14:textId="77777777" w:rsidR="00325E92" w:rsidRPr="00325E92" w:rsidRDefault="00325E92" w:rsidP="00325E92">
      <w:pPr>
        <w:rPr>
          <w:rFonts w:ascii="Arial" w:hAnsi="Arial" w:cs="Arial"/>
          <w:b/>
          <w:i/>
          <w:sz w:val="32"/>
          <w:szCs w:val="32"/>
        </w:rPr>
      </w:pPr>
    </w:p>
    <w:p w14:paraId="64E32C50" w14:textId="77777777" w:rsidR="00A16E24" w:rsidRDefault="00A16E24">
      <w:pPr>
        <w:rPr>
          <w:rFonts w:ascii="Arial" w:hAnsi="Arial" w:cs="Arial"/>
          <w:b/>
          <w:i/>
          <w:sz w:val="32"/>
          <w:szCs w:val="32"/>
        </w:rPr>
      </w:pPr>
      <w:r>
        <w:rPr>
          <w:rFonts w:ascii="Arial" w:hAnsi="Arial" w:cs="Arial"/>
          <w:b/>
          <w:i/>
          <w:sz w:val="32"/>
          <w:szCs w:val="32"/>
        </w:rPr>
        <w:br w:type="page"/>
      </w:r>
    </w:p>
    <w:p w14:paraId="6A0FF4E8" w14:textId="2A886278" w:rsidR="00B96457" w:rsidRDefault="00B96457" w:rsidP="00A16E24">
      <w:pPr>
        <w:pStyle w:val="Style4"/>
      </w:pPr>
      <w:bookmarkStart w:id="101" w:name="_Toc486949755"/>
      <w:r w:rsidRPr="00367340">
        <w:lastRenderedPageBreak/>
        <w:t xml:space="preserve">Appendix </w:t>
      </w:r>
      <w:r>
        <w:t>B – Supportive Housing Description &amp; Requirements</w:t>
      </w:r>
      <w:bookmarkEnd w:id="101"/>
      <w:r>
        <w:t xml:space="preserve"> </w:t>
      </w:r>
    </w:p>
    <w:p w14:paraId="01335D66" w14:textId="77777777" w:rsidR="00B96457" w:rsidRDefault="00B96457" w:rsidP="00A16E24">
      <w:pPr>
        <w:pStyle w:val="Style4"/>
        <w:rPr>
          <w:szCs w:val="32"/>
        </w:rPr>
      </w:pPr>
    </w:p>
    <w:p w14:paraId="2A92C1DC" w14:textId="0D391F4A" w:rsidR="00B96457" w:rsidRDefault="00B96457" w:rsidP="00B96457">
      <w:pPr>
        <w:pStyle w:val="Default"/>
      </w:pPr>
      <w:r w:rsidRPr="008B7A75">
        <w:t>Increasing the supply of supportive housing is a key objective of the City’s Ten</w:t>
      </w:r>
      <w:r w:rsidR="00A16E24">
        <w:t xml:space="preserve"> </w:t>
      </w:r>
      <w:r w:rsidR="0048225C">
        <w:t>Y</w:t>
      </w:r>
      <w:r w:rsidRPr="008B7A75">
        <w:t xml:space="preserve">ear Housing and Homelessness Plan. The City recognizes the importance of providing a variety of supportive housing options to ensure that our most vulnerable </w:t>
      </w:r>
      <w:r w:rsidRPr="00436271">
        <w:t xml:space="preserve">residents </w:t>
      </w:r>
      <w:r w:rsidR="00436271" w:rsidRPr="00436271">
        <w:t>have access to housing and the supports they need to retain their housing over the long term.</w:t>
      </w:r>
      <w:r w:rsidR="00436271" w:rsidRPr="008B7A75">
        <w:t xml:space="preserve"> </w:t>
      </w:r>
      <w:r w:rsidRPr="008B7A75">
        <w:t xml:space="preserve"> Consistent with our 10 Year Plan and federal and provincial funding priorities</w:t>
      </w:r>
      <w:r w:rsidR="00436271">
        <w:t xml:space="preserve"> for</w:t>
      </w:r>
      <w:r w:rsidR="0050617A">
        <w:t xml:space="preserve"> </w:t>
      </w:r>
      <w:r w:rsidRPr="008B7A75">
        <w:t>supportive housing projects</w:t>
      </w:r>
      <w:r w:rsidR="00436271">
        <w:t xml:space="preserve"> are:</w:t>
      </w:r>
      <w:r w:rsidRPr="008B7A75">
        <w:t xml:space="preserve"> </w:t>
      </w:r>
    </w:p>
    <w:p w14:paraId="75C86371" w14:textId="77777777" w:rsidR="00436271" w:rsidRPr="00436271" w:rsidRDefault="00436271" w:rsidP="00436271">
      <w:pPr>
        <w:pStyle w:val="Default"/>
        <w:numPr>
          <w:ilvl w:val="0"/>
          <w:numId w:val="72"/>
        </w:numPr>
      </w:pPr>
      <w:r w:rsidRPr="00436271">
        <w:t>People experiencing chronic homelessness (6 months or more in a calendar year) with a focus on those with the longest shelter stays</w:t>
      </w:r>
    </w:p>
    <w:p w14:paraId="239BDEFD" w14:textId="77777777" w:rsidR="00436271" w:rsidRPr="00436271" w:rsidRDefault="00436271" w:rsidP="00436271">
      <w:pPr>
        <w:pStyle w:val="Default"/>
        <w:numPr>
          <w:ilvl w:val="0"/>
          <w:numId w:val="72"/>
        </w:numPr>
      </w:pPr>
      <w:r w:rsidRPr="00436271">
        <w:t>Youth</w:t>
      </w:r>
    </w:p>
    <w:p w14:paraId="2DC649FB" w14:textId="47B51069" w:rsidR="00436271" w:rsidRPr="00436271" w:rsidRDefault="00436271" w:rsidP="00436271">
      <w:pPr>
        <w:pStyle w:val="Default"/>
        <w:numPr>
          <w:ilvl w:val="0"/>
          <w:numId w:val="72"/>
        </w:numPr>
      </w:pPr>
      <w:r w:rsidRPr="00436271">
        <w:t>Indigenous</w:t>
      </w:r>
    </w:p>
    <w:p w14:paraId="58A711E2" w14:textId="5ACF6C46" w:rsidR="00436271" w:rsidRPr="00436271" w:rsidRDefault="00436271" w:rsidP="00436271">
      <w:pPr>
        <w:pStyle w:val="Default"/>
        <w:numPr>
          <w:ilvl w:val="0"/>
          <w:numId w:val="72"/>
        </w:numPr>
      </w:pPr>
      <w:r w:rsidRPr="00436271">
        <w:t>People exiting provincial institutions (corrections/hospital) with no fixed address</w:t>
      </w:r>
    </w:p>
    <w:p w14:paraId="5B23EA6A" w14:textId="3462D88D" w:rsidR="00B96457" w:rsidRDefault="00B96457" w:rsidP="00B96457">
      <w:pPr>
        <w:pStyle w:val="Default"/>
      </w:pPr>
    </w:p>
    <w:p w14:paraId="3D1F9B34" w14:textId="77777777" w:rsidR="00436271" w:rsidRPr="00436271" w:rsidRDefault="00436271" w:rsidP="00436271">
      <w:pPr>
        <w:pStyle w:val="Default"/>
      </w:pPr>
      <w:r w:rsidRPr="00436271">
        <w:t>Potential tenants requiring supportive housing will be individual men, women and youth who may be:</w:t>
      </w:r>
    </w:p>
    <w:p w14:paraId="0091FE13" w14:textId="77777777" w:rsidR="00436271" w:rsidRPr="00436271" w:rsidRDefault="00436271" w:rsidP="00436271">
      <w:pPr>
        <w:pStyle w:val="Default"/>
      </w:pPr>
    </w:p>
    <w:p w14:paraId="7BCCCCC1" w14:textId="77777777" w:rsidR="00436271" w:rsidRPr="00436271" w:rsidRDefault="00436271" w:rsidP="00436271">
      <w:pPr>
        <w:pStyle w:val="Default"/>
        <w:numPr>
          <w:ilvl w:val="0"/>
          <w:numId w:val="74"/>
        </w:numPr>
      </w:pPr>
      <w:r w:rsidRPr="00436271">
        <w:t>Individuals with physical disabilities and/or mental health and/or addiction issues (including concurrent disorders);</w:t>
      </w:r>
    </w:p>
    <w:p w14:paraId="7AD80E9C" w14:textId="77777777" w:rsidR="00436271" w:rsidRPr="00436271" w:rsidRDefault="00436271" w:rsidP="00436271">
      <w:pPr>
        <w:pStyle w:val="Default"/>
        <w:numPr>
          <w:ilvl w:val="0"/>
          <w:numId w:val="74"/>
        </w:numPr>
      </w:pPr>
      <w:r w:rsidRPr="00436271">
        <w:t>Individuals with a developmental delay and/or dual diagnosis;</w:t>
      </w:r>
    </w:p>
    <w:p w14:paraId="4DB55DD9" w14:textId="77777777" w:rsidR="00436271" w:rsidRPr="00436271" w:rsidRDefault="00436271" w:rsidP="00436271">
      <w:pPr>
        <w:pStyle w:val="Default"/>
        <w:numPr>
          <w:ilvl w:val="0"/>
          <w:numId w:val="74"/>
        </w:numPr>
      </w:pPr>
      <w:r w:rsidRPr="00436271">
        <w:t>Individuals with acquired brain injury.</w:t>
      </w:r>
    </w:p>
    <w:p w14:paraId="4F1A766F" w14:textId="77777777" w:rsidR="00436271" w:rsidRPr="00255C22" w:rsidRDefault="00436271" w:rsidP="00B96457">
      <w:pPr>
        <w:pStyle w:val="Default"/>
      </w:pPr>
    </w:p>
    <w:p w14:paraId="0BE4D384" w14:textId="77777777" w:rsidR="00B96457" w:rsidRPr="00255C22" w:rsidRDefault="00B96457" w:rsidP="00B96457">
      <w:pPr>
        <w:pStyle w:val="Default"/>
      </w:pPr>
      <w:r w:rsidRPr="008B7A75">
        <w:t xml:space="preserve">Proponents seeking to develop supportive housing must also complete and provide the supportive housing operating budget template. Units must be affordable to individuals and households in receipt of Ontario Disability Support Program (ODSP) maximum shelter allowance and/or room and board. </w:t>
      </w:r>
    </w:p>
    <w:p w14:paraId="6493396E" w14:textId="77777777" w:rsidR="00B96457" w:rsidRPr="00255C22" w:rsidRDefault="00B96457" w:rsidP="00B96457">
      <w:pPr>
        <w:pStyle w:val="Default"/>
      </w:pPr>
    </w:p>
    <w:p w14:paraId="7F0F1FED" w14:textId="77777777" w:rsidR="00B96457" w:rsidRPr="00255C22" w:rsidRDefault="00B96457" w:rsidP="00B96457">
      <w:pPr>
        <w:pStyle w:val="Default"/>
      </w:pPr>
      <w:r w:rsidRPr="008B7A75">
        <w:t xml:space="preserve">In addition, the City and successful proponent(s) will negotiate a financial contribution per individual from operating sources such as the Community Homelessness Prevention Initiative. The average contribution from the City, </w:t>
      </w:r>
      <w:r w:rsidRPr="008B7A75">
        <w:rPr>
          <w:u w:val="single"/>
        </w:rPr>
        <w:t>combined with</w:t>
      </w:r>
      <w:r w:rsidRPr="008B7A75">
        <w:t xml:space="preserve"> the ODSP shelter amount and/or room and board maximums, will not </w:t>
      </w:r>
      <w:r w:rsidRPr="00941641">
        <w:t>exceed $1600 per month (inclusive) per individual</w:t>
      </w:r>
      <w:r>
        <w:t xml:space="preserve"> using one of two models below:</w:t>
      </w:r>
    </w:p>
    <w:p w14:paraId="0248C7AE" w14:textId="77777777" w:rsidR="00B96457" w:rsidRPr="00255C22" w:rsidRDefault="00B96457" w:rsidP="00B96457">
      <w:pPr>
        <w:pStyle w:val="Default"/>
      </w:pPr>
    </w:p>
    <w:p w14:paraId="3D210600" w14:textId="77777777" w:rsidR="00B96457" w:rsidRPr="00255C22" w:rsidRDefault="00B96457" w:rsidP="00B96457">
      <w:pPr>
        <w:pStyle w:val="Default"/>
      </w:pPr>
      <w:r w:rsidRPr="008B7A75">
        <w:t xml:space="preserve">Rent Model </w:t>
      </w:r>
    </w:p>
    <w:p w14:paraId="36EFF2CA" w14:textId="77777777" w:rsidR="00B96457" w:rsidRDefault="00B96457" w:rsidP="00B96457">
      <w:pPr>
        <w:pStyle w:val="Default"/>
        <w:numPr>
          <w:ilvl w:val="0"/>
          <w:numId w:val="50"/>
        </w:numPr>
      </w:pPr>
      <w:r w:rsidRPr="008B7A75">
        <w:t xml:space="preserve">ODSP max shelter allowance of $479 per client ($15.96 per day) </w:t>
      </w:r>
    </w:p>
    <w:p w14:paraId="2E41F01F" w14:textId="6E6F33CC" w:rsidR="00B96457" w:rsidRDefault="00B96457" w:rsidP="00B96457">
      <w:pPr>
        <w:pStyle w:val="Default"/>
        <w:numPr>
          <w:ilvl w:val="0"/>
          <w:numId w:val="50"/>
        </w:numPr>
      </w:pPr>
      <w:r>
        <w:t xml:space="preserve">City </w:t>
      </w:r>
      <w:r w:rsidRPr="008B7A75">
        <w:t xml:space="preserve">operating subsidy up to a max of $37 per day per client </w:t>
      </w:r>
    </w:p>
    <w:p w14:paraId="32A5ACB4" w14:textId="77777777" w:rsidR="00B96457" w:rsidRPr="00255C22" w:rsidRDefault="00B96457" w:rsidP="00B96457">
      <w:pPr>
        <w:pStyle w:val="Default"/>
        <w:ind w:firstLine="120"/>
      </w:pPr>
    </w:p>
    <w:p w14:paraId="18DF4E42" w14:textId="77777777" w:rsidR="00B96457" w:rsidRPr="00255C22" w:rsidRDefault="00B96457" w:rsidP="00B96457">
      <w:pPr>
        <w:pStyle w:val="Default"/>
      </w:pPr>
      <w:r w:rsidRPr="008B7A75">
        <w:t xml:space="preserve">Room and Board (R&amp;B) model </w:t>
      </w:r>
    </w:p>
    <w:p w14:paraId="49C9FDC9" w14:textId="77777777" w:rsidR="00B96457" w:rsidRDefault="00B96457" w:rsidP="00B96457">
      <w:pPr>
        <w:pStyle w:val="Default"/>
        <w:numPr>
          <w:ilvl w:val="0"/>
          <w:numId w:val="36"/>
        </w:numPr>
      </w:pPr>
      <w:r w:rsidRPr="008B7A75">
        <w:t xml:space="preserve">ODSP R&amp;B max rate $796 + Special Boarder allowance of $60, </w:t>
      </w:r>
    </w:p>
    <w:p w14:paraId="6519F09E" w14:textId="77777777" w:rsidR="00B96457" w:rsidRDefault="00B96457" w:rsidP="00B96457">
      <w:pPr>
        <w:pStyle w:val="Default"/>
        <w:numPr>
          <w:ilvl w:val="0"/>
          <w:numId w:val="36"/>
        </w:numPr>
      </w:pPr>
      <w:r w:rsidRPr="008B7A75">
        <w:t>Tenant must retain minimum $143 Personal Needs Allowance</w:t>
      </w:r>
    </w:p>
    <w:p w14:paraId="2F30CD1E" w14:textId="2B0CA1DC" w:rsidR="00B96457" w:rsidRDefault="00B96457" w:rsidP="00B96457">
      <w:pPr>
        <w:pStyle w:val="Default"/>
        <w:numPr>
          <w:ilvl w:val="0"/>
          <w:numId w:val="36"/>
        </w:numPr>
      </w:pPr>
      <w:r w:rsidRPr="008B7A75">
        <w:t>City per diem $</w:t>
      </w:r>
      <w:r w:rsidR="00436271">
        <w:t>51.00</w:t>
      </w:r>
      <w:r w:rsidRPr="008B7A75">
        <w:t xml:space="preserve"> per day </w:t>
      </w:r>
      <w:r w:rsidRPr="008B7A75">
        <w:rPr>
          <w:b/>
        </w:rPr>
        <w:t>minus</w:t>
      </w:r>
      <w:r w:rsidRPr="008B7A75">
        <w:t xml:space="preserve"> R&amp;B amount  </w:t>
      </w:r>
    </w:p>
    <w:p w14:paraId="7E39CB11" w14:textId="77777777" w:rsidR="00B96457" w:rsidRPr="00255C22" w:rsidRDefault="00B96457" w:rsidP="00B96457">
      <w:pPr>
        <w:pStyle w:val="Default"/>
      </w:pPr>
    </w:p>
    <w:p w14:paraId="0A303CD8" w14:textId="05B38AFE" w:rsidR="00B96457" w:rsidRPr="00A5501E" w:rsidRDefault="00B96457" w:rsidP="00B96457">
      <w:pPr>
        <w:pStyle w:val="Default"/>
      </w:pPr>
      <w:r w:rsidRPr="00A5501E">
        <w:lastRenderedPageBreak/>
        <w:t xml:space="preserve">Operating funding will be dependent on the support service model proposed by the successful proponent and the needs of the </w:t>
      </w:r>
      <w:r w:rsidR="00436271" w:rsidRPr="00A5501E">
        <w:t>c</w:t>
      </w:r>
      <w:r w:rsidRPr="00A5501E">
        <w:t>lientele (moderate to high)</w:t>
      </w:r>
    </w:p>
    <w:p w14:paraId="779AF312" w14:textId="77777777" w:rsidR="00B96457" w:rsidRPr="00A5501E" w:rsidRDefault="00B96457" w:rsidP="00B96457">
      <w:pPr>
        <w:pStyle w:val="Default"/>
      </w:pPr>
    </w:p>
    <w:p w14:paraId="0E6BFA1F" w14:textId="6146E6FF" w:rsidR="00B96457" w:rsidRPr="00A5501E" w:rsidRDefault="00B96457" w:rsidP="00B96457">
      <w:pPr>
        <w:pStyle w:val="Default"/>
      </w:pPr>
      <w:r w:rsidRPr="00A5501E">
        <w:t xml:space="preserve">Proponents are expected to seek additional funding from other organizations such as the Local Health Integration Network (LHIN) for specialized clinical (mental health/addiction supports, nursing, </w:t>
      </w:r>
      <w:r w:rsidR="00436271" w:rsidRPr="00A5501E">
        <w:t xml:space="preserve">personal support workers, </w:t>
      </w:r>
      <w:r w:rsidRPr="00A5501E">
        <w:t xml:space="preserve">occupational supports etc.) and/or fundraising.  </w:t>
      </w:r>
    </w:p>
    <w:p w14:paraId="5F671F0C" w14:textId="77777777" w:rsidR="00B96457" w:rsidRPr="00A5501E" w:rsidRDefault="00B96457" w:rsidP="00B96457">
      <w:pPr>
        <w:pStyle w:val="Default"/>
      </w:pPr>
    </w:p>
    <w:p w14:paraId="121EFA83" w14:textId="760CE81C" w:rsidR="00B96457" w:rsidRPr="00651171" w:rsidRDefault="00B96457" w:rsidP="00B96457">
      <w:pPr>
        <w:pStyle w:val="Default"/>
      </w:pPr>
      <w:r w:rsidRPr="00651171">
        <w:t xml:space="preserve">Projects considered for operating funding are expected to range from approximately 7 to 40 or more single room occupancy type units  suitable for individuals </w:t>
      </w:r>
      <w:r w:rsidR="00436271" w:rsidRPr="00A5501E">
        <w:t xml:space="preserve">from the four priorities who need moderate to intensive supports to  achieve housing stability. </w:t>
      </w:r>
      <w:r w:rsidRPr="00651171">
        <w:t xml:space="preserve"> </w:t>
      </w:r>
    </w:p>
    <w:p w14:paraId="497D1D53" w14:textId="77777777" w:rsidR="00B96457" w:rsidRPr="00651171" w:rsidRDefault="00B96457" w:rsidP="00B96457">
      <w:pPr>
        <w:pStyle w:val="Default"/>
      </w:pPr>
    </w:p>
    <w:p w14:paraId="5FDAD9A9" w14:textId="77777777" w:rsidR="00B96457" w:rsidRPr="00651171" w:rsidRDefault="00B96457" w:rsidP="00B96457">
      <w:pPr>
        <w:pStyle w:val="Default"/>
      </w:pPr>
      <w:r w:rsidRPr="00651171">
        <w:t>Housing preferences, identified through surveys of shelter residents and studies of successful supportive housing communities indicate that most shelter residents prefer their own room with a private bathroom (single room occupancy). Successful supportive housing communities must also provide incentives for individuals experiencing homelessness to leave the shelter system. This can be accomplished through appropriate planning and design of a building and its facilities, the right mix of residents and support options, and programming and social enterprise opportunities creating a sense of community and social cohesion.</w:t>
      </w:r>
    </w:p>
    <w:p w14:paraId="69DD006F" w14:textId="77777777" w:rsidR="00B96457" w:rsidRPr="00651171" w:rsidRDefault="00B96457" w:rsidP="00B96457">
      <w:pPr>
        <w:pStyle w:val="Default"/>
      </w:pPr>
    </w:p>
    <w:p w14:paraId="5E668C92" w14:textId="77777777" w:rsidR="00B96457" w:rsidRPr="00651171" w:rsidRDefault="00B96457" w:rsidP="00B96457">
      <w:pPr>
        <w:pStyle w:val="Default"/>
      </w:pPr>
      <w:r w:rsidRPr="00651171">
        <w:t xml:space="preserve">Support options may include, but are not limited to: </w:t>
      </w:r>
    </w:p>
    <w:p w14:paraId="6989A1E7" w14:textId="77777777" w:rsidR="00B96457" w:rsidRPr="00651171" w:rsidRDefault="00B96457" w:rsidP="00651171">
      <w:pPr>
        <w:pStyle w:val="Default"/>
        <w:numPr>
          <w:ilvl w:val="0"/>
          <w:numId w:val="75"/>
        </w:numPr>
      </w:pPr>
      <w:r w:rsidRPr="00651171">
        <w:t xml:space="preserve">Case management </w:t>
      </w:r>
    </w:p>
    <w:p w14:paraId="601514D3" w14:textId="77777777" w:rsidR="00B96457" w:rsidRPr="00651171" w:rsidRDefault="00B96457" w:rsidP="00651171">
      <w:pPr>
        <w:pStyle w:val="Default"/>
        <w:numPr>
          <w:ilvl w:val="0"/>
          <w:numId w:val="75"/>
        </w:numPr>
      </w:pPr>
      <w:r w:rsidRPr="00651171">
        <w:t>Community development</w:t>
      </w:r>
    </w:p>
    <w:p w14:paraId="23CCD0CD" w14:textId="77777777" w:rsidR="00B96457" w:rsidRPr="00651171" w:rsidRDefault="00B96457" w:rsidP="00651171">
      <w:pPr>
        <w:pStyle w:val="Default"/>
        <w:numPr>
          <w:ilvl w:val="0"/>
          <w:numId w:val="75"/>
        </w:numPr>
      </w:pPr>
      <w:r w:rsidRPr="00651171">
        <w:t>Supports for people with physical disabilities;</w:t>
      </w:r>
    </w:p>
    <w:p w14:paraId="0372FC67" w14:textId="68316847" w:rsidR="00B96457" w:rsidRPr="00651171" w:rsidRDefault="00436271" w:rsidP="00651171">
      <w:pPr>
        <w:pStyle w:val="Default"/>
        <w:numPr>
          <w:ilvl w:val="0"/>
          <w:numId w:val="75"/>
        </w:numPr>
      </w:pPr>
      <w:r w:rsidRPr="00651171">
        <w:t>S</w:t>
      </w:r>
      <w:r w:rsidR="00B96457" w:rsidRPr="00651171">
        <w:t>upport services such as meal preparation, medication management and light housekeeping; and</w:t>
      </w:r>
    </w:p>
    <w:p w14:paraId="6D49AA2C" w14:textId="77777777" w:rsidR="00B96457" w:rsidRPr="00651171" w:rsidRDefault="00B96457" w:rsidP="00651171">
      <w:pPr>
        <w:pStyle w:val="Default"/>
        <w:numPr>
          <w:ilvl w:val="0"/>
          <w:numId w:val="75"/>
        </w:numPr>
      </w:pPr>
      <w:r w:rsidRPr="00651171">
        <w:t>On site supports through portable treatment/support teams.</w:t>
      </w:r>
    </w:p>
    <w:p w14:paraId="3E124103" w14:textId="77777777" w:rsidR="00B96457" w:rsidRPr="00651171" w:rsidRDefault="00B96457" w:rsidP="00B96457">
      <w:pPr>
        <w:pStyle w:val="Default"/>
      </w:pPr>
    </w:p>
    <w:p w14:paraId="28E34E7E" w14:textId="77777777" w:rsidR="0050617A" w:rsidRDefault="0050617A">
      <w:pPr>
        <w:rPr>
          <w:rFonts w:ascii="Arial" w:hAnsi="Arial" w:cs="Arial"/>
          <w:b/>
          <w:bCs/>
          <w:i/>
          <w:iCs/>
          <w:sz w:val="23"/>
          <w:szCs w:val="23"/>
        </w:rPr>
      </w:pPr>
      <w:r>
        <w:rPr>
          <w:sz w:val="23"/>
          <w:szCs w:val="23"/>
        </w:rPr>
        <w:br w:type="page"/>
      </w:r>
    </w:p>
    <w:p w14:paraId="71C8CBD0" w14:textId="4E8DD337" w:rsidR="00B7306B" w:rsidRPr="001C2133" w:rsidRDefault="00B7306B" w:rsidP="00BC259C">
      <w:pPr>
        <w:pStyle w:val="Style4"/>
      </w:pPr>
      <w:bookmarkStart w:id="102" w:name="_Toc486949756"/>
      <w:r w:rsidRPr="001C2133">
        <w:lastRenderedPageBreak/>
        <w:t xml:space="preserve">Appendix </w:t>
      </w:r>
      <w:r w:rsidR="00FF0A54">
        <w:t>C</w:t>
      </w:r>
      <w:r w:rsidR="00BC259C">
        <w:t xml:space="preserve"> – Accesssible Unit </w:t>
      </w:r>
      <w:r w:rsidR="00B96457">
        <w:t>&amp;</w:t>
      </w:r>
      <w:r w:rsidR="00FF0A54">
        <w:t xml:space="preserve"> </w:t>
      </w:r>
      <w:r w:rsidR="00BC259C">
        <w:t>Universal Design Standards for Visitable Housing</w:t>
      </w:r>
      <w:bookmarkEnd w:id="102"/>
    </w:p>
    <w:p w14:paraId="3F3FDB2E" w14:textId="77777777" w:rsidR="00B7306B" w:rsidRPr="001C2133" w:rsidRDefault="00B7306B">
      <w:pPr>
        <w:pStyle w:val="BodyText"/>
        <w:rPr>
          <w:u w:val="single"/>
          <w:lang w:val="en-US"/>
        </w:rPr>
      </w:pPr>
    </w:p>
    <w:p w14:paraId="0FC84DDA" w14:textId="77777777" w:rsidR="00B7306B" w:rsidRPr="001C2133" w:rsidRDefault="00B7306B">
      <w:pPr>
        <w:pStyle w:val="BodyText"/>
        <w:rPr>
          <w:b/>
          <w:bCs/>
          <w:sz w:val="24"/>
          <w:lang w:val="en-US"/>
        </w:rPr>
      </w:pPr>
      <w:r w:rsidRPr="001C2133">
        <w:rPr>
          <w:b/>
          <w:bCs/>
          <w:sz w:val="24"/>
          <w:lang w:val="en-US"/>
        </w:rPr>
        <w:t xml:space="preserve">Accessible Unit Standards </w:t>
      </w:r>
    </w:p>
    <w:p w14:paraId="125F6B61" w14:textId="77777777" w:rsidR="00B7306B" w:rsidRPr="001C2133" w:rsidRDefault="00B7306B">
      <w:pPr>
        <w:pStyle w:val="BodyText"/>
        <w:rPr>
          <w:i/>
          <w:iCs/>
          <w:sz w:val="24"/>
          <w:lang w:val="en-US"/>
        </w:rPr>
      </w:pPr>
    </w:p>
    <w:p w14:paraId="71A73124" w14:textId="77777777" w:rsidR="00B7306B" w:rsidRPr="001C2133" w:rsidRDefault="00B7306B">
      <w:pPr>
        <w:rPr>
          <w:rFonts w:ascii="Arial" w:hAnsi="Arial" w:cs="Arial"/>
        </w:rPr>
      </w:pPr>
      <w:r w:rsidRPr="001C2133">
        <w:rPr>
          <w:rFonts w:ascii="Arial" w:hAnsi="Arial" w:cs="Arial"/>
        </w:rPr>
        <w:t xml:space="preserve">Accessible units are designed for occupancy by </w:t>
      </w:r>
      <w:r w:rsidR="008323A0" w:rsidRPr="001C2133">
        <w:rPr>
          <w:rFonts w:ascii="Arial" w:hAnsi="Arial" w:cs="Arial"/>
        </w:rPr>
        <w:t>people with disabilities</w:t>
      </w:r>
      <w:r w:rsidR="000F578C">
        <w:rPr>
          <w:rFonts w:ascii="Arial" w:hAnsi="Arial" w:cs="Arial"/>
        </w:rPr>
        <w:t>.  I</w:t>
      </w:r>
      <w:r w:rsidRPr="001C2133">
        <w:rPr>
          <w:rFonts w:ascii="Arial" w:hAnsi="Arial" w:cs="Arial"/>
        </w:rPr>
        <w:t xml:space="preserve">ndividual dwelling units should be designed for easy access and comfortable use by persons with a wide range of physical disabilities.  Under Action Ottawa, accessible units for individuals with special needs </w:t>
      </w:r>
      <w:r w:rsidR="00695E87" w:rsidRPr="001C2133">
        <w:rPr>
          <w:rFonts w:ascii="Arial" w:hAnsi="Arial" w:cs="Arial"/>
        </w:rPr>
        <w:t>must</w:t>
      </w:r>
      <w:r w:rsidRPr="001C2133">
        <w:rPr>
          <w:rFonts w:ascii="Arial" w:hAnsi="Arial" w:cs="Arial"/>
        </w:rPr>
        <w:t xml:space="preserve"> conform to the design criteria as described in CAN/CSA B651-</w:t>
      </w:r>
      <w:r w:rsidR="007662E5" w:rsidRPr="001C2133">
        <w:rPr>
          <w:rFonts w:ascii="Arial" w:hAnsi="Arial" w:cs="Arial"/>
        </w:rPr>
        <w:t>12</w:t>
      </w:r>
      <w:r w:rsidRPr="001C2133">
        <w:rPr>
          <w:rFonts w:ascii="Arial" w:hAnsi="Arial" w:cs="Arial"/>
        </w:rPr>
        <w:t xml:space="preserve"> Accessible Design for the Built Environment.   </w:t>
      </w:r>
    </w:p>
    <w:p w14:paraId="3615282B" w14:textId="77777777" w:rsidR="00340EB1" w:rsidRPr="001C2133" w:rsidRDefault="00340EB1">
      <w:pPr>
        <w:pStyle w:val="BodyText2"/>
        <w:rPr>
          <w:rFonts w:ascii="Arial" w:hAnsi="Arial" w:cs="Arial"/>
          <w:b/>
          <w:bCs/>
        </w:rPr>
      </w:pPr>
    </w:p>
    <w:p w14:paraId="07F92BA3" w14:textId="2A2038E9" w:rsidR="004E2AC3" w:rsidRDefault="00B7306B" w:rsidP="00C739B4">
      <w:pPr>
        <w:pStyle w:val="BodyText2"/>
        <w:rPr>
          <w:rFonts w:ascii="Arial" w:hAnsi="Arial" w:cs="Arial"/>
        </w:rPr>
      </w:pPr>
      <w:r w:rsidRPr="001C2133">
        <w:rPr>
          <w:rFonts w:ascii="Arial" w:hAnsi="Arial" w:cs="Arial"/>
        </w:rPr>
        <w:t xml:space="preserve">A copy of this standard is available </w:t>
      </w:r>
      <w:r w:rsidR="004931C8" w:rsidRPr="001C2133">
        <w:rPr>
          <w:rFonts w:ascii="Arial" w:hAnsi="Arial" w:cs="Arial"/>
        </w:rPr>
        <w:t>at</w:t>
      </w:r>
      <w:r w:rsidRPr="001C2133">
        <w:rPr>
          <w:rFonts w:ascii="Arial" w:hAnsi="Arial" w:cs="Arial"/>
        </w:rPr>
        <w:t xml:space="preserve"> the Main Branch of the Ottawa Public Library Reference Department for short-term use.</w:t>
      </w:r>
      <w:r w:rsidR="00C739B4">
        <w:rPr>
          <w:rFonts w:ascii="Arial" w:hAnsi="Arial" w:cs="Arial"/>
        </w:rPr>
        <w:t xml:space="preserve">  </w:t>
      </w:r>
      <w:r w:rsidRPr="001C2133">
        <w:rPr>
          <w:rFonts w:ascii="Arial" w:hAnsi="Arial" w:cs="Arial"/>
        </w:rPr>
        <w:t xml:space="preserve">The Main Branch of the Library is located downtown at the corner of Metcalfe and Laurier. </w:t>
      </w:r>
    </w:p>
    <w:p w14:paraId="7D0BC0A9" w14:textId="77777777" w:rsidR="00B7306B" w:rsidRPr="001C2133" w:rsidRDefault="00B7306B">
      <w:pPr>
        <w:rPr>
          <w:rFonts w:ascii="Arial" w:hAnsi="Arial" w:cs="Arial"/>
          <w:b/>
          <w:bCs/>
        </w:rPr>
      </w:pPr>
    </w:p>
    <w:p w14:paraId="46EB194B" w14:textId="77777777" w:rsidR="00B7306B" w:rsidRPr="001C2133" w:rsidRDefault="00B7306B">
      <w:pPr>
        <w:pStyle w:val="BodyText2"/>
        <w:rPr>
          <w:rFonts w:ascii="Arial" w:hAnsi="Arial" w:cs="Arial"/>
        </w:rPr>
      </w:pPr>
      <w:r w:rsidRPr="001C2133">
        <w:rPr>
          <w:rFonts w:ascii="Arial" w:hAnsi="Arial" w:cs="Arial"/>
        </w:rPr>
        <w:t xml:space="preserve">A hard </w:t>
      </w:r>
      <w:r w:rsidR="00383046" w:rsidRPr="001C2133">
        <w:rPr>
          <w:rFonts w:ascii="Arial" w:hAnsi="Arial" w:cs="Arial"/>
        </w:rPr>
        <w:t xml:space="preserve">copy or searchable PDF version may be purchased from the Canadian Standards Association - </w:t>
      </w:r>
      <w:r w:rsidR="00383046" w:rsidRPr="001C2133">
        <w:rPr>
          <w:rFonts w:ascii="Arial" w:hAnsi="Arial" w:cs="Arial"/>
          <w:i/>
          <w:iCs/>
        </w:rPr>
        <w:t>Cost: $</w:t>
      </w:r>
      <w:r w:rsidR="00E60AD5" w:rsidRPr="001C2133">
        <w:rPr>
          <w:rFonts w:ascii="Arial" w:hAnsi="Arial" w:cs="Arial"/>
          <w:i/>
          <w:iCs/>
        </w:rPr>
        <w:t>138.00</w:t>
      </w:r>
    </w:p>
    <w:p w14:paraId="44361C80" w14:textId="77777777" w:rsidR="00B7306B" w:rsidRPr="001C2133" w:rsidRDefault="00B7306B">
      <w:pPr>
        <w:pStyle w:val="BodyText2"/>
        <w:ind w:left="720"/>
        <w:rPr>
          <w:rFonts w:ascii="Arial" w:hAnsi="Arial" w:cs="Arial"/>
        </w:rPr>
      </w:pPr>
    </w:p>
    <w:p w14:paraId="6AF03490" w14:textId="77777777" w:rsidR="00B7306B" w:rsidRPr="001C2133" w:rsidRDefault="00B7306B">
      <w:pPr>
        <w:pStyle w:val="BodyText2"/>
        <w:ind w:left="720"/>
        <w:rPr>
          <w:rFonts w:ascii="Arial" w:hAnsi="Arial" w:cs="Arial"/>
        </w:rPr>
      </w:pPr>
      <w:r w:rsidRPr="001C2133">
        <w:rPr>
          <w:rFonts w:ascii="Arial" w:hAnsi="Arial" w:cs="Arial"/>
        </w:rPr>
        <w:t xml:space="preserve">To Purchase:  </w:t>
      </w:r>
    </w:p>
    <w:p w14:paraId="1C1D5EE4" w14:textId="77777777" w:rsidR="00B7306B" w:rsidRPr="001C2133" w:rsidRDefault="00B7306B">
      <w:pPr>
        <w:pStyle w:val="BodyText2"/>
        <w:ind w:left="720"/>
        <w:rPr>
          <w:rFonts w:ascii="Arial" w:hAnsi="Arial" w:cs="Arial"/>
        </w:rPr>
      </w:pPr>
      <w:r w:rsidRPr="001C2133">
        <w:rPr>
          <w:rFonts w:ascii="Arial" w:hAnsi="Arial" w:cs="Arial"/>
        </w:rPr>
        <w:t>Online go to Canadian Standards Association website:</w:t>
      </w:r>
    </w:p>
    <w:p w14:paraId="2DCE1DEE" w14:textId="77777777" w:rsidR="00B7306B" w:rsidRPr="001C2133" w:rsidRDefault="006F2158">
      <w:pPr>
        <w:pStyle w:val="BodyText2"/>
        <w:ind w:left="720"/>
        <w:rPr>
          <w:rFonts w:ascii="Arial" w:hAnsi="Arial" w:cs="Arial"/>
          <w:u w:val="single"/>
        </w:rPr>
      </w:pPr>
      <w:hyperlink r:id="rId19" w:history="1">
        <w:r w:rsidR="00C87FDA" w:rsidRPr="001C2133">
          <w:rPr>
            <w:rStyle w:val="Hyperlink"/>
            <w:rFonts w:ascii="Arial" w:hAnsi="Arial" w:cs="Arial"/>
          </w:rPr>
          <w:t>http://shop.csa.ca/en/canada/accessibility/b651-12/invt/27021232012</w:t>
        </w:r>
      </w:hyperlink>
      <w:r w:rsidR="00DF440A" w:rsidRPr="001C2133">
        <w:rPr>
          <w:rFonts w:ascii="Arial" w:hAnsi="Arial" w:cs="Arial"/>
          <w:u w:val="single"/>
        </w:rPr>
        <w:t xml:space="preserve"> </w:t>
      </w:r>
    </w:p>
    <w:p w14:paraId="575F09C7" w14:textId="77777777" w:rsidR="00B7306B" w:rsidRPr="001C2133" w:rsidRDefault="00B7306B">
      <w:pPr>
        <w:pStyle w:val="NormalWeb"/>
        <w:ind w:left="720"/>
        <w:rPr>
          <w:sz w:val="24"/>
        </w:rPr>
      </w:pPr>
      <w:r w:rsidRPr="001C2133">
        <w:rPr>
          <w:sz w:val="24"/>
        </w:rPr>
        <w:t xml:space="preserve">OR contact Canadian Standards Association directly:  </w:t>
      </w:r>
    </w:p>
    <w:p w14:paraId="7406FAB8" w14:textId="77777777" w:rsidR="00B7306B" w:rsidRPr="001C2133" w:rsidRDefault="00B7306B">
      <w:pPr>
        <w:pStyle w:val="NormalWeb"/>
        <w:tabs>
          <w:tab w:val="left" w:pos="5040"/>
        </w:tabs>
        <w:ind w:left="720"/>
        <w:rPr>
          <w:sz w:val="24"/>
        </w:rPr>
      </w:pPr>
      <w:r w:rsidRPr="001C2133">
        <w:rPr>
          <w:sz w:val="24"/>
        </w:rPr>
        <w:t>1-800-463-6727</w:t>
      </w:r>
      <w:r w:rsidRPr="001C2133">
        <w:rPr>
          <w:sz w:val="24"/>
        </w:rPr>
        <w:tab/>
        <w:t>5060 Spectrum Way, Suite 100</w:t>
      </w:r>
      <w:r w:rsidRPr="001C2133">
        <w:rPr>
          <w:sz w:val="24"/>
        </w:rPr>
        <w:br/>
      </w:r>
      <w:hyperlink r:id="rId20" w:history="1">
        <w:r w:rsidRPr="001C2133">
          <w:rPr>
            <w:rStyle w:val="Hyperlink"/>
            <w:sz w:val="24"/>
          </w:rPr>
          <w:t>sales@csa.ca</w:t>
        </w:r>
      </w:hyperlink>
      <w:r w:rsidRPr="001C2133">
        <w:rPr>
          <w:sz w:val="24"/>
        </w:rPr>
        <w:tab/>
        <w:t>Mississauga, Ontario</w:t>
      </w:r>
      <w:r w:rsidRPr="001C2133">
        <w:rPr>
          <w:sz w:val="24"/>
        </w:rPr>
        <w:br/>
        <w:t>Tel: (416) 747-4044</w:t>
      </w:r>
      <w:r w:rsidRPr="001C2133">
        <w:rPr>
          <w:sz w:val="24"/>
        </w:rPr>
        <w:tab/>
        <w:t>L4W 5N6</w:t>
      </w:r>
      <w:r w:rsidRPr="001C2133">
        <w:rPr>
          <w:sz w:val="24"/>
        </w:rPr>
        <w:br/>
        <w:t>Fax: (416) 747-2510</w:t>
      </w:r>
    </w:p>
    <w:p w14:paraId="4ACD6678" w14:textId="77777777" w:rsidR="004931C8" w:rsidRPr="001C2133" w:rsidRDefault="004931C8">
      <w:pPr>
        <w:tabs>
          <w:tab w:val="left" w:pos="0"/>
          <w:tab w:val="left" w:pos="8640"/>
        </w:tabs>
        <w:jc w:val="both"/>
        <w:rPr>
          <w:rFonts w:ascii="Arial" w:hAnsi="Arial" w:cs="Arial"/>
          <w:b/>
          <w:iCs/>
        </w:rPr>
      </w:pPr>
    </w:p>
    <w:p w14:paraId="44E0ECB9" w14:textId="77777777" w:rsidR="00B7306B" w:rsidRPr="001C2133" w:rsidRDefault="00B7306B">
      <w:pPr>
        <w:tabs>
          <w:tab w:val="left" w:pos="0"/>
          <w:tab w:val="left" w:pos="8640"/>
        </w:tabs>
        <w:jc w:val="both"/>
        <w:rPr>
          <w:rFonts w:ascii="Arial" w:hAnsi="Arial" w:cs="Arial"/>
          <w:b/>
          <w:iCs/>
        </w:rPr>
      </w:pPr>
      <w:r w:rsidRPr="001C2133">
        <w:rPr>
          <w:rFonts w:ascii="Arial" w:hAnsi="Arial" w:cs="Arial"/>
          <w:b/>
          <w:iCs/>
        </w:rPr>
        <w:t>Universal Design Standards for Visitable Housing</w:t>
      </w:r>
    </w:p>
    <w:p w14:paraId="03E65AF7" w14:textId="77777777" w:rsidR="00B7306B" w:rsidRPr="001C2133" w:rsidRDefault="00B7306B">
      <w:pPr>
        <w:spacing w:before="100" w:beforeAutospacing="1" w:after="100" w:afterAutospacing="1"/>
        <w:ind w:right="244"/>
        <w:rPr>
          <w:rFonts w:ascii="Arial" w:hAnsi="Arial" w:cs="Arial"/>
          <w:szCs w:val="20"/>
        </w:rPr>
      </w:pPr>
      <w:r w:rsidRPr="001C2133">
        <w:rPr>
          <w:rFonts w:ascii="Arial" w:hAnsi="Arial" w:cs="Arial"/>
        </w:rPr>
        <w:t xml:space="preserve">One of the objectives of the </w:t>
      </w:r>
      <w:r w:rsidRPr="001C2133">
        <w:rPr>
          <w:rFonts w:ascii="Arial" w:hAnsi="Arial" w:cs="Arial"/>
          <w:bCs/>
        </w:rPr>
        <w:t>Action Ottawa</w:t>
      </w:r>
      <w:r w:rsidRPr="001C2133">
        <w:rPr>
          <w:rFonts w:ascii="Arial" w:hAnsi="Arial" w:cs="Arial"/>
        </w:rPr>
        <w:t xml:space="preserve"> program is the creation of units that are accessible for individuals with </w:t>
      </w:r>
      <w:r w:rsidR="00A002C4" w:rsidRPr="001C2133">
        <w:rPr>
          <w:rFonts w:ascii="Arial" w:hAnsi="Arial" w:cs="Arial"/>
        </w:rPr>
        <w:t>limited mobility</w:t>
      </w:r>
      <w:r w:rsidRPr="001C2133">
        <w:rPr>
          <w:rFonts w:ascii="Arial" w:hAnsi="Arial" w:cs="Arial"/>
        </w:rPr>
        <w:t>.  Visitable housing standards are intended to create homes that are welcoming to individuals who use wheelchairs, walkers or have some other form of mobility impairment.  “</w:t>
      </w:r>
      <w:r w:rsidRPr="001C2133">
        <w:rPr>
          <w:rFonts w:ascii="Arial" w:hAnsi="Arial" w:cs="Arial"/>
          <w:szCs w:val="20"/>
        </w:rPr>
        <w:t xml:space="preserve">Visitable” features are easy to construct on most terrain and are visually unnoticeable.   </w:t>
      </w:r>
    </w:p>
    <w:p w14:paraId="1CA52867" w14:textId="2FD446EA" w:rsidR="00C82795" w:rsidRDefault="00B7306B">
      <w:pPr>
        <w:spacing w:before="100" w:beforeAutospacing="1" w:after="100" w:afterAutospacing="1"/>
        <w:ind w:right="244"/>
        <w:rPr>
          <w:rFonts w:ascii="Arial" w:hAnsi="Arial" w:cs="Arial"/>
        </w:rPr>
      </w:pPr>
      <w:r w:rsidRPr="001C2133">
        <w:rPr>
          <w:rFonts w:ascii="Arial" w:hAnsi="Arial" w:cs="Arial"/>
          <w:szCs w:val="20"/>
        </w:rPr>
        <w:t>The Acces</w:t>
      </w:r>
      <w:r w:rsidRPr="001C2133">
        <w:rPr>
          <w:rFonts w:ascii="Arial" w:hAnsi="Arial" w:cs="Arial"/>
        </w:rPr>
        <w:t>sibility Committee of the City of Ottawa</w:t>
      </w:r>
      <w:r w:rsidR="00C82795">
        <w:rPr>
          <w:rFonts w:ascii="Arial" w:hAnsi="Arial" w:cs="Arial"/>
        </w:rPr>
        <w:t xml:space="preserve"> produced a document entitled </w:t>
      </w:r>
      <w:r w:rsidR="00C82795" w:rsidRPr="00C82795">
        <w:rPr>
          <w:rFonts w:ascii="Arial" w:hAnsi="Arial" w:cs="Arial"/>
          <w:i/>
        </w:rPr>
        <w:t>Accessible Design Standards</w:t>
      </w:r>
      <w:r w:rsidR="00C82795">
        <w:rPr>
          <w:rFonts w:ascii="Arial" w:hAnsi="Arial" w:cs="Arial"/>
        </w:rPr>
        <w:t xml:space="preserve">.  This document is available on the City’s website at: </w:t>
      </w:r>
      <w:hyperlink r:id="rId21" w:history="1">
        <w:r w:rsidR="00C82795" w:rsidRPr="001802A7">
          <w:rPr>
            <w:rStyle w:val="Hyperlink"/>
            <w:rFonts w:ascii="Arial" w:hAnsi="Arial" w:cs="Arial"/>
          </w:rPr>
          <w:t>http://documents.ottawa.ca/sites/documents.ottawa.ca/files/documents/accessibility_design_standards_en.pdf</w:t>
        </w:r>
      </w:hyperlink>
    </w:p>
    <w:p w14:paraId="4C266E59" w14:textId="1922508F" w:rsidR="00C82795" w:rsidRDefault="00C82795">
      <w:pPr>
        <w:spacing w:before="100" w:beforeAutospacing="1" w:after="100" w:afterAutospacing="1"/>
        <w:ind w:right="244"/>
        <w:rPr>
          <w:rFonts w:ascii="Arial" w:hAnsi="Arial" w:cs="Arial"/>
        </w:rPr>
      </w:pPr>
      <w:r>
        <w:rPr>
          <w:rFonts w:ascii="Arial" w:hAnsi="Arial" w:cs="Arial"/>
        </w:rPr>
        <w:lastRenderedPageBreak/>
        <w:t xml:space="preserve">Section 6.13 of the document deals with visitability of housing and </w:t>
      </w:r>
      <w:r w:rsidRPr="00C82795">
        <w:rPr>
          <w:rFonts w:ascii="Arial" w:hAnsi="Arial" w:cs="Arial"/>
        </w:rPr>
        <w:t xml:space="preserve">applies to the construction of affordable rental housing in buildings of 24 or more units that are funded by the City of Ottawa. </w:t>
      </w:r>
      <w:r>
        <w:rPr>
          <w:rFonts w:ascii="Arial" w:hAnsi="Arial" w:cs="Arial"/>
        </w:rPr>
        <w:t xml:space="preserve"> Section 6.13.2 specifies design requirements for visitable housing and Section 6.13.3 identifies recommended visitability features.  </w:t>
      </w:r>
    </w:p>
    <w:p w14:paraId="2EA6A588" w14:textId="0C3B9323" w:rsidR="00C87FDA" w:rsidRPr="001C2133" w:rsidRDefault="00C82795" w:rsidP="00C82795">
      <w:pPr>
        <w:spacing w:before="100" w:beforeAutospacing="1" w:after="100" w:afterAutospacing="1"/>
        <w:ind w:right="244"/>
        <w:rPr>
          <w:rFonts w:ascii="Arial" w:hAnsi="Arial" w:cs="Arial"/>
        </w:rPr>
      </w:pPr>
      <w:r>
        <w:rPr>
          <w:rFonts w:ascii="Arial" w:hAnsi="Arial" w:cs="Arial"/>
        </w:rPr>
        <w:t>All proponents are to refer to the on-line document for requirements associated with visitable housing.</w:t>
      </w:r>
    </w:p>
    <w:p w14:paraId="4A292726" w14:textId="5E5B97C7" w:rsidR="00B7306B" w:rsidRDefault="00B7306B">
      <w:pPr>
        <w:rPr>
          <w:rFonts w:ascii="Arial" w:hAnsi="Arial" w:cs="Arial"/>
        </w:rPr>
      </w:pPr>
      <w:r w:rsidRPr="001C2133">
        <w:rPr>
          <w:rFonts w:ascii="Arial" w:hAnsi="Arial" w:cs="Arial"/>
        </w:rPr>
        <w:t xml:space="preserve">To qualify for points in the evaluation, </w:t>
      </w:r>
      <w:r w:rsidR="00C82795">
        <w:rPr>
          <w:rFonts w:ascii="Arial" w:hAnsi="Arial" w:cs="Arial"/>
        </w:rPr>
        <w:t xml:space="preserve">all </w:t>
      </w:r>
      <w:r w:rsidRPr="001C2133">
        <w:rPr>
          <w:rFonts w:ascii="Arial" w:hAnsi="Arial" w:cs="Arial"/>
        </w:rPr>
        <w:t>provisions for visitable and wheelchair access must be clearly indicated in the design concept</w:t>
      </w:r>
      <w:r w:rsidR="00372681" w:rsidRPr="001C2133">
        <w:rPr>
          <w:rFonts w:ascii="Arial" w:hAnsi="Arial" w:cs="Arial"/>
        </w:rPr>
        <w:t>.</w:t>
      </w:r>
    </w:p>
    <w:p w14:paraId="0CD62061" w14:textId="5053E5E9" w:rsidR="00C12894" w:rsidRDefault="00C12894">
      <w:pPr>
        <w:rPr>
          <w:rFonts w:ascii="Arial" w:hAnsi="Arial" w:cs="Arial"/>
        </w:rPr>
      </w:pPr>
    </w:p>
    <w:p w14:paraId="3DA80C0A" w14:textId="5432577F" w:rsidR="00C12894" w:rsidRPr="00C82795" w:rsidRDefault="00C12894" w:rsidP="00C82795">
      <w:pPr>
        <w:pStyle w:val="Default"/>
        <w:rPr>
          <w:rFonts w:ascii="Calibri" w:hAnsi="Calibri" w:cs="Calibri"/>
          <w:sz w:val="23"/>
          <w:szCs w:val="23"/>
        </w:rPr>
      </w:pPr>
      <w:r>
        <w:br w:type="page"/>
      </w:r>
    </w:p>
    <w:p w14:paraId="6DC94CDF" w14:textId="77777777" w:rsidR="00C12894" w:rsidRPr="001C2133" w:rsidRDefault="00C12894" w:rsidP="00C12894">
      <w:pPr>
        <w:pStyle w:val="Style4"/>
      </w:pPr>
      <w:bookmarkStart w:id="103" w:name="_Toc486949757"/>
      <w:r w:rsidRPr="001C2133">
        <w:lastRenderedPageBreak/>
        <w:t xml:space="preserve">Appendix </w:t>
      </w:r>
      <w:r>
        <w:t>D – Agreements, Project Milestones &amp; Payment Schedules</w:t>
      </w:r>
      <w:bookmarkEnd w:id="103"/>
      <w:r w:rsidRPr="001C2133">
        <w:tab/>
      </w:r>
      <w:r w:rsidRPr="001C2133">
        <w:br/>
      </w:r>
    </w:p>
    <w:p w14:paraId="5E9701F8" w14:textId="77777777" w:rsidR="00C12894" w:rsidRPr="001C2133" w:rsidRDefault="00C12894" w:rsidP="00C12894">
      <w:pPr>
        <w:rPr>
          <w:rFonts w:ascii="Arial" w:hAnsi="Arial" w:cs="Arial"/>
        </w:rPr>
      </w:pPr>
      <w:r w:rsidRPr="001C2133">
        <w:rPr>
          <w:rFonts w:ascii="Arial" w:hAnsi="Arial" w:cs="Arial"/>
          <w:b/>
        </w:rPr>
        <w:t>Funding Agreements</w:t>
      </w:r>
      <w:r w:rsidRPr="001C2133">
        <w:rPr>
          <w:rFonts w:ascii="Arial" w:hAnsi="Arial" w:cs="Arial"/>
        </w:rPr>
        <w:t xml:space="preserve"> </w:t>
      </w:r>
    </w:p>
    <w:p w14:paraId="623363C7" w14:textId="77777777" w:rsidR="00C12894" w:rsidRPr="001C2133" w:rsidRDefault="00C12894" w:rsidP="00C12894">
      <w:pPr>
        <w:rPr>
          <w:rFonts w:ascii="Arial" w:hAnsi="Arial" w:cs="Arial"/>
        </w:rPr>
      </w:pPr>
    </w:p>
    <w:p w14:paraId="6887BD94" w14:textId="77777777" w:rsidR="00C12894" w:rsidRPr="001C2133" w:rsidRDefault="00C12894" w:rsidP="00C12894">
      <w:pPr>
        <w:rPr>
          <w:rFonts w:ascii="Arial" w:hAnsi="Arial" w:cs="Arial"/>
        </w:rPr>
      </w:pPr>
      <w:r w:rsidRPr="001C2133">
        <w:rPr>
          <w:rFonts w:ascii="Arial" w:hAnsi="Arial" w:cs="Arial"/>
        </w:rPr>
        <w:t xml:space="preserve">Following Provincial approvals for funding, Proponents will be required to enter into a Municipal Housing Project Facilities Agreement or Contribution Agreement with the City of Ottawa. Template agreements will be available from the Affordable Housing Unit.  Capital funding awarded through this </w:t>
      </w:r>
      <w:r w:rsidRPr="001C2133">
        <w:rPr>
          <w:rFonts w:ascii="Arial" w:hAnsi="Arial" w:cs="Arial"/>
          <w:bCs/>
        </w:rPr>
        <w:t xml:space="preserve">Action Ottawa RFP </w:t>
      </w:r>
      <w:r w:rsidRPr="001C2133">
        <w:rPr>
          <w:rFonts w:ascii="Arial" w:hAnsi="Arial" w:cs="Arial"/>
        </w:rPr>
        <w:t>will be secured in the form of a mortgage on title.  If there is a significant breach of the terms of the agreement, all financial assistance plus interest and costs must be repaid to the City, Province and Federal Government.</w:t>
      </w:r>
    </w:p>
    <w:p w14:paraId="3A80D35F" w14:textId="77777777" w:rsidR="00C12894" w:rsidRPr="001C2133" w:rsidRDefault="00C12894" w:rsidP="00C12894">
      <w:pPr>
        <w:rPr>
          <w:rFonts w:ascii="Arial" w:hAnsi="Arial" w:cs="Arial"/>
        </w:rPr>
      </w:pPr>
    </w:p>
    <w:p w14:paraId="7B39BFF8" w14:textId="77777777" w:rsidR="00C12894" w:rsidRPr="001C2133" w:rsidRDefault="00C12894" w:rsidP="00C12894">
      <w:pPr>
        <w:pStyle w:val="Heading1"/>
        <w:rPr>
          <w:rFonts w:ascii="Arial" w:hAnsi="Arial" w:cs="Arial"/>
        </w:rPr>
      </w:pPr>
      <w:r w:rsidRPr="001C2133">
        <w:rPr>
          <w:rFonts w:ascii="Arial" w:hAnsi="Arial" w:cs="Arial"/>
        </w:rPr>
        <w:t>Project Milestones and Funding Schedule</w:t>
      </w:r>
    </w:p>
    <w:p w14:paraId="718692D7" w14:textId="77777777" w:rsidR="00C12894" w:rsidRPr="001C2133" w:rsidRDefault="00C12894" w:rsidP="00C12894">
      <w:pPr>
        <w:ind w:left="720"/>
        <w:rPr>
          <w:rFonts w:ascii="Arial" w:hAnsi="Arial" w:cs="Arial"/>
        </w:rPr>
      </w:pPr>
    </w:p>
    <w:p w14:paraId="52BC24C9" w14:textId="77777777" w:rsidR="00C12894" w:rsidRPr="001C2133" w:rsidRDefault="00C12894" w:rsidP="00C12894">
      <w:pPr>
        <w:rPr>
          <w:rFonts w:ascii="Arial" w:hAnsi="Arial" w:cs="Arial"/>
        </w:rPr>
      </w:pPr>
      <w:r w:rsidRPr="001C2133">
        <w:rPr>
          <w:rFonts w:ascii="Arial" w:hAnsi="Arial" w:cs="Arial"/>
        </w:rPr>
        <w:t xml:space="preserve">The Municipal Housing Project Facilities Agreement and IAH Program Guidelines will establish development milestones and timeframes for disbursement of funds.  The timeframes will be established in cooperation with the Proponent.   If the successful Proponent fails to meet the agreed upon milestones established in the development schedule, the City reserves the right to withhold further advances, and to terminate agreements with the Proponent.   </w:t>
      </w:r>
    </w:p>
    <w:p w14:paraId="16DC1567" w14:textId="77777777" w:rsidR="00C12894" w:rsidRPr="001C2133" w:rsidRDefault="00C12894" w:rsidP="00C12894">
      <w:pPr>
        <w:tabs>
          <w:tab w:val="left" w:pos="0"/>
          <w:tab w:val="left" w:pos="1440"/>
          <w:tab w:val="left" w:pos="2160"/>
          <w:tab w:val="left" w:pos="8640"/>
        </w:tabs>
        <w:overflowPunct w:val="0"/>
        <w:autoSpaceDE w:val="0"/>
        <w:autoSpaceDN w:val="0"/>
        <w:adjustRightInd w:val="0"/>
        <w:textAlignment w:val="baseline"/>
        <w:rPr>
          <w:rFonts w:ascii="Arial" w:hAnsi="Arial" w:cs="Arial"/>
        </w:rPr>
      </w:pPr>
    </w:p>
    <w:p w14:paraId="142DD6DB" w14:textId="77777777" w:rsidR="00C12894" w:rsidRPr="001C2133" w:rsidRDefault="00C12894" w:rsidP="00C12894">
      <w:pPr>
        <w:tabs>
          <w:tab w:val="left" w:pos="0"/>
          <w:tab w:val="left" w:pos="1440"/>
          <w:tab w:val="left" w:pos="2160"/>
          <w:tab w:val="left" w:pos="8640"/>
        </w:tabs>
        <w:overflowPunct w:val="0"/>
        <w:autoSpaceDE w:val="0"/>
        <w:autoSpaceDN w:val="0"/>
        <w:adjustRightInd w:val="0"/>
        <w:textAlignment w:val="baseline"/>
        <w:rPr>
          <w:rFonts w:ascii="Arial" w:hAnsi="Arial" w:cs="Arial"/>
        </w:rPr>
      </w:pPr>
      <w:r w:rsidRPr="001C2133">
        <w:rPr>
          <w:rFonts w:ascii="Arial" w:hAnsi="Arial" w:cs="Arial"/>
        </w:rPr>
        <w:t>The following information is provided so that Proponents understand the cash-flow throughout the project.   The City expects the Proponent to make every effort to arrange financing that allows them to manage the project cash</w:t>
      </w:r>
      <w:r>
        <w:rPr>
          <w:rFonts w:ascii="Arial" w:hAnsi="Arial" w:cs="Arial"/>
        </w:rPr>
        <w:t xml:space="preserve"> </w:t>
      </w:r>
      <w:r w:rsidRPr="001C2133">
        <w:rPr>
          <w:rFonts w:ascii="Arial" w:hAnsi="Arial" w:cs="Arial"/>
        </w:rPr>
        <w:t xml:space="preserve">flow within the constraints of the disbursement schedule. </w:t>
      </w:r>
    </w:p>
    <w:p w14:paraId="59C73CCC" w14:textId="77777777" w:rsidR="00C12894" w:rsidRPr="001C2133" w:rsidRDefault="00C12894">
      <w:pPr>
        <w:rPr>
          <w:rFonts w:ascii="Arial" w:hAnsi="Arial" w:cs="Arial"/>
        </w:rPr>
      </w:pPr>
    </w:p>
    <w:p w14:paraId="27CFC75B" w14:textId="5E46B0F5" w:rsidR="00B7306B" w:rsidRPr="001C2133" w:rsidRDefault="00B7306B" w:rsidP="00FE583B">
      <w:pPr>
        <w:pStyle w:val="Style4"/>
        <w:rPr>
          <w:sz w:val="22"/>
          <w:lang w:val="en-US"/>
        </w:rPr>
      </w:pPr>
      <w:r w:rsidRPr="001C2133">
        <w:rPr>
          <w:lang w:val="en-US"/>
        </w:rPr>
        <w:br w:type="page"/>
      </w:r>
      <w:r w:rsidR="0043299D" w:rsidRPr="001C2133">
        <w:rPr>
          <w:lang w:val="en-US"/>
        </w:rPr>
        <w:lastRenderedPageBreak/>
        <w:t xml:space="preserve">  </w:t>
      </w:r>
      <w:bookmarkStart w:id="104" w:name="_Toc486949758"/>
      <w:r w:rsidRPr="001C2133">
        <w:rPr>
          <w:lang w:val="en-US"/>
        </w:rPr>
        <w:t xml:space="preserve">Appendix </w:t>
      </w:r>
      <w:r w:rsidR="00771A06">
        <w:rPr>
          <w:lang w:val="en-US"/>
        </w:rPr>
        <w:t>E</w:t>
      </w:r>
      <w:r w:rsidR="00BC259C">
        <w:rPr>
          <w:lang w:val="en-US"/>
        </w:rPr>
        <w:t xml:space="preserve"> – Target Rents</w:t>
      </w:r>
      <w:bookmarkEnd w:id="104"/>
    </w:p>
    <w:p w14:paraId="691FACC5" w14:textId="77777777" w:rsidR="00B7306B" w:rsidRPr="001C2133" w:rsidRDefault="00B7306B">
      <w:pPr>
        <w:tabs>
          <w:tab w:val="left" w:pos="0"/>
          <w:tab w:val="left" w:pos="8640"/>
        </w:tabs>
        <w:jc w:val="center"/>
        <w:rPr>
          <w:rFonts w:ascii="Arial" w:hAnsi="Arial" w:cs="Arial"/>
          <w:b/>
          <w:i/>
          <w:iCs/>
          <w:sz w:val="32"/>
          <w:szCs w:val="28"/>
          <w:lang w:val="en-US"/>
        </w:rPr>
      </w:pPr>
    </w:p>
    <w:p w14:paraId="7F34030A" w14:textId="09D4A69C" w:rsidR="00B7306B" w:rsidRPr="001C2133" w:rsidRDefault="00B7306B">
      <w:pPr>
        <w:pStyle w:val="Heading1"/>
        <w:tabs>
          <w:tab w:val="left" w:pos="0"/>
          <w:tab w:val="left" w:pos="8640"/>
        </w:tabs>
        <w:jc w:val="center"/>
        <w:rPr>
          <w:rFonts w:ascii="Arial" w:hAnsi="Arial" w:cs="Arial"/>
          <w:vanish/>
          <w:specVanish/>
        </w:rPr>
      </w:pPr>
      <w:r w:rsidRPr="001C2133">
        <w:rPr>
          <w:rFonts w:ascii="Arial" w:hAnsi="Arial" w:cs="Arial"/>
        </w:rPr>
        <w:t xml:space="preserve">Average Market Rent </w:t>
      </w:r>
      <w:r w:rsidR="00703C4C" w:rsidRPr="001C2133">
        <w:rPr>
          <w:rFonts w:ascii="Arial" w:hAnsi="Arial" w:cs="Arial"/>
        </w:rPr>
        <w:t>201</w:t>
      </w:r>
      <w:r w:rsidR="00C82795">
        <w:rPr>
          <w:rFonts w:ascii="Arial" w:hAnsi="Arial" w:cs="Arial"/>
        </w:rPr>
        <w:t>6</w:t>
      </w:r>
    </w:p>
    <w:p w14:paraId="0965920B" w14:textId="77777777" w:rsidR="00B7306B" w:rsidRPr="001C2133" w:rsidRDefault="004B2BC7">
      <w:pPr>
        <w:rPr>
          <w:rFonts w:ascii="Arial" w:hAnsi="Arial" w:cs="Arial"/>
        </w:rPr>
      </w:pPr>
      <w:r w:rsidRPr="001C2133">
        <w:rPr>
          <w:rFonts w:ascii="Arial" w:hAnsi="Arial" w:cs="Arial"/>
        </w:rPr>
        <w:t xml:space="preserve"> </w:t>
      </w:r>
    </w:p>
    <w:p w14:paraId="18A069C5" w14:textId="77777777" w:rsidR="00B45F6C" w:rsidRPr="001C2133" w:rsidRDefault="00B45F6C">
      <w:pPr>
        <w:rPr>
          <w:rFonts w:ascii="Arial" w:hAnsi="Arial" w:cs="Arial"/>
        </w:rPr>
      </w:pPr>
    </w:p>
    <w:p w14:paraId="5D065FC4" w14:textId="77777777" w:rsidR="00984399" w:rsidRPr="001C2133" w:rsidRDefault="005908CF">
      <w:pPr>
        <w:tabs>
          <w:tab w:val="left" w:pos="0"/>
          <w:tab w:val="left" w:pos="8640"/>
        </w:tabs>
        <w:rPr>
          <w:rFonts w:ascii="Arial" w:hAnsi="Arial" w:cs="Arial"/>
        </w:rPr>
      </w:pPr>
      <w:r w:rsidRPr="001C2133">
        <w:rPr>
          <w:rFonts w:ascii="Arial" w:hAnsi="Arial" w:cs="Arial"/>
        </w:rPr>
        <w:t xml:space="preserve">Table 2 </w:t>
      </w:r>
      <w:r w:rsidR="005E3983" w:rsidRPr="001C2133">
        <w:rPr>
          <w:rFonts w:ascii="Arial" w:hAnsi="Arial" w:cs="Arial"/>
        </w:rPr>
        <w:t>below provides</w:t>
      </w:r>
      <w:r w:rsidRPr="001C2133">
        <w:rPr>
          <w:rFonts w:ascii="Arial" w:hAnsi="Arial" w:cs="Arial"/>
        </w:rPr>
        <w:t xml:space="preserve"> the most recently published CMHC Average Market Rents (AMR),</w:t>
      </w:r>
      <w:r w:rsidR="005E3983" w:rsidRPr="001C2133">
        <w:rPr>
          <w:rFonts w:ascii="Arial" w:hAnsi="Arial" w:cs="Arial"/>
        </w:rPr>
        <w:t xml:space="preserve"> and provides Below Market Rent levels at </w:t>
      </w:r>
      <w:r w:rsidRPr="001C2133">
        <w:rPr>
          <w:rFonts w:ascii="Arial" w:hAnsi="Arial" w:cs="Arial"/>
        </w:rPr>
        <w:t xml:space="preserve">70% </w:t>
      </w:r>
      <w:r w:rsidR="005E3983" w:rsidRPr="001C2133">
        <w:rPr>
          <w:rFonts w:ascii="Arial" w:hAnsi="Arial" w:cs="Arial"/>
        </w:rPr>
        <w:t xml:space="preserve">and 80% </w:t>
      </w:r>
      <w:r w:rsidRPr="001C2133">
        <w:rPr>
          <w:rFonts w:ascii="Arial" w:hAnsi="Arial" w:cs="Arial"/>
        </w:rPr>
        <w:t xml:space="preserve">AMR.    </w:t>
      </w:r>
    </w:p>
    <w:p w14:paraId="5894BAB1" w14:textId="77777777" w:rsidR="00984399" w:rsidRPr="001C2133" w:rsidRDefault="00984399">
      <w:pPr>
        <w:tabs>
          <w:tab w:val="left" w:pos="0"/>
          <w:tab w:val="left" w:pos="8640"/>
        </w:tabs>
        <w:rPr>
          <w:rFonts w:ascii="Arial" w:hAnsi="Arial" w:cs="Arial"/>
        </w:rPr>
      </w:pPr>
    </w:p>
    <w:tbl>
      <w:tblPr>
        <w:tblW w:w="9388" w:type="dxa"/>
        <w:tblInd w:w="918" w:type="dxa"/>
        <w:tblLook w:val="04A0" w:firstRow="1" w:lastRow="0" w:firstColumn="1" w:lastColumn="0" w:noHBand="0" w:noVBand="1"/>
      </w:tblPr>
      <w:tblGrid>
        <w:gridCol w:w="2005"/>
        <w:gridCol w:w="1178"/>
        <w:gridCol w:w="1793"/>
        <w:gridCol w:w="1842"/>
        <w:gridCol w:w="239"/>
        <w:gridCol w:w="2331"/>
      </w:tblGrid>
      <w:tr w:rsidR="00436BD6" w:rsidRPr="001C2133" w14:paraId="1C752A9E" w14:textId="77777777" w:rsidTr="005E3983">
        <w:trPr>
          <w:gridAfter w:val="1"/>
          <w:wAfter w:w="2331" w:type="dxa"/>
          <w:trHeight w:val="780"/>
        </w:trPr>
        <w:tc>
          <w:tcPr>
            <w:tcW w:w="6818" w:type="dxa"/>
            <w:gridSpan w:val="4"/>
            <w:tcBorders>
              <w:top w:val="single" w:sz="4" w:space="0" w:color="auto"/>
              <w:left w:val="single" w:sz="4" w:space="0" w:color="auto"/>
              <w:bottom w:val="single" w:sz="8" w:space="0" w:color="auto"/>
              <w:right w:val="single" w:sz="4" w:space="0" w:color="auto"/>
            </w:tcBorders>
            <w:shd w:val="clear" w:color="000000" w:fill="DBE5F1"/>
            <w:vAlign w:val="bottom"/>
            <w:hideMark/>
          </w:tcPr>
          <w:p w14:paraId="5CCB05FF" w14:textId="77777777" w:rsidR="00436BD6" w:rsidRPr="001C2133" w:rsidRDefault="00943824" w:rsidP="005E3983">
            <w:pPr>
              <w:jc w:val="center"/>
              <w:rPr>
                <w:rFonts w:ascii="Arial" w:hAnsi="Arial" w:cs="Arial"/>
                <w:b/>
                <w:bCs/>
              </w:rPr>
            </w:pPr>
            <w:r w:rsidRPr="001C2133">
              <w:rPr>
                <w:rFonts w:ascii="Arial" w:hAnsi="Arial" w:cs="Arial"/>
                <w:b/>
                <w:bCs/>
              </w:rPr>
              <w:t>Table 2</w:t>
            </w:r>
          </w:p>
          <w:p w14:paraId="73B1DE7A" w14:textId="77777777" w:rsidR="00436BD6" w:rsidRPr="001C2133" w:rsidRDefault="00943824" w:rsidP="005E3983">
            <w:pPr>
              <w:jc w:val="center"/>
              <w:rPr>
                <w:rFonts w:ascii="Arial" w:hAnsi="Arial" w:cs="Arial"/>
                <w:b/>
                <w:bCs/>
              </w:rPr>
            </w:pPr>
            <w:r w:rsidRPr="001C2133">
              <w:rPr>
                <w:rFonts w:ascii="Arial" w:hAnsi="Arial" w:cs="Arial"/>
                <w:b/>
                <w:bCs/>
              </w:rPr>
              <w:t>Average Market Rent</w:t>
            </w:r>
            <w:r w:rsidR="005E3983" w:rsidRPr="001C2133">
              <w:rPr>
                <w:rFonts w:ascii="Arial" w:hAnsi="Arial" w:cs="Arial"/>
                <w:b/>
                <w:bCs/>
              </w:rPr>
              <w:t xml:space="preserve"> (AMR)</w:t>
            </w:r>
            <w:r w:rsidRPr="001C2133">
              <w:rPr>
                <w:rFonts w:ascii="Arial" w:hAnsi="Arial" w:cs="Arial"/>
                <w:b/>
                <w:bCs/>
              </w:rPr>
              <w:t xml:space="preserve"> Information</w:t>
            </w:r>
          </w:p>
          <w:p w14:paraId="09B0DC2B" w14:textId="41EF311F" w:rsidR="00436BD6" w:rsidRPr="001C2133" w:rsidRDefault="00943824" w:rsidP="003025D4">
            <w:pPr>
              <w:jc w:val="center"/>
              <w:rPr>
                <w:rFonts w:ascii="Arial" w:hAnsi="Arial" w:cs="Arial"/>
                <w:b/>
                <w:bCs/>
              </w:rPr>
            </w:pPr>
            <w:r w:rsidRPr="001C2133">
              <w:rPr>
                <w:rFonts w:ascii="Arial" w:hAnsi="Arial" w:cs="Arial"/>
                <w:b/>
                <w:bCs/>
                <w:color w:val="1F497D"/>
              </w:rPr>
              <w:t xml:space="preserve">BASED ON FALL </w:t>
            </w:r>
            <w:r w:rsidR="00C60BB5" w:rsidRPr="001C2133">
              <w:rPr>
                <w:rFonts w:ascii="Arial" w:hAnsi="Arial" w:cs="Arial"/>
                <w:b/>
                <w:bCs/>
                <w:color w:val="1F497D"/>
              </w:rPr>
              <w:t>201</w:t>
            </w:r>
            <w:r w:rsidR="003025D4">
              <w:rPr>
                <w:rFonts w:ascii="Arial" w:hAnsi="Arial" w:cs="Arial"/>
                <w:b/>
                <w:bCs/>
                <w:color w:val="1F497D"/>
              </w:rPr>
              <w:t>6</w:t>
            </w:r>
            <w:r w:rsidR="00C60BB5" w:rsidRPr="001C2133">
              <w:rPr>
                <w:rFonts w:ascii="Arial" w:hAnsi="Arial" w:cs="Arial"/>
                <w:b/>
                <w:bCs/>
                <w:color w:val="1F497D"/>
              </w:rPr>
              <w:t xml:space="preserve"> </w:t>
            </w:r>
            <w:r w:rsidRPr="001C2133">
              <w:rPr>
                <w:rFonts w:ascii="Arial" w:hAnsi="Arial" w:cs="Arial"/>
                <w:b/>
                <w:bCs/>
                <w:color w:val="1F497D"/>
              </w:rPr>
              <w:t>CMHC MARKET RENTAL REPORT</w:t>
            </w:r>
          </w:p>
        </w:tc>
        <w:tc>
          <w:tcPr>
            <w:tcW w:w="239" w:type="dxa"/>
            <w:tcBorders>
              <w:top w:val="nil"/>
              <w:left w:val="nil"/>
              <w:bottom w:val="nil"/>
              <w:right w:val="nil"/>
            </w:tcBorders>
            <w:shd w:val="clear" w:color="auto" w:fill="auto"/>
            <w:vAlign w:val="bottom"/>
            <w:hideMark/>
          </w:tcPr>
          <w:p w14:paraId="60FB1C2F" w14:textId="77777777" w:rsidR="00436BD6" w:rsidRPr="001C2133" w:rsidRDefault="00436BD6">
            <w:pPr>
              <w:jc w:val="center"/>
              <w:rPr>
                <w:rFonts w:ascii="Arial" w:hAnsi="Arial" w:cs="Arial"/>
                <w:b/>
                <w:bCs/>
              </w:rPr>
            </w:pPr>
          </w:p>
        </w:tc>
      </w:tr>
      <w:tr w:rsidR="00436BD6" w:rsidRPr="001C2133" w14:paraId="18381A8D" w14:textId="77777777" w:rsidTr="005E3983">
        <w:trPr>
          <w:gridAfter w:val="1"/>
          <w:wAfter w:w="2331" w:type="dxa"/>
          <w:trHeight w:val="780"/>
        </w:trPr>
        <w:tc>
          <w:tcPr>
            <w:tcW w:w="2005" w:type="dxa"/>
            <w:vMerge w:val="restart"/>
            <w:tcBorders>
              <w:top w:val="single" w:sz="4" w:space="0" w:color="auto"/>
              <w:left w:val="single" w:sz="4" w:space="0" w:color="auto"/>
              <w:right w:val="single" w:sz="4" w:space="0" w:color="auto"/>
            </w:tcBorders>
            <w:shd w:val="clear" w:color="000000" w:fill="DBE5F1"/>
            <w:vAlign w:val="bottom"/>
            <w:hideMark/>
          </w:tcPr>
          <w:p w14:paraId="55F0A652" w14:textId="77777777" w:rsidR="00436BD6" w:rsidRPr="001C2133" w:rsidRDefault="00943824" w:rsidP="006F0DA7">
            <w:pPr>
              <w:rPr>
                <w:rFonts w:ascii="Arial" w:hAnsi="Arial" w:cs="Arial"/>
                <w:b/>
                <w:bCs/>
              </w:rPr>
            </w:pPr>
            <w:r w:rsidRPr="001C2133">
              <w:rPr>
                <w:rFonts w:ascii="Arial" w:hAnsi="Arial" w:cs="Arial"/>
                <w:b/>
                <w:bCs/>
              </w:rPr>
              <w:t>Apartments</w:t>
            </w:r>
          </w:p>
        </w:tc>
        <w:tc>
          <w:tcPr>
            <w:tcW w:w="1178" w:type="dxa"/>
            <w:vMerge w:val="restart"/>
            <w:tcBorders>
              <w:top w:val="single" w:sz="4" w:space="0" w:color="auto"/>
              <w:left w:val="nil"/>
              <w:right w:val="single" w:sz="4" w:space="0" w:color="auto"/>
            </w:tcBorders>
            <w:shd w:val="clear" w:color="000000" w:fill="DBE5F1"/>
            <w:vAlign w:val="bottom"/>
            <w:hideMark/>
          </w:tcPr>
          <w:p w14:paraId="0C29771A" w14:textId="77777777" w:rsidR="0097702B" w:rsidRPr="001C2133" w:rsidRDefault="00943824">
            <w:pPr>
              <w:rPr>
                <w:rFonts w:ascii="Arial" w:hAnsi="Arial" w:cs="Arial"/>
                <w:b/>
                <w:bCs/>
              </w:rPr>
            </w:pPr>
            <w:r w:rsidRPr="001C2133">
              <w:rPr>
                <w:rFonts w:ascii="Arial" w:hAnsi="Arial" w:cs="Arial"/>
                <w:b/>
                <w:bCs/>
              </w:rPr>
              <w:t>AMR</w:t>
            </w:r>
          </w:p>
        </w:tc>
        <w:tc>
          <w:tcPr>
            <w:tcW w:w="3635" w:type="dxa"/>
            <w:gridSpan w:val="2"/>
            <w:tcBorders>
              <w:top w:val="single" w:sz="4" w:space="0" w:color="auto"/>
              <w:left w:val="nil"/>
              <w:bottom w:val="single" w:sz="8" w:space="0" w:color="auto"/>
              <w:right w:val="single" w:sz="4" w:space="0" w:color="auto"/>
            </w:tcBorders>
            <w:shd w:val="clear" w:color="000000" w:fill="DBE5F1"/>
            <w:vAlign w:val="bottom"/>
            <w:hideMark/>
          </w:tcPr>
          <w:p w14:paraId="2DCAD5B9" w14:textId="77777777" w:rsidR="00436BD6" w:rsidRPr="001C2133" w:rsidRDefault="00943824">
            <w:pPr>
              <w:jc w:val="center"/>
              <w:rPr>
                <w:rFonts w:ascii="Arial" w:hAnsi="Arial" w:cs="Arial"/>
                <w:bCs/>
              </w:rPr>
            </w:pPr>
            <w:r w:rsidRPr="001C2133">
              <w:rPr>
                <w:rFonts w:ascii="Arial" w:hAnsi="Arial" w:cs="Arial"/>
                <w:bCs/>
              </w:rPr>
              <w:t xml:space="preserve">Below Market Rent (BMR) </w:t>
            </w:r>
          </w:p>
        </w:tc>
        <w:tc>
          <w:tcPr>
            <w:tcW w:w="239" w:type="dxa"/>
            <w:tcBorders>
              <w:top w:val="nil"/>
              <w:left w:val="nil"/>
              <w:bottom w:val="nil"/>
              <w:right w:val="nil"/>
            </w:tcBorders>
            <w:shd w:val="clear" w:color="auto" w:fill="auto"/>
            <w:vAlign w:val="bottom"/>
            <w:hideMark/>
          </w:tcPr>
          <w:p w14:paraId="5975D34D" w14:textId="77777777" w:rsidR="00436BD6" w:rsidRPr="001C2133" w:rsidRDefault="00436BD6">
            <w:pPr>
              <w:jc w:val="center"/>
              <w:rPr>
                <w:rFonts w:ascii="Arial" w:hAnsi="Arial" w:cs="Arial"/>
                <w:b/>
                <w:bCs/>
              </w:rPr>
            </w:pPr>
          </w:p>
        </w:tc>
      </w:tr>
      <w:tr w:rsidR="00436BD6" w:rsidRPr="001C2133" w14:paraId="672D96DD" w14:textId="77777777" w:rsidTr="005E3983">
        <w:trPr>
          <w:gridAfter w:val="1"/>
          <w:wAfter w:w="2331" w:type="dxa"/>
          <w:trHeight w:val="780"/>
        </w:trPr>
        <w:tc>
          <w:tcPr>
            <w:tcW w:w="2005" w:type="dxa"/>
            <w:vMerge/>
            <w:tcBorders>
              <w:left w:val="single" w:sz="4" w:space="0" w:color="auto"/>
              <w:bottom w:val="single" w:sz="8" w:space="0" w:color="auto"/>
              <w:right w:val="single" w:sz="4" w:space="0" w:color="auto"/>
            </w:tcBorders>
            <w:shd w:val="clear" w:color="000000" w:fill="DBE5F1"/>
            <w:vAlign w:val="bottom"/>
            <w:hideMark/>
          </w:tcPr>
          <w:p w14:paraId="3B5F4414" w14:textId="77777777" w:rsidR="00436BD6" w:rsidRPr="001C2133" w:rsidRDefault="00436BD6">
            <w:pPr>
              <w:jc w:val="center"/>
              <w:rPr>
                <w:rFonts w:ascii="Arial" w:hAnsi="Arial" w:cs="Arial"/>
                <w:b/>
                <w:bCs/>
              </w:rPr>
            </w:pPr>
          </w:p>
        </w:tc>
        <w:tc>
          <w:tcPr>
            <w:tcW w:w="1178" w:type="dxa"/>
            <w:vMerge/>
            <w:tcBorders>
              <w:left w:val="nil"/>
              <w:bottom w:val="single" w:sz="8" w:space="0" w:color="auto"/>
              <w:right w:val="single" w:sz="4" w:space="0" w:color="auto"/>
            </w:tcBorders>
            <w:shd w:val="clear" w:color="000000" w:fill="DBE5F1"/>
            <w:vAlign w:val="bottom"/>
            <w:hideMark/>
          </w:tcPr>
          <w:p w14:paraId="50C3773A" w14:textId="77777777" w:rsidR="00436BD6" w:rsidRPr="001C2133" w:rsidRDefault="00436BD6">
            <w:pPr>
              <w:jc w:val="center"/>
              <w:rPr>
                <w:rFonts w:ascii="Arial" w:hAnsi="Arial" w:cs="Arial"/>
                <w:b/>
                <w:bCs/>
              </w:rPr>
            </w:pPr>
          </w:p>
        </w:tc>
        <w:tc>
          <w:tcPr>
            <w:tcW w:w="1793" w:type="dxa"/>
            <w:tcBorders>
              <w:top w:val="single" w:sz="4" w:space="0" w:color="auto"/>
              <w:left w:val="nil"/>
              <w:bottom w:val="single" w:sz="8" w:space="0" w:color="auto"/>
              <w:right w:val="single" w:sz="4" w:space="0" w:color="auto"/>
            </w:tcBorders>
            <w:shd w:val="clear" w:color="000000" w:fill="DBE5F1"/>
            <w:vAlign w:val="bottom"/>
            <w:hideMark/>
          </w:tcPr>
          <w:p w14:paraId="75C1BC3E" w14:textId="77777777" w:rsidR="00436BD6" w:rsidRPr="001C2133" w:rsidRDefault="00943824">
            <w:pPr>
              <w:jc w:val="center"/>
              <w:rPr>
                <w:rFonts w:ascii="Arial" w:hAnsi="Arial" w:cs="Arial"/>
                <w:b/>
                <w:bCs/>
              </w:rPr>
            </w:pPr>
            <w:r w:rsidRPr="001C2133">
              <w:rPr>
                <w:rFonts w:ascii="Arial" w:hAnsi="Arial" w:cs="Arial"/>
                <w:b/>
                <w:bCs/>
              </w:rPr>
              <w:t xml:space="preserve">70% of AMR </w:t>
            </w:r>
          </w:p>
        </w:tc>
        <w:tc>
          <w:tcPr>
            <w:tcW w:w="1842" w:type="dxa"/>
            <w:tcBorders>
              <w:top w:val="single" w:sz="4" w:space="0" w:color="auto"/>
              <w:left w:val="nil"/>
              <w:bottom w:val="single" w:sz="8" w:space="0" w:color="auto"/>
              <w:right w:val="single" w:sz="4" w:space="0" w:color="auto"/>
            </w:tcBorders>
            <w:shd w:val="clear" w:color="000000" w:fill="DBE5F1"/>
            <w:vAlign w:val="bottom"/>
            <w:hideMark/>
          </w:tcPr>
          <w:p w14:paraId="245F7E00" w14:textId="77777777" w:rsidR="00436BD6" w:rsidRPr="001C2133" w:rsidRDefault="00943824">
            <w:pPr>
              <w:jc w:val="center"/>
              <w:rPr>
                <w:rFonts w:ascii="Arial" w:hAnsi="Arial" w:cs="Arial"/>
                <w:b/>
                <w:bCs/>
              </w:rPr>
            </w:pPr>
            <w:r w:rsidRPr="001C2133">
              <w:rPr>
                <w:rFonts w:ascii="Arial" w:hAnsi="Arial" w:cs="Arial"/>
                <w:b/>
                <w:bCs/>
              </w:rPr>
              <w:t xml:space="preserve">80% of AMR </w:t>
            </w:r>
          </w:p>
        </w:tc>
        <w:tc>
          <w:tcPr>
            <w:tcW w:w="239" w:type="dxa"/>
            <w:tcBorders>
              <w:top w:val="nil"/>
              <w:left w:val="nil"/>
              <w:bottom w:val="nil"/>
              <w:right w:val="nil"/>
            </w:tcBorders>
            <w:shd w:val="clear" w:color="auto" w:fill="auto"/>
            <w:vAlign w:val="bottom"/>
            <w:hideMark/>
          </w:tcPr>
          <w:p w14:paraId="7E7199FE" w14:textId="77777777" w:rsidR="00436BD6" w:rsidRPr="001C2133" w:rsidRDefault="00436BD6">
            <w:pPr>
              <w:jc w:val="center"/>
              <w:rPr>
                <w:rFonts w:ascii="Arial" w:hAnsi="Arial" w:cs="Arial"/>
                <w:b/>
                <w:bCs/>
              </w:rPr>
            </w:pPr>
          </w:p>
        </w:tc>
      </w:tr>
      <w:tr w:rsidR="00436BD6" w:rsidRPr="001C2133" w14:paraId="454EF30A" w14:textId="77777777" w:rsidTr="005E3983">
        <w:trPr>
          <w:gridAfter w:val="1"/>
          <w:wAfter w:w="2331"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B018436" w14:textId="77777777" w:rsidR="00436BD6" w:rsidRPr="001C2133" w:rsidRDefault="00943824">
            <w:pPr>
              <w:rPr>
                <w:rFonts w:ascii="Arial" w:hAnsi="Arial" w:cs="Arial"/>
              </w:rPr>
            </w:pPr>
            <w:r w:rsidRPr="001C2133">
              <w:rPr>
                <w:rFonts w:ascii="Arial" w:hAnsi="Arial" w:cs="Arial"/>
              </w:rPr>
              <w:t>Bachelor</w:t>
            </w:r>
          </w:p>
        </w:tc>
        <w:tc>
          <w:tcPr>
            <w:tcW w:w="1178" w:type="dxa"/>
            <w:tcBorders>
              <w:top w:val="nil"/>
              <w:left w:val="nil"/>
              <w:bottom w:val="single" w:sz="4" w:space="0" w:color="auto"/>
              <w:right w:val="single" w:sz="4" w:space="0" w:color="auto"/>
            </w:tcBorders>
            <w:shd w:val="clear" w:color="auto" w:fill="auto"/>
            <w:noWrap/>
            <w:vAlign w:val="bottom"/>
            <w:hideMark/>
          </w:tcPr>
          <w:p w14:paraId="6439E2FB" w14:textId="64F3E34F" w:rsidR="00436BD6" w:rsidRPr="001C2133" w:rsidRDefault="00943824" w:rsidP="003025D4">
            <w:pPr>
              <w:jc w:val="right"/>
              <w:rPr>
                <w:rFonts w:ascii="Arial" w:hAnsi="Arial" w:cs="Arial"/>
              </w:rPr>
            </w:pPr>
            <w:r w:rsidRPr="001C2133">
              <w:rPr>
                <w:rFonts w:ascii="Arial" w:hAnsi="Arial" w:cs="Arial"/>
              </w:rPr>
              <w:t>$</w:t>
            </w:r>
            <w:r w:rsidR="00C60BB5" w:rsidRPr="001C2133">
              <w:rPr>
                <w:rFonts w:ascii="Arial" w:hAnsi="Arial" w:cs="Arial"/>
              </w:rPr>
              <w:t>8</w:t>
            </w:r>
            <w:r w:rsidR="003025D4">
              <w:rPr>
                <w:rFonts w:ascii="Arial" w:hAnsi="Arial" w:cs="Arial"/>
              </w:rPr>
              <w:t>12</w:t>
            </w:r>
          </w:p>
        </w:tc>
        <w:tc>
          <w:tcPr>
            <w:tcW w:w="1793" w:type="dxa"/>
            <w:tcBorders>
              <w:top w:val="nil"/>
              <w:left w:val="nil"/>
              <w:bottom w:val="single" w:sz="4" w:space="0" w:color="auto"/>
              <w:right w:val="single" w:sz="4" w:space="0" w:color="auto"/>
            </w:tcBorders>
            <w:shd w:val="clear" w:color="auto" w:fill="auto"/>
            <w:noWrap/>
            <w:vAlign w:val="bottom"/>
            <w:hideMark/>
          </w:tcPr>
          <w:p w14:paraId="1BC5AF72" w14:textId="6A5868C2" w:rsidR="00436BD6" w:rsidRPr="001C2133" w:rsidRDefault="00943824" w:rsidP="003025D4">
            <w:pPr>
              <w:jc w:val="right"/>
              <w:rPr>
                <w:rFonts w:ascii="Arial" w:hAnsi="Arial" w:cs="Arial"/>
              </w:rPr>
            </w:pPr>
            <w:r w:rsidRPr="001C2133">
              <w:rPr>
                <w:rFonts w:ascii="Arial" w:hAnsi="Arial" w:cs="Arial"/>
              </w:rPr>
              <w:t>$</w:t>
            </w:r>
            <w:r w:rsidR="00C60BB5" w:rsidRPr="001C2133">
              <w:rPr>
                <w:rFonts w:ascii="Arial" w:hAnsi="Arial" w:cs="Arial"/>
              </w:rPr>
              <w:t>56</w:t>
            </w:r>
            <w:r w:rsidR="003025D4">
              <w:rPr>
                <w:rFonts w:ascii="Arial" w:hAnsi="Arial" w:cs="Arial"/>
              </w:rPr>
              <w:t>8</w:t>
            </w:r>
          </w:p>
        </w:tc>
        <w:tc>
          <w:tcPr>
            <w:tcW w:w="1842" w:type="dxa"/>
            <w:tcBorders>
              <w:top w:val="nil"/>
              <w:left w:val="nil"/>
              <w:bottom w:val="single" w:sz="4" w:space="0" w:color="auto"/>
              <w:right w:val="single" w:sz="4" w:space="0" w:color="auto"/>
            </w:tcBorders>
            <w:shd w:val="clear" w:color="auto" w:fill="auto"/>
            <w:noWrap/>
            <w:vAlign w:val="bottom"/>
            <w:hideMark/>
          </w:tcPr>
          <w:p w14:paraId="09E87059" w14:textId="29E03924" w:rsidR="00436BD6" w:rsidRPr="001C2133" w:rsidRDefault="00943824" w:rsidP="003025D4">
            <w:pPr>
              <w:jc w:val="right"/>
              <w:rPr>
                <w:rFonts w:ascii="Arial" w:hAnsi="Arial" w:cs="Arial"/>
              </w:rPr>
            </w:pPr>
            <w:r w:rsidRPr="001C2133">
              <w:rPr>
                <w:rFonts w:ascii="Arial" w:hAnsi="Arial" w:cs="Arial"/>
              </w:rPr>
              <w:t>$</w:t>
            </w:r>
            <w:r w:rsidR="00C60BB5" w:rsidRPr="001C2133">
              <w:rPr>
                <w:rFonts w:ascii="Arial" w:hAnsi="Arial" w:cs="Arial"/>
              </w:rPr>
              <w:t>6</w:t>
            </w:r>
            <w:r w:rsidR="003025D4">
              <w:rPr>
                <w:rFonts w:ascii="Arial" w:hAnsi="Arial" w:cs="Arial"/>
              </w:rPr>
              <w:t>50</w:t>
            </w:r>
          </w:p>
        </w:tc>
        <w:tc>
          <w:tcPr>
            <w:tcW w:w="239" w:type="dxa"/>
            <w:tcBorders>
              <w:top w:val="nil"/>
              <w:left w:val="nil"/>
              <w:bottom w:val="nil"/>
              <w:right w:val="nil"/>
            </w:tcBorders>
            <w:shd w:val="clear" w:color="auto" w:fill="auto"/>
            <w:noWrap/>
            <w:vAlign w:val="bottom"/>
            <w:hideMark/>
          </w:tcPr>
          <w:p w14:paraId="352AC832" w14:textId="77777777" w:rsidR="00436BD6" w:rsidRPr="001C2133" w:rsidRDefault="00436BD6">
            <w:pPr>
              <w:rPr>
                <w:rFonts w:ascii="Arial" w:hAnsi="Arial" w:cs="Arial"/>
              </w:rPr>
            </w:pPr>
          </w:p>
        </w:tc>
      </w:tr>
      <w:tr w:rsidR="00436BD6" w:rsidRPr="001C2133" w14:paraId="5F410BE7" w14:textId="77777777" w:rsidTr="005E3983">
        <w:trPr>
          <w:gridAfter w:val="1"/>
          <w:wAfter w:w="2331"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00CEAE6A" w14:textId="77777777" w:rsidR="00436BD6" w:rsidRPr="001C2133" w:rsidRDefault="00943824">
            <w:pPr>
              <w:rPr>
                <w:rFonts w:ascii="Arial" w:hAnsi="Arial" w:cs="Arial"/>
              </w:rPr>
            </w:pPr>
            <w:r w:rsidRPr="001C2133">
              <w:rPr>
                <w:rFonts w:ascii="Arial" w:hAnsi="Arial" w:cs="Arial"/>
              </w:rPr>
              <w:t xml:space="preserve">One </w:t>
            </w:r>
          </w:p>
        </w:tc>
        <w:tc>
          <w:tcPr>
            <w:tcW w:w="1178" w:type="dxa"/>
            <w:tcBorders>
              <w:top w:val="nil"/>
              <w:left w:val="nil"/>
              <w:bottom w:val="single" w:sz="4" w:space="0" w:color="auto"/>
              <w:right w:val="single" w:sz="4" w:space="0" w:color="auto"/>
            </w:tcBorders>
            <w:shd w:val="clear" w:color="auto" w:fill="auto"/>
            <w:noWrap/>
            <w:vAlign w:val="bottom"/>
            <w:hideMark/>
          </w:tcPr>
          <w:p w14:paraId="1405BB94" w14:textId="4A9E44F8" w:rsidR="00436BD6" w:rsidRPr="001C2133" w:rsidRDefault="00943824" w:rsidP="003025D4">
            <w:pPr>
              <w:jc w:val="right"/>
              <w:rPr>
                <w:rFonts w:ascii="Arial" w:hAnsi="Arial" w:cs="Arial"/>
              </w:rPr>
            </w:pPr>
            <w:r w:rsidRPr="001C2133">
              <w:rPr>
                <w:rFonts w:ascii="Arial" w:hAnsi="Arial" w:cs="Arial"/>
              </w:rPr>
              <w:t>$</w:t>
            </w:r>
            <w:r w:rsidR="00C60BB5" w:rsidRPr="001C2133">
              <w:rPr>
                <w:rFonts w:ascii="Arial" w:hAnsi="Arial" w:cs="Arial"/>
              </w:rPr>
              <w:t>9</w:t>
            </w:r>
            <w:r w:rsidR="003025D4">
              <w:rPr>
                <w:rFonts w:ascii="Arial" w:hAnsi="Arial" w:cs="Arial"/>
              </w:rPr>
              <w:t>8</w:t>
            </w:r>
            <w:r w:rsidR="00C60BB5" w:rsidRPr="001C2133">
              <w:rPr>
                <w:rFonts w:ascii="Arial" w:hAnsi="Arial" w:cs="Arial"/>
              </w:rPr>
              <w:t>2</w:t>
            </w:r>
          </w:p>
        </w:tc>
        <w:tc>
          <w:tcPr>
            <w:tcW w:w="1793" w:type="dxa"/>
            <w:tcBorders>
              <w:top w:val="nil"/>
              <w:left w:val="nil"/>
              <w:bottom w:val="single" w:sz="4" w:space="0" w:color="auto"/>
              <w:right w:val="single" w:sz="4" w:space="0" w:color="auto"/>
            </w:tcBorders>
            <w:shd w:val="clear" w:color="auto" w:fill="auto"/>
            <w:noWrap/>
            <w:vAlign w:val="bottom"/>
            <w:hideMark/>
          </w:tcPr>
          <w:p w14:paraId="3AF9D08B" w14:textId="148A2317" w:rsidR="00436BD6" w:rsidRPr="001C2133" w:rsidRDefault="00943824" w:rsidP="003025D4">
            <w:pPr>
              <w:jc w:val="right"/>
              <w:rPr>
                <w:rFonts w:ascii="Arial" w:hAnsi="Arial" w:cs="Arial"/>
              </w:rPr>
            </w:pPr>
            <w:r w:rsidRPr="001C2133">
              <w:rPr>
                <w:rFonts w:ascii="Arial" w:hAnsi="Arial" w:cs="Arial"/>
              </w:rPr>
              <w:t>$</w:t>
            </w:r>
            <w:r w:rsidR="00C60BB5" w:rsidRPr="001C2133">
              <w:rPr>
                <w:rFonts w:ascii="Arial" w:hAnsi="Arial" w:cs="Arial"/>
              </w:rPr>
              <w:t>68</w:t>
            </w:r>
            <w:r w:rsidR="003025D4">
              <w:rPr>
                <w:rFonts w:ascii="Arial" w:hAnsi="Arial" w:cs="Arial"/>
              </w:rPr>
              <w:t>7</w:t>
            </w:r>
          </w:p>
        </w:tc>
        <w:tc>
          <w:tcPr>
            <w:tcW w:w="1842" w:type="dxa"/>
            <w:tcBorders>
              <w:top w:val="nil"/>
              <w:left w:val="nil"/>
              <w:bottom w:val="single" w:sz="4" w:space="0" w:color="auto"/>
              <w:right w:val="single" w:sz="4" w:space="0" w:color="auto"/>
            </w:tcBorders>
            <w:shd w:val="clear" w:color="auto" w:fill="auto"/>
            <w:noWrap/>
            <w:vAlign w:val="bottom"/>
            <w:hideMark/>
          </w:tcPr>
          <w:p w14:paraId="1CC2372F" w14:textId="7D723BFD" w:rsidR="00436BD6" w:rsidRPr="001C2133" w:rsidRDefault="00943824" w:rsidP="003025D4">
            <w:pPr>
              <w:jc w:val="right"/>
              <w:rPr>
                <w:rFonts w:ascii="Arial" w:hAnsi="Arial" w:cs="Arial"/>
              </w:rPr>
            </w:pPr>
            <w:r w:rsidRPr="001C2133">
              <w:rPr>
                <w:rFonts w:ascii="Arial" w:hAnsi="Arial" w:cs="Arial"/>
              </w:rPr>
              <w:t>$</w:t>
            </w:r>
            <w:r w:rsidR="00762F1E" w:rsidRPr="001C2133">
              <w:rPr>
                <w:rFonts w:ascii="Arial" w:hAnsi="Arial" w:cs="Arial"/>
              </w:rPr>
              <w:t>7</w:t>
            </w:r>
            <w:r w:rsidR="003025D4">
              <w:rPr>
                <w:rFonts w:ascii="Arial" w:hAnsi="Arial" w:cs="Arial"/>
              </w:rPr>
              <w:t>86</w:t>
            </w:r>
          </w:p>
        </w:tc>
        <w:tc>
          <w:tcPr>
            <w:tcW w:w="239" w:type="dxa"/>
            <w:tcBorders>
              <w:top w:val="nil"/>
              <w:left w:val="nil"/>
              <w:bottom w:val="nil"/>
              <w:right w:val="nil"/>
            </w:tcBorders>
            <w:shd w:val="clear" w:color="auto" w:fill="auto"/>
            <w:noWrap/>
            <w:vAlign w:val="bottom"/>
            <w:hideMark/>
          </w:tcPr>
          <w:p w14:paraId="61CBB73A" w14:textId="77777777" w:rsidR="00436BD6" w:rsidRPr="001C2133" w:rsidRDefault="00436BD6">
            <w:pPr>
              <w:rPr>
                <w:rFonts w:ascii="Arial" w:hAnsi="Arial" w:cs="Arial"/>
              </w:rPr>
            </w:pPr>
          </w:p>
        </w:tc>
      </w:tr>
      <w:tr w:rsidR="00436BD6" w:rsidRPr="001C2133" w14:paraId="0282F85C" w14:textId="77777777" w:rsidTr="005E3983">
        <w:trPr>
          <w:gridAfter w:val="1"/>
          <w:wAfter w:w="2331"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5D7282F8" w14:textId="77777777" w:rsidR="00436BD6" w:rsidRPr="001C2133" w:rsidRDefault="00943824">
            <w:pPr>
              <w:rPr>
                <w:rFonts w:ascii="Arial" w:hAnsi="Arial" w:cs="Arial"/>
              </w:rPr>
            </w:pPr>
            <w:r w:rsidRPr="001C2133">
              <w:rPr>
                <w:rFonts w:ascii="Arial" w:hAnsi="Arial" w:cs="Arial"/>
              </w:rPr>
              <w:t xml:space="preserve">Two </w:t>
            </w:r>
          </w:p>
        </w:tc>
        <w:tc>
          <w:tcPr>
            <w:tcW w:w="1178" w:type="dxa"/>
            <w:tcBorders>
              <w:top w:val="nil"/>
              <w:left w:val="nil"/>
              <w:bottom w:val="single" w:sz="4" w:space="0" w:color="auto"/>
              <w:right w:val="single" w:sz="4" w:space="0" w:color="auto"/>
            </w:tcBorders>
            <w:shd w:val="clear" w:color="auto" w:fill="auto"/>
            <w:noWrap/>
            <w:vAlign w:val="bottom"/>
            <w:hideMark/>
          </w:tcPr>
          <w:p w14:paraId="0D174D12" w14:textId="0DFDB117" w:rsidR="00436BD6" w:rsidRPr="001C2133" w:rsidRDefault="00943824" w:rsidP="00CB0C3B">
            <w:pPr>
              <w:jc w:val="right"/>
              <w:rPr>
                <w:rFonts w:ascii="Arial" w:hAnsi="Arial" w:cs="Arial"/>
              </w:rPr>
            </w:pPr>
            <w:r w:rsidRPr="001C2133">
              <w:rPr>
                <w:rFonts w:ascii="Arial" w:hAnsi="Arial" w:cs="Arial"/>
              </w:rPr>
              <w:t>$1,</w:t>
            </w:r>
            <w:r w:rsidR="003025D4">
              <w:rPr>
                <w:rFonts w:ascii="Arial" w:hAnsi="Arial" w:cs="Arial"/>
              </w:rPr>
              <w:t>20</w:t>
            </w:r>
            <w:r w:rsidR="00CB0C3B">
              <w:rPr>
                <w:rFonts w:ascii="Arial" w:hAnsi="Arial" w:cs="Arial"/>
              </w:rPr>
              <w:t>4</w:t>
            </w:r>
          </w:p>
        </w:tc>
        <w:tc>
          <w:tcPr>
            <w:tcW w:w="1793" w:type="dxa"/>
            <w:tcBorders>
              <w:top w:val="nil"/>
              <w:left w:val="nil"/>
              <w:bottom w:val="single" w:sz="4" w:space="0" w:color="auto"/>
              <w:right w:val="single" w:sz="4" w:space="0" w:color="auto"/>
            </w:tcBorders>
            <w:shd w:val="clear" w:color="auto" w:fill="auto"/>
            <w:noWrap/>
            <w:vAlign w:val="bottom"/>
            <w:hideMark/>
          </w:tcPr>
          <w:p w14:paraId="51F4715F" w14:textId="587F85AD" w:rsidR="00436BD6" w:rsidRPr="001C2133" w:rsidRDefault="00943824" w:rsidP="00CB0C3B">
            <w:pPr>
              <w:overflowPunct w:val="0"/>
              <w:autoSpaceDE w:val="0"/>
              <w:autoSpaceDN w:val="0"/>
              <w:adjustRightInd w:val="0"/>
              <w:jc w:val="right"/>
              <w:textAlignment w:val="baseline"/>
              <w:rPr>
                <w:rFonts w:ascii="Arial" w:hAnsi="Arial" w:cs="Arial"/>
              </w:rPr>
            </w:pPr>
            <w:r w:rsidRPr="001C2133">
              <w:rPr>
                <w:rFonts w:ascii="Arial" w:hAnsi="Arial" w:cs="Arial"/>
              </w:rPr>
              <w:t>$</w:t>
            </w:r>
            <w:r w:rsidR="00C60BB5" w:rsidRPr="001C2133">
              <w:rPr>
                <w:rFonts w:ascii="Arial" w:hAnsi="Arial" w:cs="Arial"/>
              </w:rPr>
              <w:t>8</w:t>
            </w:r>
            <w:r w:rsidR="003025D4">
              <w:rPr>
                <w:rFonts w:ascii="Arial" w:hAnsi="Arial" w:cs="Arial"/>
              </w:rPr>
              <w:t>4</w:t>
            </w:r>
            <w:r w:rsidR="00CB0C3B">
              <w:rPr>
                <w:rFonts w:ascii="Arial" w:hAnsi="Arial" w:cs="Arial"/>
              </w:rPr>
              <w:t>3</w:t>
            </w:r>
          </w:p>
        </w:tc>
        <w:tc>
          <w:tcPr>
            <w:tcW w:w="1842" w:type="dxa"/>
            <w:tcBorders>
              <w:top w:val="nil"/>
              <w:left w:val="nil"/>
              <w:bottom w:val="single" w:sz="4" w:space="0" w:color="auto"/>
              <w:right w:val="single" w:sz="4" w:space="0" w:color="auto"/>
            </w:tcBorders>
            <w:shd w:val="clear" w:color="auto" w:fill="auto"/>
            <w:noWrap/>
            <w:vAlign w:val="bottom"/>
            <w:hideMark/>
          </w:tcPr>
          <w:p w14:paraId="29AE2E71" w14:textId="2F381687" w:rsidR="00436BD6" w:rsidRPr="001C2133" w:rsidRDefault="00943824" w:rsidP="00CB0C3B">
            <w:pPr>
              <w:overflowPunct w:val="0"/>
              <w:autoSpaceDE w:val="0"/>
              <w:autoSpaceDN w:val="0"/>
              <w:adjustRightInd w:val="0"/>
              <w:jc w:val="right"/>
              <w:textAlignment w:val="baseline"/>
              <w:rPr>
                <w:rFonts w:ascii="Arial" w:hAnsi="Arial" w:cs="Arial"/>
              </w:rPr>
            </w:pPr>
            <w:r w:rsidRPr="001C2133">
              <w:rPr>
                <w:rFonts w:ascii="Arial" w:hAnsi="Arial" w:cs="Arial"/>
              </w:rPr>
              <w:t>$</w:t>
            </w:r>
            <w:r w:rsidR="00C60BB5" w:rsidRPr="001C2133">
              <w:rPr>
                <w:rFonts w:ascii="Arial" w:hAnsi="Arial" w:cs="Arial"/>
              </w:rPr>
              <w:t>9</w:t>
            </w:r>
            <w:r w:rsidR="003025D4">
              <w:rPr>
                <w:rFonts w:ascii="Arial" w:hAnsi="Arial" w:cs="Arial"/>
              </w:rPr>
              <w:t>6</w:t>
            </w:r>
            <w:r w:rsidR="00CB0C3B">
              <w:rPr>
                <w:rFonts w:ascii="Arial" w:hAnsi="Arial" w:cs="Arial"/>
              </w:rPr>
              <w:t>3</w:t>
            </w:r>
          </w:p>
        </w:tc>
        <w:tc>
          <w:tcPr>
            <w:tcW w:w="239" w:type="dxa"/>
            <w:tcBorders>
              <w:top w:val="nil"/>
              <w:left w:val="nil"/>
              <w:bottom w:val="nil"/>
              <w:right w:val="nil"/>
            </w:tcBorders>
            <w:shd w:val="clear" w:color="auto" w:fill="auto"/>
            <w:noWrap/>
            <w:vAlign w:val="bottom"/>
            <w:hideMark/>
          </w:tcPr>
          <w:p w14:paraId="1A38723B" w14:textId="77777777" w:rsidR="00436BD6" w:rsidRPr="001C2133" w:rsidRDefault="00436BD6">
            <w:pPr>
              <w:rPr>
                <w:rFonts w:ascii="Arial" w:hAnsi="Arial" w:cs="Arial"/>
              </w:rPr>
            </w:pPr>
          </w:p>
        </w:tc>
      </w:tr>
      <w:tr w:rsidR="00C60BB5" w:rsidRPr="001C2133" w14:paraId="4CE5F86E" w14:textId="77777777" w:rsidTr="005E3983">
        <w:trPr>
          <w:gridAfter w:val="1"/>
          <w:wAfter w:w="2331"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757E9A5D" w14:textId="77777777" w:rsidR="00C60BB5" w:rsidRPr="001C2133" w:rsidRDefault="00C60BB5">
            <w:pPr>
              <w:rPr>
                <w:rFonts w:ascii="Arial" w:hAnsi="Arial" w:cs="Arial"/>
              </w:rPr>
            </w:pPr>
            <w:r w:rsidRPr="001C2133">
              <w:rPr>
                <w:rFonts w:ascii="Arial" w:hAnsi="Arial" w:cs="Arial"/>
              </w:rPr>
              <w:t>Three</w:t>
            </w:r>
          </w:p>
        </w:tc>
        <w:tc>
          <w:tcPr>
            <w:tcW w:w="1178" w:type="dxa"/>
            <w:tcBorders>
              <w:top w:val="nil"/>
              <w:left w:val="nil"/>
              <w:bottom w:val="single" w:sz="4" w:space="0" w:color="auto"/>
              <w:right w:val="single" w:sz="4" w:space="0" w:color="auto"/>
            </w:tcBorders>
            <w:shd w:val="clear" w:color="auto" w:fill="auto"/>
            <w:noWrap/>
            <w:vAlign w:val="bottom"/>
            <w:hideMark/>
          </w:tcPr>
          <w:p w14:paraId="14F4E3CB" w14:textId="15C4FE94" w:rsidR="00C60BB5" w:rsidRPr="001C2133" w:rsidRDefault="00C60BB5" w:rsidP="00CB0C3B">
            <w:pPr>
              <w:jc w:val="right"/>
              <w:rPr>
                <w:rFonts w:ascii="Arial" w:hAnsi="Arial" w:cs="Arial"/>
              </w:rPr>
            </w:pPr>
            <w:r w:rsidRPr="001C2133">
              <w:rPr>
                <w:rFonts w:ascii="Arial" w:hAnsi="Arial" w:cs="Arial"/>
              </w:rPr>
              <w:t>$1,</w:t>
            </w:r>
            <w:r w:rsidR="003025D4">
              <w:rPr>
                <w:rFonts w:ascii="Arial" w:hAnsi="Arial" w:cs="Arial"/>
              </w:rPr>
              <w:t>4</w:t>
            </w:r>
            <w:r w:rsidR="00CB0C3B">
              <w:rPr>
                <w:rFonts w:ascii="Arial" w:hAnsi="Arial" w:cs="Arial"/>
              </w:rPr>
              <w:t>1</w:t>
            </w:r>
            <w:r w:rsidR="003025D4">
              <w:rPr>
                <w:rFonts w:ascii="Arial" w:hAnsi="Arial" w:cs="Arial"/>
              </w:rPr>
              <w:t>7</w:t>
            </w:r>
          </w:p>
        </w:tc>
        <w:tc>
          <w:tcPr>
            <w:tcW w:w="1793" w:type="dxa"/>
            <w:tcBorders>
              <w:top w:val="nil"/>
              <w:left w:val="nil"/>
              <w:bottom w:val="single" w:sz="4" w:space="0" w:color="auto"/>
              <w:right w:val="single" w:sz="4" w:space="0" w:color="auto"/>
            </w:tcBorders>
            <w:shd w:val="clear" w:color="auto" w:fill="auto"/>
            <w:noWrap/>
            <w:vAlign w:val="bottom"/>
            <w:hideMark/>
          </w:tcPr>
          <w:p w14:paraId="11D38C7C" w14:textId="41673CD2" w:rsidR="00C60BB5" w:rsidRPr="001C2133" w:rsidRDefault="00C60BB5" w:rsidP="00CB0C3B">
            <w:pPr>
              <w:overflowPunct w:val="0"/>
              <w:autoSpaceDE w:val="0"/>
              <w:autoSpaceDN w:val="0"/>
              <w:adjustRightInd w:val="0"/>
              <w:jc w:val="right"/>
              <w:textAlignment w:val="baseline"/>
              <w:rPr>
                <w:rFonts w:ascii="Arial" w:hAnsi="Arial" w:cs="Arial"/>
              </w:rPr>
            </w:pPr>
            <w:r w:rsidRPr="001C2133">
              <w:rPr>
                <w:rFonts w:ascii="Arial" w:hAnsi="Arial" w:cs="Arial"/>
              </w:rPr>
              <w:t>$</w:t>
            </w:r>
            <w:r w:rsidR="00CB0C3B">
              <w:rPr>
                <w:rFonts w:ascii="Arial" w:hAnsi="Arial" w:cs="Arial"/>
              </w:rPr>
              <w:t>999</w:t>
            </w:r>
          </w:p>
        </w:tc>
        <w:tc>
          <w:tcPr>
            <w:tcW w:w="1842" w:type="dxa"/>
            <w:tcBorders>
              <w:top w:val="nil"/>
              <w:left w:val="nil"/>
              <w:bottom w:val="single" w:sz="4" w:space="0" w:color="auto"/>
              <w:right w:val="single" w:sz="4" w:space="0" w:color="auto"/>
            </w:tcBorders>
            <w:shd w:val="clear" w:color="auto" w:fill="auto"/>
            <w:noWrap/>
            <w:vAlign w:val="bottom"/>
            <w:hideMark/>
          </w:tcPr>
          <w:p w14:paraId="7BC12B30" w14:textId="309521F3" w:rsidR="00C60BB5" w:rsidRPr="001C2133" w:rsidRDefault="00C60BB5" w:rsidP="00CB0C3B">
            <w:pPr>
              <w:overflowPunct w:val="0"/>
              <w:autoSpaceDE w:val="0"/>
              <w:autoSpaceDN w:val="0"/>
              <w:adjustRightInd w:val="0"/>
              <w:jc w:val="right"/>
              <w:textAlignment w:val="baseline"/>
              <w:rPr>
                <w:rFonts w:ascii="Arial" w:hAnsi="Arial" w:cs="Arial"/>
              </w:rPr>
            </w:pPr>
            <w:r w:rsidRPr="001C2133">
              <w:rPr>
                <w:rFonts w:ascii="Arial" w:hAnsi="Arial" w:cs="Arial"/>
              </w:rPr>
              <w:t>1,1</w:t>
            </w:r>
            <w:r w:rsidR="00CB0C3B">
              <w:rPr>
                <w:rFonts w:ascii="Arial" w:hAnsi="Arial" w:cs="Arial"/>
              </w:rPr>
              <w:t>34</w:t>
            </w:r>
          </w:p>
        </w:tc>
        <w:tc>
          <w:tcPr>
            <w:tcW w:w="239" w:type="dxa"/>
            <w:tcBorders>
              <w:top w:val="nil"/>
              <w:left w:val="nil"/>
              <w:bottom w:val="nil"/>
              <w:right w:val="nil"/>
            </w:tcBorders>
            <w:shd w:val="clear" w:color="auto" w:fill="auto"/>
            <w:noWrap/>
            <w:vAlign w:val="bottom"/>
            <w:hideMark/>
          </w:tcPr>
          <w:p w14:paraId="3CA2CED8" w14:textId="77777777" w:rsidR="00C60BB5" w:rsidRPr="001C2133" w:rsidRDefault="00C60BB5">
            <w:pPr>
              <w:rPr>
                <w:rFonts w:ascii="Arial" w:hAnsi="Arial" w:cs="Arial"/>
              </w:rPr>
            </w:pPr>
          </w:p>
        </w:tc>
      </w:tr>
      <w:tr w:rsidR="00436BD6" w:rsidRPr="001C2133" w14:paraId="41D21E73" w14:textId="77777777" w:rsidTr="005E3983">
        <w:trPr>
          <w:gridAfter w:val="1"/>
          <w:wAfter w:w="2331" w:type="dxa"/>
          <w:trHeight w:val="270"/>
        </w:trPr>
        <w:tc>
          <w:tcPr>
            <w:tcW w:w="2005" w:type="dxa"/>
            <w:tcBorders>
              <w:top w:val="single" w:sz="8" w:space="0" w:color="auto"/>
              <w:left w:val="single" w:sz="4" w:space="0" w:color="auto"/>
              <w:bottom w:val="single" w:sz="8" w:space="0" w:color="auto"/>
              <w:right w:val="nil"/>
            </w:tcBorders>
            <w:shd w:val="clear" w:color="000000" w:fill="DBE5F1"/>
            <w:noWrap/>
            <w:vAlign w:val="bottom"/>
            <w:hideMark/>
          </w:tcPr>
          <w:p w14:paraId="2D786423" w14:textId="77777777" w:rsidR="00436BD6" w:rsidRPr="001C2133" w:rsidRDefault="00943824">
            <w:pPr>
              <w:rPr>
                <w:rFonts w:ascii="Arial" w:hAnsi="Arial" w:cs="Arial"/>
                <w:b/>
                <w:bCs/>
              </w:rPr>
            </w:pPr>
            <w:r w:rsidRPr="001C2133">
              <w:rPr>
                <w:rFonts w:ascii="Arial" w:hAnsi="Arial" w:cs="Arial"/>
                <w:b/>
                <w:bCs/>
              </w:rPr>
              <w:t>Townhouses</w:t>
            </w:r>
          </w:p>
        </w:tc>
        <w:tc>
          <w:tcPr>
            <w:tcW w:w="4813" w:type="dxa"/>
            <w:gridSpan w:val="3"/>
            <w:tcBorders>
              <w:top w:val="single" w:sz="8" w:space="0" w:color="auto"/>
              <w:left w:val="nil"/>
              <w:bottom w:val="single" w:sz="8" w:space="0" w:color="auto"/>
              <w:right w:val="single" w:sz="4" w:space="0" w:color="auto"/>
            </w:tcBorders>
            <w:shd w:val="clear" w:color="000000" w:fill="DBE5F1"/>
            <w:noWrap/>
            <w:vAlign w:val="bottom"/>
            <w:hideMark/>
          </w:tcPr>
          <w:p w14:paraId="7EA653D3" w14:textId="77777777" w:rsidR="00436BD6" w:rsidRPr="001C2133" w:rsidRDefault="00943824">
            <w:pPr>
              <w:rPr>
                <w:rFonts w:ascii="Arial" w:hAnsi="Arial" w:cs="Arial"/>
              </w:rPr>
            </w:pPr>
            <w:r w:rsidRPr="001C2133">
              <w:rPr>
                <w:rFonts w:ascii="Arial" w:hAnsi="Arial" w:cs="Arial"/>
              </w:rPr>
              <w:t> </w:t>
            </w:r>
          </w:p>
        </w:tc>
        <w:tc>
          <w:tcPr>
            <w:tcW w:w="239" w:type="dxa"/>
            <w:tcBorders>
              <w:top w:val="nil"/>
              <w:left w:val="nil"/>
              <w:bottom w:val="nil"/>
              <w:right w:val="nil"/>
            </w:tcBorders>
            <w:shd w:val="clear" w:color="auto" w:fill="auto"/>
            <w:noWrap/>
            <w:vAlign w:val="bottom"/>
            <w:hideMark/>
          </w:tcPr>
          <w:p w14:paraId="4DEABFEF" w14:textId="77777777" w:rsidR="00436BD6" w:rsidRPr="001C2133" w:rsidRDefault="00436BD6">
            <w:pPr>
              <w:rPr>
                <w:rFonts w:ascii="Arial" w:hAnsi="Arial" w:cs="Arial"/>
              </w:rPr>
            </w:pPr>
          </w:p>
        </w:tc>
      </w:tr>
      <w:tr w:rsidR="00436BD6" w:rsidRPr="001C2133" w14:paraId="07EAA073" w14:textId="77777777" w:rsidTr="005E3983">
        <w:trPr>
          <w:gridAfter w:val="1"/>
          <w:wAfter w:w="2331" w:type="dxa"/>
          <w:trHeight w:val="255"/>
        </w:trPr>
        <w:tc>
          <w:tcPr>
            <w:tcW w:w="2005" w:type="dxa"/>
            <w:tcBorders>
              <w:top w:val="nil"/>
              <w:left w:val="single" w:sz="4" w:space="0" w:color="auto"/>
              <w:bottom w:val="nil"/>
              <w:right w:val="single" w:sz="4" w:space="0" w:color="auto"/>
            </w:tcBorders>
            <w:shd w:val="clear" w:color="auto" w:fill="auto"/>
            <w:noWrap/>
            <w:vAlign w:val="bottom"/>
            <w:hideMark/>
          </w:tcPr>
          <w:p w14:paraId="34E6E776" w14:textId="77777777" w:rsidR="00436BD6" w:rsidRPr="001C2133" w:rsidRDefault="00943824">
            <w:pPr>
              <w:rPr>
                <w:rFonts w:ascii="Arial" w:hAnsi="Arial" w:cs="Arial"/>
              </w:rPr>
            </w:pPr>
            <w:r w:rsidRPr="001C2133">
              <w:rPr>
                <w:rFonts w:ascii="Arial" w:hAnsi="Arial" w:cs="Arial"/>
              </w:rPr>
              <w:t xml:space="preserve">One </w:t>
            </w:r>
          </w:p>
        </w:tc>
        <w:tc>
          <w:tcPr>
            <w:tcW w:w="1178" w:type="dxa"/>
            <w:tcBorders>
              <w:top w:val="nil"/>
              <w:left w:val="nil"/>
              <w:bottom w:val="nil"/>
              <w:right w:val="single" w:sz="4" w:space="0" w:color="auto"/>
            </w:tcBorders>
            <w:shd w:val="clear" w:color="auto" w:fill="auto"/>
            <w:noWrap/>
            <w:vAlign w:val="bottom"/>
            <w:hideMark/>
          </w:tcPr>
          <w:p w14:paraId="194A70DD" w14:textId="7F82023C" w:rsidR="00436BD6" w:rsidRPr="001C2133" w:rsidRDefault="00943824" w:rsidP="003025D4">
            <w:pPr>
              <w:jc w:val="right"/>
              <w:rPr>
                <w:rFonts w:ascii="Arial" w:hAnsi="Arial" w:cs="Arial"/>
              </w:rPr>
            </w:pPr>
            <w:r w:rsidRPr="001C2133">
              <w:rPr>
                <w:rFonts w:ascii="Arial" w:hAnsi="Arial" w:cs="Arial"/>
              </w:rPr>
              <w:t>$</w:t>
            </w:r>
            <w:r w:rsidR="003025D4">
              <w:rPr>
                <w:rFonts w:ascii="Arial" w:hAnsi="Arial" w:cs="Arial"/>
              </w:rPr>
              <w:t>797</w:t>
            </w:r>
          </w:p>
        </w:tc>
        <w:tc>
          <w:tcPr>
            <w:tcW w:w="1793" w:type="dxa"/>
            <w:tcBorders>
              <w:top w:val="nil"/>
              <w:left w:val="nil"/>
              <w:bottom w:val="nil"/>
              <w:right w:val="single" w:sz="4" w:space="0" w:color="auto"/>
            </w:tcBorders>
            <w:shd w:val="clear" w:color="auto" w:fill="auto"/>
            <w:noWrap/>
            <w:vAlign w:val="bottom"/>
            <w:hideMark/>
          </w:tcPr>
          <w:p w14:paraId="57D87D57" w14:textId="445C61F6" w:rsidR="00436BD6" w:rsidRPr="001C2133" w:rsidRDefault="00943824" w:rsidP="003025D4">
            <w:pPr>
              <w:jc w:val="right"/>
              <w:rPr>
                <w:rFonts w:ascii="Arial" w:hAnsi="Arial" w:cs="Arial"/>
              </w:rPr>
            </w:pPr>
            <w:r w:rsidRPr="001C2133">
              <w:rPr>
                <w:rFonts w:ascii="Arial" w:hAnsi="Arial" w:cs="Arial"/>
              </w:rPr>
              <w:t>$</w:t>
            </w:r>
            <w:r w:rsidR="0074533B" w:rsidRPr="001C2133">
              <w:rPr>
                <w:rFonts w:ascii="Arial" w:hAnsi="Arial" w:cs="Arial"/>
              </w:rPr>
              <w:t>65</w:t>
            </w:r>
            <w:r w:rsidR="003025D4">
              <w:rPr>
                <w:rFonts w:ascii="Arial" w:hAnsi="Arial" w:cs="Arial"/>
              </w:rPr>
              <w:t>8</w:t>
            </w:r>
          </w:p>
        </w:tc>
        <w:tc>
          <w:tcPr>
            <w:tcW w:w="1842" w:type="dxa"/>
            <w:tcBorders>
              <w:top w:val="nil"/>
              <w:left w:val="nil"/>
              <w:bottom w:val="nil"/>
              <w:right w:val="single" w:sz="4" w:space="0" w:color="auto"/>
            </w:tcBorders>
            <w:shd w:val="clear" w:color="auto" w:fill="auto"/>
            <w:noWrap/>
            <w:vAlign w:val="bottom"/>
            <w:hideMark/>
          </w:tcPr>
          <w:p w14:paraId="274D4F25" w14:textId="70BC13DC" w:rsidR="00436BD6" w:rsidRPr="001C2133" w:rsidRDefault="00943824" w:rsidP="003025D4">
            <w:pPr>
              <w:jc w:val="right"/>
              <w:rPr>
                <w:rFonts w:ascii="Arial" w:hAnsi="Arial" w:cs="Arial"/>
              </w:rPr>
            </w:pPr>
            <w:r w:rsidRPr="001C2133">
              <w:rPr>
                <w:rFonts w:ascii="Arial" w:hAnsi="Arial" w:cs="Arial"/>
              </w:rPr>
              <w:t>$</w:t>
            </w:r>
            <w:r w:rsidR="003025D4">
              <w:rPr>
                <w:rFonts w:ascii="Arial" w:hAnsi="Arial" w:cs="Arial"/>
              </w:rPr>
              <w:t>638</w:t>
            </w:r>
          </w:p>
        </w:tc>
        <w:tc>
          <w:tcPr>
            <w:tcW w:w="239" w:type="dxa"/>
            <w:tcBorders>
              <w:top w:val="nil"/>
              <w:left w:val="nil"/>
              <w:bottom w:val="nil"/>
              <w:right w:val="nil"/>
            </w:tcBorders>
            <w:shd w:val="clear" w:color="auto" w:fill="auto"/>
            <w:noWrap/>
            <w:vAlign w:val="bottom"/>
            <w:hideMark/>
          </w:tcPr>
          <w:p w14:paraId="5BE1FE6E" w14:textId="77777777" w:rsidR="00436BD6" w:rsidRPr="001C2133" w:rsidRDefault="00436BD6">
            <w:pPr>
              <w:rPr>
                <w:rFonts w:ascii="Arial" w:hAnsi="Arial" w:cs="Arial"/>
              </w:rPr>
            </w:pPr>
          </w:p>
        </w:tc>
      </w:tr>
      <w:tr w:rsidR="00436BD6" w:rsidRPr="001C2133" w14:paraId="2CDA58D8" w14:textId="77777777" w:rsidTr="005E3983">
        <w:trPr>
          <w:gridAfter w:val="1"/>
          <w:wAfter w:w="2331" w:type="dxa"/>
          <w:trHeight w:val="255"/>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1120" w14:textId="77777777" w:rsidR="00436BD6" w:rsidRPr="001C2133" w:rsidRDefault="00943824">
            <w:pPr>
              <w:rPr>
                <w:rFonts w:ascii="Arial" w:hAnsi="Arial" w:cs="Arial"/>
              </w:rPr>
            </w:pPr>
            <w:r w:rsidRPr="001C2133">
              <w:rPr>
                <w:rFonts w:ascii="Arial" w:hAnsi="Arial" w:cs="Arial"/>
              </w:rPr>
              <w:t xml:space="preserve">Two </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60FDF0E" w14:textId="3E3896D2" w:rsidR="00436BD6" w:rsidRPr="001C2133" w:rsidRDefault="00943824" w:rsidP="003025D4">
            <w:pPr>
              <w:jc w:val="right"/>
              <w:rPr>
                <w:rFonts w:ascii="Arial" w:hAnsi="Arial" w:cs="Arial"/>
              </w:rPr>
            </w:pPr>
            <w:r w:rsidRPr="001C2133">
              <w:rPr>
                <w:rFonts w:ascii="Arial" w:hAnsi="Arial" w:cs="Arial"/>
              </w:rPr>
              <w:t>$1,</w:t>
            </w:r>
            <w:r w:rsidR="00762F1E" w:rsidRPr="001C2133">
              <w:rPr>
                <w:rFonts w:ascii="Arial" w:hAnsi="Arial" w:cs="Arial"/>
              </w:rPr>
              <w:t>1</w:t>
            </w:r>
            <w:r w:rsidR="003025D4">
              <w:rPr>
                <w:rFonts w:ascii="Arial" w:hAnsi="Arial" w:cs="Arial"/>
              </w:rPr>
              <w:t>96</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14:paraId="19ECDB2E" w14:textId="27D3C1B2" w:rsidR="00436BD6" w:rsidRPr="001C2133" w:rsidRDefault="00943824" w:rsidP="003025D4">
            <w:pPr>
              <w:jc w:val="right"/>
              <w:rPr>
                <w:rFonts w:ascii="Arial" w:hAnsi="Arial" w:cs="Arial"/>
              </w:rPr>
            </w:pPr>
            <w:r w:rsidRPr="001C2133">
              <w:rPr>
                <w:rFonts w:ascii="Arial" w:hAnsi="Arial" w:cs="Arial"/>
              </w:rPr>
              <w:t>$</w:t>
            </w:r>
            <w:r w:rsidR="003025D4">
              <w:rPr>
                <w:rFonts w:ascii="Arial" w:hAnsi="Arial" w:cs="Arial"/>
              </w:rPr>
              <w:t>837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EA124F1" w14:textId="055A9E58" w:rsidR="00436BD6" w:rsidRPr="001C2133" w:rsidRDefault="00943824" w:rsidP="003025D4">
            <w:pPr>
              <w:jc w:val="right"/>
              <w:rPr>
                <w:rFonts w:ascii="Arial" w:hAnsi="Arial" w:cs="Arial"/>
              </w:rPr>
            </w:pPr>
            <w:r w:rsidRPr="001C2133">
              <w:rPr>
                <w:rFonts w:ascii="Arial" w:hAnsi="Arial" w:cs="Arial"/>
              </w:rPr>
              <w:t>$</w:t>
            </w:r>
            <w:r w:rsidR="003025D4">
              <w:rPr>
                <w:rFonts w:ascii="Arial" w:hAnsi="Arial" w:cs="Arial"/>
              </w:rPr>
              <w:t>957</w:t>
            </w:r>
          </w:p>
        </w:tc>
        <w:tc>
          <w:tcPr>
            <w:tcW w:w="239" w:type="dxa"/>
            <w:tcBorders>
              <w:top w:val="nil"/>
              <w:left w:val="nil"/>
              <w:bottom w:val="nil"/>
              <w:right w:val="nil"/>
            </w:tcBorders>
            <w:shd w:val="clear" w:color="auto" w:fill="auto"/>
            <w:noWrap/>
            <w:vAlign w:val="bottom"/>
            <w:hideMark/>
          </w:tcPr>
          <w:p w14:paraId="7712F1FC" w14:textId="77777777" w:rsidR="00436BD6" w:rsidRPr="001C2133" w:rsidRDefault="00436BD6">
            <w:pPr>
              <w:rPr>
                <w:rFonts w:ascii="Arial" w:hAnsi="Arial" w:cs="Arial"/>
              </w:rPr>
            </w:pPr>
          </w:p>
        </w:tc>
      </w:tr>
      <w:tr w:rsidR="00C60BB5" w:rsidRPr="001C2133" w14:paraId="17A83E96" w14:textId="77777777" w:rsidTr="005E3983">
        <w:trPr>
          <w:gridAfter w:val="1"/>
          <w:wAfter w:w="2331" w:type="dxa"/>
          <w:trHeight w:val="255"/>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F1987" w14:textId="77777777" w:rsidR="00C60BB5" w:rsidRPr="001C2133" w:rsidRDefault="00C60BB5">
            <w:pPr>
              <w:rPr>
                <w:rFonts w:ascii="Arial" w:hAnsi="Arial" w:cs="Arial"/>
              </w:rPr>
            </w:pPr>
            <w:r w:rsidRPr="001C2133">
              <w:rPr>
                <w:rFonts w:ascii="Arial" w:hAnsi="Arial" w:cs="Arial"/>
              </w:rPr>
              <w:t>Three</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FD33FB0" w14:textId="788A50CD" w:rsidR="00C60BB5" w:rsidRPr="001C2133" w:rsidRDefault="00C60BB5" w:rsidP="003025D4">
            <w:pPr>
              <w:jc w:val="right"/>
              <w:rPr>
                <w:rFonts w:ascii="Arial" w:hAnsi="Arial" w:cs="Arial"/>
              </w:rPr>
            </w:pPr>
            <w:r w:rsidRPr="001C2133">
              <w:rPr>
                <w:rFonts w:ascii="Arial" w:hAnsi="Arial" w:cs="Arial"/>
              </w:rPr>
              <w:t>$1,</w:t>
            </w:r>
            <w:r w:rsidR="003025D4">
              <w:rPr>
                <w:rFonts w:ascii="Arial" w:hAnsi="Arial" w:cs="Arial"/>
              </w:rPr>
              <w:t>332</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14:paraId="263F0F24" w14:textId="0E0C0153" w:rsidR="00C60BB5" w:rsidRPr="001C2133" w:rsidRDefault="00C60BB5" w:rsidP="003025D4">
            <w:pPr>
              <w:jc w:val="right"/>
              <w:rPr>
                <w:rFonts w:ascii="Arial" w:hAnsi="Arial" w:cs="Arial"/>
              </w:rPr>
            </w:pPr>
            <w:r w:rsidRPr="001C2133">
              <w:rPr>
                <w:rFonts w:ascii="Arial" w:hAnsi="Arial" w:cs="Arial"/>
              </w:rPr>
              <w:t>$9</w:t>
            </w:r>
            <w:r w:rsidR="003025D4">
              <w:rPr>
                <w:rFonts w:ascii="Arial" w:hAnsi="Arial" w:cs="Arial"/>
              </w:rPr>
              <w:t>32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34A780" w14:textId="1B166D52" w:rsidR="00C60BB5" w:rsidRPr="001C2133" w:rsidRDefault="00C60BB5" w:rsidP="003025D4">
            <w:pPr>
              <w:jc w:val="right"/>
              <w:rPr>
                <w:rFonts w:ascii="Arial" w:hAnsi="Arial" w:cs="Arial"/>
              </w:rPr>
            </w:pPr>
            <w:r w:rsidRPr="001C2133">
              <w:rPr>
                <w:rFonts w:ascii="Arial" w:hAnsi="Arial" w:cs="Arial"/>
              </w:rPr>
              <w:t>$1,0</w:t>
            </w:r>
            <w:r w:rsidR="003025D4">
              <w:rPr>
                <w:rFonts w:ascii="Arial" w:hAnsi="Arial" w:cs="Arial"/>
              </w:rPr>
              <w:t>66</w:t>
            </w:r>
          </w:p>
        </w:tc>
        <w:tc>
          <w:tcPr>
            <w:tcW w:w="239" w:type="dxa"/>
            <w:tcBorders>
              <w:top w:val="nil"/>
              <w:left w:val="nil"/>
              <w:bottom w:val="nil"/>
              <w:right w:val="nil"/>
            </w:tcBorders>
            <w:shd w:val="clear" w:color="auto" w:fill="auto"/>
            <w:noWrap/>
            <w:vAlign w:val="bottom"/>
            <w:hideMark/>
          </w:tcPr>
          <w:p w14:paraId="6B0AC804" w14:textId="77777777" w:rsidR="00C60BB5" w:rsidRPr="001C2133" w:rsidRDefault="00C60BB5">
            <w:pPr>
              <w:rPr>
                <w:rFonts w:ascii="Arial" w:hAnsi="Arial" w:cs="Arial"/>
              </w:rPr>
            </w:pPr>
          </w:p>
        </w:tc>
      </w:tr>
      <w:tr w:rsidR="00C60BB5" w:rsidRPr="001C2133" w14:paraId="075BB123" w14:textId="77777777" w:rsidTr="005E3983">
        <w:trPr>
          <w:gridAfter w:val="1"/>
          <w:wAfter w:w="2331" w:type="dxa"/>
          <w:trHeight w:val="255"/>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C128" w14:textId="77777777" w:rsidR="00C60BB5" w:rsidRPr="001C2133" w:rsidRDefault="00C60BB5">
            <w:pPr>
              <w:rPr>
                <w:rFonts w:ascii="Arial" w:hAnsi="Arial" w:cs="Arial"/>
              </w:rPr>
            </w:pPr>
            <w:r w:rsidRPr="001C2133">
              <w:rPr>
                <w:rFonts w:ascii="Arial" w:hAnsi="Arial" w:cs="Arial"/>
              </w:rPr>
              <w:t>Four</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C7FEC01" w14:textId="15045734" w:rsidR="00C60BB5" w:rsidRPr="001C2133" w:rsidRDefault="00C60BB5" w:rsidP="003025D4">
            <w:pPr>
              <w:jc w:val="right"/>
              <w:rPr>
                <w:rFonts w:ascii="Arial" w:hAnsi="Arial" w:cs="Arial"/>
              </w:rPr>
            </w:pPr>
            <w:r w:rsidRPr="001C2133">
              <w:rPr>
                <w:rFonts w:ascii="Arial" w:hAnsi="Arial" w:cs="Arial"/>
              </w:rPr>
              <w:t>$1,</w:t>
            </w:r>
            <w:r w:rsidR="003025D4">
              <w:rPr>
                <w:rFonts w:ascii="Arial" w:hAnsi="Arial" w:cs="Arial"/>
              </w:rPr>
              <w:t>410</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14:paraId="128DBF5A" w14:textId="6170FCFC" w:rsidR="00C60BB5" w:rsidRPr="001C2133" w:rsidRDefault="00C60BB5" w:rsidP="003025D4">
            <w:pPr>
              <w:jc w:val="right"/>
              <w:rPr>
                <w:rFonts w:ascii="Arial" w:hAnsi="Arial" w:cs="Arial"/>
              </w:rPr>
            </w:pPr>
            <w:r w:rsidRPr="001C2133">
              <w:rPr>
                <w:rFonts w:ascii="Arial" w:hAnsi="Arial" w:cs="Arial"/>
              </w:rPr>
              <w:t>$9</w:t>
            </w:r>
            <w:r w:rsidR="003025D4">
              <w:rPr>
                <w:rFonts w:ascii="Arial" w:hAnsi="Arial" w:cs="Arial"/>
              </w:rPr>
              <w:t>87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F2A321" w14:textId="7F51F4C2" w:rsidR="00C60BB5" w:rsidRPr="001C2133" w:rsidRDefault="00C60BB5" w:rsidP="003025D4">
            <w:pPr>
              <w:jc w:val="right"/>
              <w:rPr>
                <w:rFonts w:ascii="Arial" w:hAnsi="Arial" w:cs="Arial"/>
              </w:rPr>
            </w:pPr>
            <w:r w:rsidRPr="001C2133">
              <w:rPr>
                <w:rFonts w:ascii="Arial" w:hAnsi="Arial" w:cs="Arial"/>
              </w:rPr>
              <w:t>$1,</w:t>
            </w:r>
            <w:r w:rsidR="003025D4">
              <w:rPr>
                <w:rFonts w:ascii="Arial" w:hAnsi="Arial" w:cs="Arial"/>
              </w:rPr>
              <w:t>128</w:t>
            </w:r>
          </w:p>
        </w:tc>
        <w:tc>
          <w:tcPr>
            <w:tcW w:w="239" w:type="dxa"/>
            <w:tcBorders>
              <w:top w:val="nil"/>
              <w:left w:val="nil"/>
              <w:bottom w:val="nil"/>
              <w:right w:val="nil"/>
            </w:tcBorders>
            <w:shd w:val="clear" w:color="auto" w:fill="auto"/>
            <w:noWrap/>
            <w:vAlign w:val="bottom"/>
            <w:hideMark/>
          </w:tcPr>
          <w:p w14:paraId="1169151D" w14:textId="77777777" w:rsidR="00C60BB5" w:rsidRPr="001C2133" w:rsidRDefault="00C60BB5">
            <w:pPr>
              <w:rPr>
                <w:rFonts w:ascii="Arial" w:hAnsi="Arial" w:cs="Arial"/>
              </w:rPr>
            </w:pPr>
          </w:p>
        </w:tc>
      </w:tr>
      <w:tr w:rsidR="00C60BB5" w:rsidRPr="001C2133" w14:paraId="185DA609" w14:textId="77777777" w:rsidTr="005E3983">
        <w:trPr>
          <w:gridAfter w:val="1"/>
          <w:wAfter w:w="2331" w:type="dxa"/>
          <w:trHeight w:val="255"/>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736A6" w14:textId="77777777" w:rsidR="00C60BB5" w:rsidRPr="001C2133" w:rsidRDefault="00C60BB5">
            <w:pPr>
              <w:rPr>
                <w:rFonts w:ascii="Arial" w:hAnsi="Arial" w:cs="Arial"/>
              </w:rPr>
            </w:pPr>
            <w:r w:rsidRPr="001C2133">
              <w:rPr>
                <w:rFonts w:ascii="Arial" w:hAnsi="Arial" w:cs="Arial"/>
              </w:rPr>
              <w:t>Five</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0E85B38" w14:textId="482524E0" w:rsidR="00C60BB5" w:rsidRPr="001C2133" w:rsidRDefault="00C60BB5" w:rsidP="003025D4">
            <w:pPr>
              <w:jc w:val="right"/>
              <w:rPr>
                <w:rFonts w:ascii="Arial" w:hAnsi="Arial" w:cs="Arial"/>
              </w:rPr>
            </w:pPr>
            <w:r w:rsidRPr="001C2133">
              <w:rPr>
                <w:rFonts w:ascii="Arial" w:hAnsi="Arial" w:cs="Arial"/>
              </w:rPr>
              <w:t>$1,</w:t>
            </w:r>
            <w:r w:rsidR="003025D4">
              <w:rPr>
                <w:rFonts w:ascii="Arial" w:hAnsi="Arial" w:cs="Arial"/>
              </w:rPr>
              <w:t>520</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14:paraId="0D002FD0" w14:textId="3620E68E" w:rsidR="00C60BB5" w:rsidRPr="001C2133" w:rsidRDefault="00C60BB5" w:rsidP="003025D4">
            <w:pPr>
              <w:jc w:val="right"/>
              <w:rPr>
                <w:rFonts w:ascii="Arial" w:hAnsi="Arial" w:cs="Arial"/>
              </w:rPr>
            </w:pPr>
            <w:r w:rsidRPr="001C2133">
              <w:rPr>
                <w:rFonts w:ascii="Arial" w:hAnsi="Arial" w:cs="Arial"/>
              </w:rPr>
              <w:t>$1,0</w:t>
            </w:r>
            <w:r w:rsidR="003025D4">
              <w:rPr>
                <w:rFonts w:ascii="Arial" w:hAnsi="Arial" w:cs="Arial"/>
              </w:rPr>
              <w:t>64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B370871" w14:textId="0B15CE02" w:rsidR="00C60BB5" w:rsidRPr="001C2133" w:rsidRDefault="00C60BB5" w:rsidP="003025D4">
            <w:pPr>
              <w:jc w:val="right"/>
              <w:rPr>
                <w:rFonts w:ascii="Arial" w:hAnsi="Arial" w:cs="Arial"/>
              </w:rPr>
            </w:pPr>
            <w:r w:rsidRPr="001C2133">
              <w:rPr>
                <w:rFonts w:ascii="Arial" w:hAnsi="Arial" w:cs="Arial"/>
              </w:rPr>
              <w:t>$</w:t>
            </w:r>
            <w:r w:rsidR="003025D4">
              <w:rPr>
                <w:rFonts w:ascii="Arial" w:hAnsi="Arial" w:cs="Arial"/>
              </w:rPr>
              <w:t>1,216</w:t>
            </w:r>
          </w:p>
        </w:tc>
        <w:tc>
          <w:tcPr>
            <w:tcW w:w="239" w:type="dxa"/>
            <w:tcBorders>
              <w:top w:val="nil"/>
              <w:left w:val="nil"/>
              <w:bottom w:val="nil"/>
              <w:right w:val="nil"/>
            </w:tcBorders>
            <w:shd w:val="clear" w:color="auto" w:fill="auto"/>
            <w:noWrap/>
            <w:vAlign w:val="bottom"/>
            <w:hideMark/>
          </w:tcPr>
          <w:p w14:paraId="694BB4A2" w14:textId="77777777" w:rsidR="00C60BB5" w:rsidRPr="001C2133" w:rsidRDefault="00C60BB5">
            <w:pPr>
              <w:rPr>
                <w:rFonts w:ascii="Arial" w:hAnsi="Arial" w:cs="Arial"/>
              </w:rPr>
            </w:pPr>
          </w:p>
        </w:tc>
      </w:tr>
      <w:tr w:rsidR="00984399" w:rsidRPr="001C2133" w14:paraId="4535854A" w14:textId="77777777" w:rsidTr="005E3983">
        <w:trPr>
          <w:trHeight w:val="255"/>
        </w:trPr>
        <w:tc>
          <w:tcPr>
            <w:tcW w:w="9388" w:type="dxa"/>
            <w:gridSpan w:val="6"/>
            <w:tcBorders>
              <w:top w:val="nil"/>
              <w:left w:val="nil"/>
              <w:bottom w:val="nil"/>
              <w:right w:val="nil"/>
            </w:tcBorders>
            <w:shd w:val="clear" w:color="auto" w:fill="auto"/>
            <w:noWrap/>
            <w:vAlign w:val="bottom"/>
            <w:hideMark/>
          </w:tcPr>
          <w:p w14:paraId="5BB7726C" w14:textId="77777777" w:rsidR="00436BD6" w:rsidRPr="001C2133" w:rsidRDefault="00436BD6">
            <w:pPr>
              <w:rPr>
                <w:rFonts w:ascii="Arial" w:hAnsi="Arial" w:cs="Arial"/>
              </w:rPr>
            </w:pPr>
          </w:p>
          <w:p w14:paraId="27AD7A32" w14:textId="77777777" w:rsidR="00984399" w:rsidRPr="001C2133" w:rsidRDefault="00984399" w:rsidP="002E7C5E">
            <w:pPr>
              <w:rPr>
                <w:rFonts w:ascii="Arial" w:hAnsi="Arial" w:cs="Arial"/>
              </w:rPr>
            </w:pPr>
          </w:p>
        </w:tc>
      </w:tr>
    </w:tbl>
    <w:p w14:paraId="31473968" w14:textId="77777777" w:rsidR="00C00A70" w:rsidRPr="001C2133" w:rsidRDefault="00C00A70">
      <w:pPr>
        <w:pStyle w:val="xl31"/>
        <w:overflowPunct/>
        <w:autoSpaceDE/>
        <w:autoSpaceDN/>
        <w:adjustRightInd/>
        <w:spacing w:before="0" w:after="0"/>
        <w:ind w:left="180" w:hanging="180"/>
        <w:textAlignment w:val="auto"/>
        <w:rPr>
          <w:rFonts w:cs="Arial"/>
          <w:b w:val="0"/>
          <w:sz w:val="20"/>
        </w:rPr>
      </w:pPr>
    </w:p>
    <w:p w14:paraId="1472163D" w14:textId="77777777" w:rsidR="00C00A70" w:rsidRPr="001C2133" w:rsidRDefault="00C00A70">
      <w:pPr>
        <w:pStyle w:val="xl31"/>
        <w:overflowPunct/>
        <w:autoSpaceDE/>
        <w:autoSpaceDN/>
        <w:adjustRightInd/>
        <w:spacing w:before="0" w:after="0"/>
        <w:ind w:left="180" w:hanging="180"/>
        <w:textAlignment w:val="auto"/>
        <w:rPr>
          <w:rFonts w:cs="Arial"/>
          <w:b w:val="0"/>
          <w:sz w:val="20"/>
        </w:rPr>
      </w:pPr>
    </w:p>
    <w:p w14:paraId="4702035C" w14:textId="166271F2" w:rsidR="00B7306B" w:rsidRPr="001C2133" w:rsidRDefault="00943824" w:rsidP="005023AD">
      <w:pPr>
        <w:pStyle w:val="Style4"/>
        <w:jc w:val="left"/>
      </w:pPr>
      <w:r w:rsidRPr="001C2133">
        <w:rPr>
          <w:lang w:val="fr-CA"/>
        </w:rPr>
        <w:br w:type="page"/>
      </w:r>
    </w:p>
    <w:p w14:paraId="3E8352B5" w14:textId="0E2CA3C6" w:rsidR="0011558A" w:rsidRPr="001C2133" w:rsidRDefault="00B7306B" w:rsidP="005023AD">
      <w:pPr>
        <w:pStyle w:val="Style4"/>
        <w:rPr>
          <w:i w:val="0"/>
          <w:iCs w:val="0"/>
          <w:sz w:val="24"/>
        </w:rPr>
      </w:pPr>
      <w:bookmarkStart w:id="105" w:name="_Toc486949759"/>
      <w:r w:rsidRPr="001C2133">
        <w:lastRenderedPageBreak/>
        <w:t xml:space="preserve">Appendix </w:t>
      </w:r>
      <w:r w:rsidR="005023AD">
        <w:t>F</w:t>
      </w:r>
      <w:r w:rsidR="00BC259C">
        <w:t xml:space="preserve"> – Mandatory Insurance Requirements</w:t>
      </w:r>
      <w:bookmarkEnd w:id="105"/>
      <w:r w:rsidR="0043299D" w:rsidRPr="001C2133">
        <w:tab/>
      </w:r>
      <w:r w:rsidR="0043299D" w:rsidRPr="001C2133">
        <w:br/>
      </w:r>
    </w:p>
    <w:p w14:paraId="4F08CA69" w14:textId="77777777" w:rsidR="0011558A" w:rsidRPr="001C2133" w:rsidRDefault="0011558A" w:rsidP="0011558A">
      <w:pPr>
        <w:pStyle w:val="Heading2"/>
        <w:jc w:val="left"/>
        <w:rPr>
          <w:iCs/>
          <w:sz w:val="28"/>
          <w:szCs w:val="28"/>
        </w:rPr>
      </w:pPr>
      <w:r w:rsidRPr="001C2133">
        <w:rPr>
          <w:iCs/>
          <w:sz w:val="28"/>
          <w:szCs w:val="28"/>
        </w:rPr>
        <w:t xml:space="preserve">During the Construction of the Housing Project: </w:t>
      </w:r>
    </w:p>
    <w:p w14:paraId="1F4A0420" w14:textId="77777777" w:rsidR="00B7306B" w:rsidRPr="001C2133" w:rsidRDefault="00B7306B">
      <w:pPr>
        <w:pStyle w:val="Heading7"/>
        <w:tabs>
          <w:tab w:val="left" w:pos="360"/>
        </w:tabs>
        <w:ind w:left="360" w:right="-90" w:hanging="360"/>
        <w:jc w:val="left"/>
        <w:rPr>
          <w:rFonts w:ascii="Arial" w:hAnsi="Arial" w:cs="Arial"/>
          <w:b w:val="0"/>
          <w:bCs w:val="0"/>
        </w:rPr>
      </w:pPr>
    </w:p>
    <w:p w14:paraId="758CFB44" w14:textId="77777777" w:rsidR="00C80BD5" w:rsidRPr="001C2133" w:rsidRDefault="00B7306B">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rPr>
      </w:pPr>
      <w:r w:rsidRPr="001C2133">
        <w:rPr>
          <w:rFonts w:ascii="Arial" w:hAnsi="Arial" w:cs="Arial"/>
        </w:rPr>
        <w:t>The Chargor shall take out and maintain throughout the term of the Charge the</w:t>
      </w:r>
    </w:p>
    <w:p w14:paraId="3C905005" w14:textId="77777777" w:rsidR="00B7306B" w:rsidRPr="001C2133" w:rsidRDefault="00B7306B" w:rsidP="009B416E">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rPr>
      </w:pPr>
      <w:r w:rsidRPr="001C2133">
        <w:rPr>
          <w:rFonts w:ascii="Arial" w:hAnsi="Arial" w:cs="Arial"/>
        </w:rPr>
        <w:t>following insurance, all in a form and with insurers acceptable to the Chargees:</w:t>
      </w:r>
    </w:p>
    <w:p w14:paraId="075AB473" w14:textId="77777777" w:rsidR="00B7306B" w:rsidRPr="001C2133" w:rsidRDefault="00B7306B">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3DC95115" w14:textId="77777777" w:rsidR="004E2AC3" w:rsidRDefault="00B7306B">
      <w:pPr>
        <w:pStyle w:val="Level1"/>
        <w:numPr>
          <w:ilvl w:val="0"/>
          <w:numId w:val="5"/>
        </w:numPr>
        <w:tabs>
          <w:tab w:val="left" w:pos="-1080"/>
          <w:tab w:val="left" w:pos="-720"/>
          <w:tab w:val="left" w:pos="0"/>
          <w:tab w:val="left" w:pos="54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rPr>
      </w:pPr>
      <w:r w:rsidRPr="001C2133">
        <w:rPr>
          <w:rFonts w:ascii="Arial" w:hAnsi="Arial" w:cs="Arial"/>
          <w:lang w:val="en-CA"/>
        </w:rPr>
        <w:tab/>
        <w:t>Builder’s Risk Insurance (property insurance) for the full replacement value of the completed construction project, including a negotiated sub-limit for earthquake and flood.</w:t>
      </w:r>
    </w:p>
    <w:p w14:paraId="6F385A08" w14:textId="77777777" w:rsidR="00B7306B" w:rsidRPr="001C2133" w:rsidRDefault="00B7306B">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1C2133">
        <w:rPr>
          <w:rFonts w:ascii="Arial" w:hAnsi="Arial" w:cs="Arial"/>
        </w:rPr>
        <w:tab/>
      </w:r>
    </w:p>
    <w:p w14:paraId="5FE2E914" w14:textId="77777777" w:rsidR="00B7306B" w:rsidRPr="001C2133" w:rsidRDefault="00B7306B" w:rsidP="009B416E">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rFonts w:ascii="Arial" w:hAnsi="Arial" w:cs="Arial"/>
        </w:rPr>
      </w:pPr>
      <w:r w:rsidRPr="001C2133">
        <w:rPr>
          <w:rFonts w:ascii="Arial" w:hAnsi="Arial" w:cs="Arial"/>
        </w:rPr>
        <w:t>The policy must include the following:</w:t>
      </w:r>
    </w:p>
    <w:p w14:paraId="1F148DFE" w14:textId="77777777" w:rsidR="00B7306B" w:rsidRPr="001C2133" w:rsidRDefault="00B7306B" w:rsidP="009B416E">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(i)</w:t>
      </w:r>
      <w:r w:rsidRPr="001C2133">
        <w:rPr>
          <w:rFonts w:ascii="Arial" w:hAnsi="Arial" w:cs="Arial"/>
        </w:rPr>
        <w:tab/>
        <w:t>replacement cost value;</w:t>
      </w:r>
    </w:p>
    <w:p w14:paraId="72980810" w14:textId="77777777" w:rsidR="00B7306B" w:rsidRPr="001C2133" w:rsidRDefault="00B7306B" w:rsidP="009B416E">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(ii)</w:t>
      </w:r>
      <w:r w:rsidRPr="001C2133">
        <w:rPr>
          <w:rFonts w:ascii="Arial" w:hAnsi="Arial" w:cs="Arial"/>
        </w:rPr>
        <w:tab/>
        <w:t>stated amount co-insurance;</w:t>
      </w:r>
    </w:p>
    <w:p w14:paraId="4D7A2FE5" w14:textId="77777777" w:rsidR="00B7306B" w:rsidRPr="001C2133" w:rsidRDefault="00B7306B" w:rsidP="009B416E">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(iii)</w:t>
      </w:r>
      <w:r w:rsidRPr="001C2133">
        <w:rPr>
          <w:rFonts w:ascii="Arial" w:hAnsi="Arial" w:cs="Arial"/>
        </w:rPr>
        <w:tab/>
        <w:t>waiver of subrogation; and</w:t>
      </w:r>
    </w:p>
    <w:p w14:paraId="638C3530" w14:textId="77777777" w:rsidR="00B7306B" w:rsidRPr="001C2133" w:rsidRDefault="00B7306B" w:rsidP="009B416E">
      <w:pPr>
        <w:widowControl w:val="0"/>
        <w:tabs>
          <w:tab w:val="left" w:pos="-1080"/>
          <w:tab w:val="left" w:pos="-720"/>
          <w:tab w:val="left" w:pos="0"/>
          <w:tab w:val="left" w:pos="540"/>
          <w:tab w:val="left" w:pos="108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rFonts w:ascii="Arial" w:hAnsi="Arial" w:cs="Arial"/>
        </w:rPr>
      </w:pPr>
      <w:r w:rsidRPr="001C2133">
        <w:rPr>
          <w:rFonts w:ascii="Arial" w:hAnsi="Arial" w:cs="Arial"/>
        </w:rPr>
        <w:t>(iv)</w:t>
      </w:r>
      <w:r w:rsidRPr="001C2133">
        <w:rPr>
          <w:rFonts w:ascii="Arial" w:hAnsi="Arial" w:cs="Arial"/>
        </w:rPr>
        <w:tab/>
        <w:t xml:space="preserve">loss payable in favour of Her Majesty the Queen in Right of Ontario as </w:t>
      </w:r>
      <w:r w:rsidR="00A511A5" w:rsidRPr="001C2133">
        <w:rPr>
          <w:rFonts w:ascii="Arial" w:hAnsi="Arial" w:cs="Arial"/>
        </w:rPr>
        <w:t>R</w:t>
      </w:r>
      <w:r w:rsidRPr="001C2133">
        <w:rPr>
          <w:rFonts w:ascii="Arial" w:hAnsi="Arial" w:cs="Arial"/>
        </w:rPr>
        <w:t xml:space="preserve">epresented by the Minister of Municipal Affairs and Housing and </w:t>
      </w:r>
      <w:r w:rsidR="00BC6A12" w:rsidRPr="001C2133">
        <w:rPr>
          <w:rFonts w:ascii="Arial" w:hAnsi="Arial" w:cs="Arial"/>
        </w:rPr>
        <w:t xml:space="preserve">the </w:t>
      </w:r>
      <w:r w:rsidRPr="001C2133">
        <w:rPr>
          <w:rFonts w:ascii="Arial" w:hAnsi="Arial" w:cs="Arial"/>
        </w:rPr>
        <w:t>City of Ottawa.</w:t>
      </w:r>
    </w:p>
    <w:p w14:paraId="14E159D7" w14:textId="77777777" w:rsidR="00B7306B" w:rsidRPr="001C2133"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24405A0F" w14:textId="77777777" w:rsidR="00B7306B" w:rsidRPr="001C2133" w:rsidRDefault="00B7306B" w:rsidP="009B416E">
      <w:pPr>
        <w:widowControl w:val="0"/>
        <w:tabs>
          <w:tab w:val="left" w:pos="-1080"/>
          <w:tab w:val="left" w:pos="-720"/>
          <w:tab w:val="left" w:pos="0"/>
          <w:tab w:val="left" w:pos="450"/>
          <w:tab w:val="left" w:pos="54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w:hAnsi="Arial" w:cs="Arial"/>
        </w:rPr>
      </w:pPr>
      <w:r w:rsidRPr="001C2133">
        <w:rPr>
          <w:rFonts w:ascii="Arial" w:hAnsi="Arial" w:cs="Arial"/>
        </w:rPr>
        <w:t>(b)</w:t>
      </w:r>
      <w:r w:rsidRPr="001C2133">
        <w:rPr>
          <w:rFonts w:ascii="Arial" w:hAnsi="Arial" w:cs="Arial"/>
        </w:rPr>
        <w:tab/>
        <w:t>Boiler and Machinery Insurance (including pressure objects, machinery objects and service supply objects) on a comprehensive basis.</w:t>
      </w:r>
    </w:p>
    <w:p w14:paraId="53CBB9D4" w14:textId="77777777" w:rsidR="00B7306B" w:rsidRPr="001C2133"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1C2133">
        <w:rPr>
          <w:rFonts w:ascii="Arial" w:hAnsi="Arial" w:cs="Arial"/>
        </w:rPr>
        <w:tab/>
      </w:r>
    </w:p>
    <w:p w14:paraId="49A4E5B0" w14:textId="77777777" w:rsidR="00B7306B" w:rsidRPr="001C2133" w:rsidRDefault="00B7306B" w:rsidP="009B416E">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rFonts w:ascii="Arial" w:hAnsi="Arial" w:cs="Arial"/>
        </w:rPr>
      </w:pPr>
      <w:r w:rsidRPr="001C2133">
        <w:rPr>
          <w:rFonts w:ascii="Arial" w:hAnsi="Arial" w:cs="Arial"/>
        </w:rPr>
        <w:t>The policy must include the following:</w:t>
      </w:r>
    </w:p>
    <w:p w14:paraId="560C6B73"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rFonts w:ascii="Arial" w:hAnsi="Arial" w:cs="Arial"/>
        </w:rPr>
      </w:pPr>
      <w:r w:rsidRPr="001C2133">
        <w:rPr>
          <w:rFonts w:ascii="Arial" w:hAnsi="Arial" w:cs="Arial"/>
        </w:rPr>
        <w:t>(i)</w:t>
      </w:r>
      <w:r w:rsidRPr="001C2133">
        <w:rPr>
          <w:rFonts w:ascii="Arial" w:hAnsi="Arial" w:cs="Arial"/>
        </w:rPr>
        <w:tab/>
        <w:t>repair and/or replacement value;</w:t>
      </w:r>
    </w:p>
    <w:p w14:paraId="358304CD"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(ii)</w:t>
      </w:r>
      <w:r w:rsidRPr="001C2133">
        <w:rPr>
          <w:rFonts w:ascii="Arial" w:hAnsi="Arial" w:cs="Arial"/>
        </w:rPr>
        <w:tab/>
        <w:t>stated amount co-insurance;</w:t>
      </w:r>
    </w:p>
    <w:p w14:paraId="7E5C0722"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(iii)</w:t>
      </w:r>
      <w:r w:rsidRPr="001C2133">
        <w:rPr>
          <w:rFonts w:ascii="Arial" w:hAnsi="Arial" w:cs="Arial"/>
        </w:rPr>
        <w:tab/>
        <w:t>waiver of subrogation; and</w:t>
      </w:r>
    </w:p>
    <w:p w14:paraId="2B8A9B50" w14:textId="77777777" w:rsidR="00B7306B" w:rsidRPr="001C2133" w:rsidRDefault="00B7306B" w:rsidP="0011558A">
      <w:pPr>
        <w:widowControl w:val="0"/>
        <w:tabs>
          <w:tab w:val="left" w:pos="-1080"/>
          <w:tab w:val="left" w:pos="-720"/>
          <w:tab w:val="left" w:pos="0"/>
          <w:tab w:val="left" w:pos="540"/>
          <w:tab w:val="left" w:pos="108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rFonts w:ascii="Arial" w:hAnsi="Arial" w:cs="Arial"/>
        </w:rPr>
      </w:pPr>
      <w:r w:rsidRPr="001C2133">
        <w:rPr>
          <w:rFonts w:ascii="Arial" w:hAnsi="Arial" w:cs="Arial"/>
        </w:rPr>
        <w:t>(iv)</w:t>
      </w:r>
      <w:r w:rsidRPr="001C2133">
        <w:rPr>
          <w:rFonts w:ascii="Arial" w:hAnsi="Arial" w:cs="Arial"/>
        </w:rPr>
        <w:tab/>
        <w:t xml:space="preserve">loss payable in favour of Her Majesty the Queen in Right of Ontario as represented by the Minister of Municipal Affairs and Housing and </w:t>
      </w:r>
      <w:r w:rsidR="00695E87" w:rsidRPr="001C2133">
        <w:rPr>
          <w:rFonts w:ascii="Arial" w:hAnsi="Arial" w:cs="Arial"/>
        </w:rPr>
        <w:t xml:space="preserve">the </w:t>
      </w:r>
      <w:r w:rsidRPr="001C2133">
        <w:rPr>
          <w:rFonts w:ascii="Arial" w:hAnsi="Arial" w:cs="Arial"/>
        </w:rPr>
        <w:t>City of Ottawa.</w:t>
      </w:r>
    </w:p>
    <w:p w14:paraId="7F751E8E" w14:textId="77777777" w:rsidR="00B7306B" w:rsidRPr="001C2133"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B222D43" w14:textId="77777777" w:rsidR="00B7306B" w:rsidRPr="001C2133" w:rsidRDefault="00B7306B" w:rsidP="009B416E">
      <w:pPr>
        <w:widowControl w:val="0"/>
        <w:tabs>
          <w:tab w:val="left" w:pos="-1080"/>
          <w:tab w:val="left" w:pos="-720"/>
          <w:tab w:val="left" w:pos="0"/>
          <w:tab w:val="left" w:pos="450"/>
          <w:tab w:val="left" w:pos="54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w:hAnsi="Arial" w:cs="Arial"/>
        </w:rPr>
      </w:pPr>
      <w:r w:rsidRPr="001C2133">
        <w:rPr>
          <w:rFonts w:ascii="Arial" w:hAnsi="Arial" w:cs="Arial"/>
        </w:rPr>
        <w:t>(c)</w:t>
      </w:r>
      <w:r w:rsidRPr="001C2133">
        <w:rPr>
          <w:rFonts w:ascii="Arial" w:hAnsi="Arial" w:cs="Arial"/>
        </w:rPr>
        <w:tab/>
        <w:t>Wrap Up Liability Insurance for Third Party Bodily Injury, Personal Injury and Property Damage to an inclusive limit not less than five million dollars ($5,000,000.00) per occurrence and five million dollars ($5,000,000.00) products and completed operations aggregate.  The insurance shall be in the joint names of Her Majesty the Queen in Right of Ontario as Represented by the Minister of Municipal Affairs and Housing, the City of Ottawa and its agents and assigns,</w:t>
      </w:r>
      <w:r w:rsidRPr="001C2133">
        <w:rPr>
          <w:rFonts w:ascii="Arial" w:hAnsi="Arial" w:cs="Arial"/>
          <w:iCs/>
        </w:rPr>
        <w:t xml:space="preserve"> </w:t>
      </w:r>
      <w:r w:rsidRPr="001C2133">
        <w:rPr>
          <w:rFonts w:ascii="Arial" w:hAnsi="Arial" w:cs="Arial"/>
        </w:rPr>
        <w:t>all other contractors, sub-contractors, suppliers and/or tradesmen while working on the site, and engineers, architects, consultants or other person which the City of Ottawa may require to be added as insured parties.</w:t>
      </w:r>
    </w:p>
    <w:p w14:paraId="2005BF47" w14:textId="77777777" w:rsidR="00B7306B" w:rsidRPr="001C2133"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p>
    <w:p w14:paraId="1787D2C6"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40"/>
        <w:rPr>
          <w:rFonts w:ascii="Arial" w:hAnsi="Arial" w:cs="Arial"/>
        </w:rPr>
      </w:pPr>
      <w:r w:rsidRPr="001C2133">
        <w:rPr>
          <w:rFonts w:ascii="Arial" w:hAnsi="Arial" w:cs="Arial"/>
        </w:rPr>
        <w:t>The policy must include the following:</w:t>
      </w:r>
    </w:p>
    <w:p w14:paraId="50ADB073" w14:textId="77777777" w:rsidR="00B7306B" w:rsidRPr="001C2133"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p>
    <w:p w14:paraId="3257004C"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(i)</w:t>
      </w:r>
      <w:r w:rsidRPr="001C2133">
        <w:rPr>
          <w:rFonts w:ascii="Arial" w:hAnsi="Arial" w:cs="Arial"/>
        </w:rPr>
        <w:tab/>
        <w:t>premises and operations;</w:t>
      </w:r>
    </w:p>
    <w:p w14:paraId="4EB33940"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lastRenderedPageBreak/>
        <w:t>(ii)</w:t>
      </w:r>
      <w:r w:rsidRPr="001C2133">
        <w:rPr>
          <w:rFonts w:ascii="Arial" w:hAnsi="Arial" w:cs="Arial"/>
        </w:rPr>
        <w:tab/>
        <w:t>owner’s and contractor’s protective liability;</w:t>
      </w:r>
    </w:p>
    <w:p w14:paraId="4CA83DB1"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(iii)</w:t>
      </w:r>
      <w:r w:rsidRPr="001C2133">
        <w:rPr>
          <w:rFonts w:ascii="Arial" w:hAnsi="Arial" w:cs="Arial"/>
        </w:rPr>
        <w:tab/>
        <w:t>broad form products and completed operations liability;</w:t>
      </w:r>
    </w:p>
    <w:p w14:paraId="6D53894A"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(iv)</w:t>
      </w:r>
      <w:r w:rsidRPr="001C2133">
        <w:rPr>
          <w:rFonts w:ascii="Arial" w:hAnsi="Arial" w:cs="Arial"/>
        </w:rPr>
        <w:tab/>
        <w:t>cross liability;</w:t>
      </w:r>
    </w:p>
    <w:p w14:paraId="38C6BB7E"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(v)</w:t>
      </w:r>
      <w:r w:rsidRPr="001C2133">
        <w:rPr>
          <w:rFonts w:ascii="Arial" w:hAnsi="Arial" w:cs="Arial"/>
        </w:rPr>
        <w:tab/>
        <w:t>blanket written and oral contractual liability;</w:t>
      </w:r>
    </w:p>
    <w:p w14:paraId="3B13A1EC"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(vi)</w:t>
      </w:r>
      <w:r w:rsidRPr="001C2133">
        <w:rPr>
          <w:rFonts w:ascii="Arial" w:hAnsi="Arial" w:cs="Arial"/>
        </w:rPr>
        <w:tab/>
        <w:t>all risks tenant’s legal liability;</w:t>
      </w:r>
    </w:p>
    <w:p w14:paraId="7B37A9B5"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(vii)</w:t>
      </w:r>
      <w:r w:rsidRPr="001C2133">
        <w:rPr>
          <w:rFonts w:ascii="Arial" w:hAnsi="Arial" w:cs="Arial"/>
        </w:rPr>
        <w:tab/>
        <w:t>hoist liability;</w:t>
      </w:r>
    </w:p>
    <w:p w14:paraId="21766FD4"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(viii)</w:t>
      </w:r>
      <w:r w:rsidRPr="001C2133">
        <w:rPr>
          <w:rFonts w:ascii="Arial" w:hAnsi="Arial" w:cs="Arial"/>
        </w:rPr>
        <w:tab/>
        <w:t>fire fighting and forest fire fighting expense liability;</w:t>
      </w:r>
    </w:p>
    <w:p w14:paraId="57ACE138"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(ix)</w:t>
      </w:r>
      <w:r w:rsidRPr="001C2133">
        <w:rPr>
          <w:rFonts w:ascii="Arial" w:hAnsi="Arial" w:cs="Arial"/>
        </w:rPr>
        <w:tab/>
        <w:t>employer’s liability and voluntary compensation;</w:t>
      </w:r>
    </w:p>
    <w:p w14:paraId="1E490CF1"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(x)</w:t>
      </w:r>
      <w:r w:rsidRPr="001C2133">
        <w:rPr>
          <w:rFonts w:ascii="Arial" w:hAnsi="Arial" w:cs="Arial"/>
        </w:rPr>
        <w:tab/>
        <w:t>non-owned automobile liability;</w:t>
      </w:r>
    </w:p>
    <w:p w14:paraId="73824D18" w14:textId="77777777" w:rsidR="00B7306B" w:rsidRPr="001C2133" w:rsidRDefault="00B7306B" w:rsidP="0011558A">
      <w:pPr>
        <w:widowControl w:val="0"/>
        <w:tabs>
          <w:tab w:val="left" w:pos="-1080"/>
          <w:tab w:val="left" w:pos="-720"/>
          <w:tab w:val="left" w:pos="0"/>
          <w:tab w:val="left" w:pos="540"/>
          <w:tab w:val="left" w:pos="108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rFonts w:ascii="Arial" w:hAnsi="Arial" w:cs="Arial"/>
        </w:rPr>
      </w:pPr>
      <w:r w:rsidRPr="001C2133">
        <w:rPr>
          <w:rFonts w:ascii="Arial" w:hAnsi="Arial" w:cs="Arial"/>
        </w:rPr>
        <w:t>(xi)</w:t>
      </w:r>
      <w:r w:rsidRPr="001C2133">
        <w:rPr>
          <w:rFonts w:ascii="Arial" w:hAnsi="Arial" w:cs="Arial"/>
        </w:rPr>
        <w:tab/>
        <w:t>directors, officers, employees, shareholders, legislators and officials involved in the project added as insureds and/or additional insureds;</w:t>
      </w:r>
    </w:p>
    <w:p w14:paraId="68D47FDC" w14:textId="77777777" w:rsidR="00B7306B" w:rsidRPr="001C2133" w:rsidRDefault="00B7306B" w:rsidP="0011558A">
      <w:pPr>
        <w:widowControl w:val="0"/>
        <w:tabs>
          <w:tab w:val="left" w:pos="-1080"/>
          <w:tab w:val="left" w:pos="-720"/>
          <w:tab w:val="left" w:pos="0"/>
          <w:tab w:val="left" w:pos="540"/>
          <w:tab w:val="left" w:pos="108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rFonts w:ascii="Arial" w:hAnsi="Arial" w:cs="Arial"/>
        </w:rPr>
      </w:pPr>
      <w:r w:rsidRPr="001C2133">
        <w:rPr>
          <w:rFonts w:ascii="Arial" w:hAnsi="Arial" w:cs="Arial"/>
        </w:rPr>
        <w:t>(xii)</w:t>
      </w:r>
      <w:r w:rsidRPr="001C2133">
        <w:rPr>
          <w:rFonts w:ascii="Arial" w:hAnsi="Arial" w:cs="Arial"/>
        </w:rPr>
        <w:tab/>
        <w:t>shoring, blasting, excavating, under-pinning, demolition, pile driving and caisson work, work below and above ground surface, work below and above water, tunnelling and grading and similar operations associated with construction work, as applicable;</w:t>
      </w:r>
    </w:p>
    <w:p w14:paraId="3B3A1BB9" w14:textId="77777777" w:rsidR="00B7306B" w:rsidRPr="001C2133" w:rsidRDefault="00B7306B" w:rsidP="0011558A">
      <w:pPr>
        <w:widowControl w:val="0"/>
        <w:tabs>
          <w:tab w:val="left" w:pos="-1080"/>
          <w:tab w:val="left" w:pos="-720"/>
          <w:tab w:val="left" w:pos="0"/>
          <w:tab w:val="left" w:pos="540"/>
          <w:tab w:val="left" w:pos="990"/>
          <w:tab w:val="left" w:pos="108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rFonts w:ascii="Arial" w:hAnsi="Arial" w:cs="Arial"/>
        </w:rPr>
      </w:pPr>
      <w:r w:rsidRPr="001C2133">
        <w:rPr>
          <w:rFonts w:ascii="Arial" w:hAnsi="Arial" w:cs="Arial"/>
        </w:rPr>
        <w:t>(xiii)</w:t>
      </w:r>
      <w:r w:rsidRPr="001C2133">
        <w:rPr>
          <w:rFonts w:ascii="Arial" w:hAnsi="Arial" w:cs="Arial"/>
        </w:rPr>
        <w:tab/>
      </w:r>
      <w:r w:rsidR="0011558A" w:rsidRPr="001C2133">
        <w:rPr>
          <w:rFonts w:ascii="Arial" w:hAnsi="Arial" w:cs="Arial"/>
        </w:rPr>
        <w:tab/>
      </w:r>
      <w:r w:rsidRPr="001C2133">
        <w:rPr>
          <w:rFonts w:ascii="Arial" w:hAnsi="Arial" w:cs="Arial"/>
        </w:rPr>
        <w:t>sudden and accidental pollution liability with a discovery provision of not less than one hundred and twenty (120) hours and a subsequent reporting provision on not less than one hundred and twenty (120) hours; and</w:t>
      </w:r>
    </w:p>
    <w:p w14:paraId="3F466B43" w14:textId="77777777" w:rsidR="00B7306B" w:rsidRPr="001C2133" w:rsidRDefault="00B7306B" w:rsidP="0011558A">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170"/>
        <w:rPr>
          <w:rFonts w:ascii="Arial" w:hAnsi="Arial" w:cs="Arial"/>
        </w:rPr>
      </w:pPr>
      <w:r w:rsidRPr="001C2133">
        <w:rPr>
          <w:rFonts w:ascii="Arial" w:hAnsi="Arial" w:cs="Arial"/>
        </w:rPr>
        <w:t>(xiv)</w:t>
      </w:r>
      <w:r w:rsidRPr="001C2133">
        <w:rPr>
          <w:rFonts w:ascii="Arial" w:hAnsi="Arial" w:cs="Arial"/>
        </w:rPr>
        <w:tab/>
        <w:t>thirty (30) day</w:t>
      </w:r>
      <w:r w:rsidR="00A511A5" w:rsidRPr="001C2133">
        <w:rPr>
          <w:rFonts w:ascii="Arial" w:hAnsi="Arial" w:cs="Arial"/>
        </w:rPr>
        <w:t>,</w:t>
      </w:r>
      <w:r w:rsidRPr="001C2133">
        <w:rPr>
          <w:rFonts w:ascii="Arial" w:hAnsi="Arial" w:cs="Arial"/>
        </w:rPr>
        <w:t xml:space="preserve"> written notice of cancellation.</w:t>
      </w:r>
    </w:p>
    <w:p w14:paraId="0B8DC821" w14:textId="77777777" w:rsidR="00B7306B" w:rsidRPr="001C2133"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594344D9" w14:textId="77777777" w:rsidR="00B7306B" w:rsidRPr="001C2133" w:rsidRDefault="00B7306B" w:rsidP="0011558A">
      <w:pPr>
        <w:widowControl w:val="0"/>
        <w:tabs>
          <w:tab w:val="left" w:pos="-1080"/>
          <w:tab w:val="left" w:pos="-720"/>
          <w:tab w:val="left" w:pos="0"/>
          <w:tab w:val="left" w:pos="54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rPr>
      </w:pPr>
      <w:r w:rsidRPr="001C2133">
        <w:rPr>
          <w:rFonts w:ascii="Arial" w:hAnsi="Arial" w:cs="Arial"/>
        </w:rPr>
        <w:t>(d)</w:t>
      </w:r>
      <w:r w:rsidRPr="001C2133">
        <w:rPr>
          <w:rFonts w:ascii="Arial" w:hAnsi="Arial" w:cs="Arial"/>
        </w:rPr>
        <w:tab/>
        <w:t xml:space="preserve">Professional Errors and Omissions Liability Insurance, insuring liability for errors and omissions in the performance or failure to perform the services contemplated in the Provincial </w:t>
      </w:r>
      <w:r w:rsidR="009D1EFC" w:rsidRPr="001C2133">
        <w:rPr>
          <w:rFonts w:ascii="Arial" w:hAnsi="Arial" w:cs="Arial"/>
        </w:rPr>
        <w:t xml:space="preserve">contribution agreement </w:t>
      </w:r>
      <w:r w:rsidRPr="001C2133">
        <w:rPr>
          <w:rFonts w:ascii="Arial" w:hAnsi="Arial" w:cs="Arial"/>
        </w:rPr>
        <w:t xml:space="preserve">and the Service Manager </w:t>
      </w:r>
      <w:r w:rsidR="00DE0676" w:rsidRPr="001C2133">
        <w:rPr>
          <w:rFonts w:ascii="Arial" w:hAnsi="Arial" w:cs="Arial"/>
        </w:rPr>
        <w:t>Contribution</w:t>
      </w:r>
      <w:r w:rsidR="009D1EFC" w:rsidRPr="001C2133">
        <w:rPr>
          <w:rFonts w:ascii="Arial" w:hAnsi="Arial" w:cs="Arial"/>
        </w:rPr>
        <w:t xml:space="preserve"> </w:t>
      </w:r>
      <w:r w:rsidR="00DE0676" w:rsidRPr="001C2133">
        <w:rPr>
          <w:rFonts w:ascii="Arial" w:hAnsi="Arial" w:cs="Arial"/>
        </w:rPr>
        <w:t>A</w:t>
      </w:r>
      <w:r w:rsidR="009D1EFC" w:rsidRPr="001C2133">
        <w:rPr>
          <w:rFonts w:ascii="Arial" w:hAnsi="Arial" w:cs="Arial"/>
        </w:rPr>
        <w:t>greement</w:t>
      </w:r>
      <w:r w:rsidRPr="001C2133">
        <w:rPr>
          <w:rFonts w:ascii="Arial" w:hAnsi="Arial" w:cs="Arial"/>
        </w:rPr>
        <w:t xml:space="preserve">, in the amount of not less than </w:t>
      </w:r>
      <w:r w:rsidR="00A511A5" w:rsidRPr="001C2133">
        <w:rPr>
          <w:rFonts w:ascii="Arial" w:hAnsi="Arial" w:cs="Arial"/>
        </w:rPr>
        <w:t>T</w:t>
      </w:r>
      <w:r w:rsidRPr="001C2133">
        <w:rPr>
          <w:rFonts w:ascii="Arial" w:hAnsi="Arial" w:cs="Arial"/>
        </w:rPr>
        <w:t xml:space="preserve">wo </w:t>
      </w:r>
      <w:r w:rsidR="00A511A5" w:rsidRPr="001C2133">
        <w:rPr>
          <w:rFonts w:ascii="Arial" w:hAnsi="Arial" w:cs="Arial"/>
        </w:rPr>
        <w:t>M</w:t>
      </w:r>
      <w:r w:rsidRPr="001C2133">
        <w:rPr>
          <w:rFonts w:ascii="Arial" w:hAnsi="Arial" w:cs="Arial"/>
        </w:rPr>
        <w:t>illion dollars ($2,000,000.00) per claim and in the annual aggregate.</w:t>
      </w:r>
    </w:p>
    <w:p w14:paraId="04B50EC7" w14:textId="77777777" w:rsidR="00B7306B" w:rsidRPr="001C2133"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3104A8E2" w14:textId="77777777" w:rsidR="00B7306B" w:rsidRPr="001C2133" w:rsidRDefault="00B7306B" w:rsidP="0011558A">
      <w:pPr>
        <w:widowControl w:val="0"/>
        <w:tabs>
          <w:tab w:val="left" w:pos="-1080"/>
          <w:tab w:val="left" w:pos="-720"/>
          <w:tab w:val="left" w:pos="0"/>
          <w:tab w:val="left" w:pos="54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rPr>
      </w:pPr>
      <w:r w:rsidRPr="001C2133">
        <w:rPr>
          <w:rFonts w:ascii="Arial" w:hAnsi="Arial" w:cs="Arial"/>
        </w:rPr>
        <w:t>(e)</w:t>
      </w:r>
      <w:r w:rsidRPr="001C2133">
        <w:rPr>
          <w:rFonts w:ascii="Arial" w:hAnsi="Arial" w:cs="Arial"/>
        </w:rPr>
        <w:tab/>
        <w:t xml:space="preserve">Automobile Insurance as per statutory requirements in Ontario, Ontario Automobile Policy (OAP 1) Owner’s Policy Sections 3 and 4, auto liability for a limit of not less than </w:t>
      </w:r>
      <w:r w:rsidR="00A511A5" w:rsidRPr="001C2133">
        <w:rPr>
          <w:rFonts w:ascii="Arial" w:hAnsi="Arial" w:cs="Arial"/>
        </w:rPr>
        <w:t>T</w:t>
      </w:r>
      <w:r w:rsidRPr="001C2133">
        <w:rPr>
          <w:rFonts w:ascii="Arial" w:hAnsi="Arial" w:cs="Arial"/>
        </w:rPr>
        <w:t>wo Million Dollars ($2,000,000.00) per occurrence, including Accident Benefits and where applicable, Section 7, Loss or Damage Coverage.</w:t>
      </w:r>
    </w:p>
    <w:p w14:paraId="1ACFAF9C" w14:textId="77777777" w:rsidR="00B7306B" w:rsidRPr="001C2133"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2C90AE6B" w14:textId="77777777" w:rsidR="00B7306B" w:rsidRPr="001C2133" w:rsidRDefault="00B7306B" w:rsidP="0011558A">
      <w:pPr>
        <w:widowControl w:val="0"/>
        <w:tabs>
          <w:tab w:val="left" w:pos="-1080"/>
          <w:tab w:val="left" w:pos="-720"/>
          <w:tab w:val="left" w:pos="0"/>
          <w:tab w:val="left" w:pos="54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rPr>
      </w:pPr>
      <w:r w:rsidRPr="001C2133">
        <w:rPr>
          <w:rFonts w:ascii="Arial" w:hAnsi="Arial" w:cs="Arial"/>
        </w:rPr>
        <w:t>(f)</w:t>
      </w:r>
      <w:r w:rsidRPr="001C2133">
        <w:rPr>
          <w:rFonts w:ascii="Arial" w:hAnsi="Arial" w:cs="Arial"/>
        </w:rPr>
        <w:tab/>
        <w:t xml:space="preserve">Proof of WSIB Coverage - If the contractor does not provide a policy endorsement for Employer’s Liability and Voluntary Compensation, the contractor shall submit a valid Clearance Certificate of WSIB coverage to the Minister and to the City of Ottawa prior to the commencement date of the Provincial </w:t>
      </w:r>
      <w:r w:rsidR="009D1EFC" w:rsidRPr="001C2133">
        <w:rPr>
          <w:rFonts w:ascii="Arial" w:hAnsi="Arial" w:cs="Arial"/>
        </w:rPr>
        <w:t xml:space="preserve">contribution agreement </w:t>
      </w:r>
      <w:r w:rsidRPr="001C2133">
        <w:rPr>
          <w:rFonts w:ascii="Arial" w:hAnsi="Arial" w:cs="Arial"/>
        </w:rPr>
        <w:t xml:space="preserve">and the Service Manager </w:t>
      </w:r>
      <w:r w:rsidR="009D1EFC" w:rsidRPr="001C2133">
        <w:rPr>
          <w:rFonts w:ascii="Arial" w:hAnsi="Arial" w:cs="Arial"/>
        </w:rPr>
        <w:t>contribution agreement</w:t>
      </w:r>
      <w:r w:rsidRPr="001C2133">
        <w:rPr>
          <w:rFonts w:ascii="Arial" w:hAnsi="Arial" w:cs="Arial"/>
        </w:rPr>
        <w:t>. The contractor shall ensure that each subcontractor complies with the WSIB requirements set out in this paragraph.</w:t>
      </w:r>
    </w:p>
    <w:p w14:paraId="458001EF" w14:textId="77777777" w:rsidR="00B7306B" w:rsidRPr="001C2133"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5AD6F71A" w14:textId="77777777" w:rsidR="00B7306B" w:rsidRPr="001C2133" w:rsidRDefault="00B7306B" w:rsidP="0011558A">
      <w:pPr>
        <w:widowControl w:val="0"/>
        <w:tabs>
          <w:tab w:val="left" w:pos="-1080"/>
          <w:tab w:val="left" w:pos="-720"/>
          <w:tab w:val="left" w:pos="0"/>
          <w:tab w:val="left" w:pos="54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rPr>
      </w:pPr>
      <w:r w:rsidRPr="001C2133">
        <w:rPr>
          <w:rFonts w:ascii="Arial" w:hAnsi="Arial" w:cs="Arial"/>
        </w:rPr>
        <w:t>(g)</w:t>
      </w:r>
      <w:r w:rsidRPr="001C2133">
        <w:rPr>
          <w:rFonts w:ascii="Arial" w:hAnsi="Arial" w:cs="Arial"/>
        </w:rPr>
        <w:tab/>
        <w:t xml:space="preserve">Proof of Insurance - The contractor shall provide the Minister and the City of </w:t>
      </w:r>
      <w:r w:rsidR="00DE0676" w:rsidRPr="001C2133">
        <w:rPr>
          <w:rFonts w:ascii="Arial" w:hAnsi="Arial" w:cs="Arial"/>
        </w:rPr>
        <w:t>Ottawa with</w:t>
      </w:r>
      <w:r w:rsidRPr="001C2133">
        <w:rPr>
          <w:rFonts w:ascii="Arial" w:hAnsi="Arial" w:cs="Arial"/>
        </w:rPr>
        <w:t xml:space="preserve"> a valid Certificate of Insurance and a renewal replacement as may be necessary, confirming the insurance coverage requirements and stating any pertinent exclusions as applicable, contained by the </w:t>
      </w:r>
      <w:r w:rsidR="00DE0676" w:rsidRPr="001C2133">
        <w:rPr>
          <w:rFonts w:ascii="Arial" w:hAnsi="Arial" w:cs="Arial"/>
        </w:rPr>
        <w:t>policy (</w:t>
      </w:r>
      <w:r w:rsidRPr="001C2133">
        <w:rPr>
          <w:rFonts w:ascii="Arial" w:hAnsi="Arial" w:cs="Arial"/>
        </w:rPr>
        <w:t xml:space="preserve">ies), prior to the commencement of the Provincial </w:t>
      </w:r>
      <w:r w:rsidR="009D1EFC" w:rsidRPr="001C2133">
        <w:rPr>
          <w:rFonts w:ascii="Arial" w:hAnsi="Arial" w:cs="Arial"/>
        </w:rPr>
        <w:t xml:space="preserve">contribution agreement </w:t>
      </w:r>
      <w:r w:rsidRPr="001C2133">
        <w:rPr>
          <w:rFonts w:ascii="Arial" w:hAnsi="Arial" w:cs="Arial"/>
        </w:rPr>
        <w:t xml:space="preserve">and the Service Manager </w:t>
      </w:r>
      <w:r w:rsidR="009D1EFC" w:rsidRPr="001C2133">
        <w:rPr>
          <w:rFonts w:ascii="Arial" w:hAnsi="Arial" w:cs="Arial"/>
        </w:rPr>
        <w:t xml:space="preserve">contribution agreement </w:t>
      </w:r>
      <w:r w:rsidRPr="001C2133">
        <w:rPr>
          <w:rFonts w:ascii="Arial" w:hAnsi="Arial" w:cs="Arial"/>
        </w:rPr>
        <w:t xml:space="preserve">and reverencing the respective agreements. The contractor </w:t>
      </w:r>
      <w:r w:rsidRPr="001C2133">
        <w:rPr>
          <w:rFonts w:ascii="Arial" w:hAnsi="Arial" w:cs="Arial"/>
        </w:rPr>
        <w:lastRenderedPageBreak/>
        <w:t xml:space="preserve">shall ensure that each subcontractor complies with the insurance requirements set out in the respective agreements by obtaining similar types of insurance and providing the contractor with valid Certificates of Insurance. </w:t>
      </w:r>
    </w:p>
    <w:p w14:paraId="03D29304" w14:textId="77777777" w:rsidR="00B7306B" w:rsidRPr="001C2133" w:rsidRDefault="00B7306B">
      <w:pPr>
        <w:pStyle w:val="Heading7"/>
        <w:tabs>
          <w:tab w:val="left" w:pos="360"/>
        </w:tabs>
        <w:ind w:left="360" w:right="-90" w:hanging="360"/>
        <w:jc w:val="left"/>
        <w:rPr>
          <w:rFonts w:ascii="Arial" w:hAnsi="Arial" w:cs="Arial"/>
          <w:b w:val="0"/>
          <w:bCs w:val="0"/>
        </w:rPr>
      </w:pPr>
    </w:p>
    <w:p w14:paraId="405EA984" w14:textId="77777777" w:rsidR="00B7306B" w:rsidRPr="001C2133" w:rsidRDefault="00B7306B">
      <w:pPr>
        <w:pStyle w:val="Heading7"/>
        <w:ind w:right="-90"/>
        <w:jc w:val="left"/>
        <w:rPr>
          <w:rFonts w:ascii="Arial" w:hAnsi="Arial" w:cs="Arial"/>
          <w:sz w:val="28"/>
        </w:rPr>
      </w:pPr>
      <w:r w:rsidRPr="001C2133">
        <w:rPr>
          <w:rFonts w:ascii="Arial" w:hAnsi="Arial" w:cs="Arial"/>
          <w:sz w:val="28"/>
        </w:rPr>
        <w:t xml:space="preserve">Insurance Required During Regular Operations </w:t>
      </w:r>
    </w:p>
    <w:p w14:paraId="0A99F51D" w14:textId="77777777" w:rsidR="00B7306B" w:rsidRPr="001C2133" w:rsidRDefault="00B7306B">
      <w:pPr>
        <w:rPr>
          <w:rFonts w:ascii="Arial" w:hAnsi="Arial" w:cs="Arial"/>
        </w:rPr>
      </w:pPr>
    </w:p>
    <w:p w14:paraId="4F5D09F0" w14:textId="77777777" w:rsidR="00B7306B" w:rsidRPr="001C2133" w:rsidRDefault="00B7306B" w:rsidP="0011558A">
      <w:pPr>
        <w:pStyle w:val="BodyTextIndent"/>
        <w:ind w:left="0" w:right="-90"/>
        <w:rPr>
          <w:rFonts w:ascii="Arial" w:hAnsi="Arial" w:cs="Arial"/>
        </w:rPr>
      </w:pPr>
      <w:r w:rsidRPr="001C2133">
        <w:rPr>
          <w:rFonts w:ascii="Arial" w:hAnsi="Arial" w:cs="Arial"/>
        </w:rPr>
        <w:t>After construction has been completed, the Housing Provider shall provide and maintain during the term of this Agreement the following insurance coverage:</w:t>
      </w:r>
    </w:p>
    <w:p w14:paraId="3F532310" w14:textId="77777777" w:rsidR="00B7306B" w:rsidRPr="001C2133" w:rsidRDefault="00B7306B">
      <w:pPr>
        <w:ind w:left="1440" w:right="-90" w:hanging="720"/>
        <w:rPr>
          <w:rFonts w:ascii="Arial" w:hAnsi="Arial" w:cs="Arial"/>
          <w:bCs/>
        </w:rPr>
      </w:pPr>
    </w:p>
    <w:p w14:paraId="737505B6" w14:textId="77777777" w:rsidR="00B7306B" w:rsidRPr="001C2133" w:rsidRDefault="00B7306B" w:rsidP="00EC1648">
      <w:pPr>
        <w:tabs>
          <w:tab w:val="left" w:pos="540"/>
        </w:tabs>
        <w:ind w:left="540" w:right="-90" w:hanging="540"/>
        <w:rPr>
          <w:rFonts w:ascii="Arial" w:hAnsi="Arial" w:cs="Arial"/>
        </w:rPr>
      </w:pPr>
      <w:r w:rsidRPr="001C2133">
        <w:rPr>
          <w:rFonts w:ascii="Arial" w:hAnsi="Arial" w:cs="Arial"/>
          <w:bCs/>
        </w:rPr>
        <w:t>(a)</w:t>
      </w:r>
      <w:r w:rsidRPr="001C2133">
        <w:rPr>
          <w:rFonts w:ascii="Arial" w:hAnsi="Arial" w:cs="Arial"/>
          <w:bCs/>
        </w:rPr>
        <w:tab/>
        <w:t>Commercial General Liability</w:t>
      </w:r>
      <w:r w:rsidRPr="001C2133">
        <w:rPr>
          <w:rFonts w:ascii="Arial" w:hAnsi="Arial" w:cs="Arial"/>
          <w:b/>
        </w:rPr>
        <w:t xml:space="preserve"> </w:t>
      </w:r>
      <w:r w:rsidRPr="001C2133">
        <w:rPr>
          <w:rFonts w:ascii="Arial" w:hAnsi="Arial" w:cs="Arial"/>
        </w:rPr>
        <w:t xml:space="preserve">Insurance subject to limits of not less than $5,000,000.00 for bodily injury, death and damage to property including loss of use thereof, which shall include insurance for the following:  </w:t>
      </w:r>
    </w:p>
    <w:p w14:paraId="6B68FC58" w14:textId="77777777" w:rsidR="00B7306B" w:rsidRPr="001C2133" w:rsidRDefault="00B7306B">
      <w:pPr>
        <w:ind w:left="1440" w:right="-90" w:hanging="720"/>
        <w:rPr>
          <w:rFonts w:ascii="Arial" w:hAnsi="Arial" w:cs="Arial"/>
        </w:rPr>
      </w:pPr>
    </w:p>
    <w:p w14:paraId="35A5A518" w14:textId="77777777" w:rsidR="00B7306B" w:rsidRPr="001C2133" w:rsidRDefault="00B7306B" w:rsidP="00EC1648">
      <w:pPr>
        <w:pStyle w:val="BodyTextIndent3"/>
        <w:tabs>
          <w:tab w:val="left" w:pos="1080"/>
        </w:tabs>
        <w:ind w:left="1440" w:right="-90" w:hanging="900"/>
        <w:jc w:val="left"/>
        <w:rPr>
          <w:rFonts w:ascii="Arial" w:hAnsi="Arial" w:cs="Arial"/>
        </w:rPr>
      </w:pPr>
      <w:r w:rsidRPr="001C2133">
        <w:rPr>
          <w:rFonts w:ascii="Arial" w:hAnsi="Arial" w:cs="Arial"/>
        </w:rPr>
        <w:t>(i)</w:t>
      </w:r>
      <w:r w:rsidRPr="001C2133">
        <w:rPr>
          <w:rFonts w:ascii="Arial" w:hAnsi="Arial" w:cs="Arial"/>
        </w:rPr>
        <w:tab/>
        <w:t xml:space="preserve">Premises and Operations Liability; </w:t>
      </w:r>
    </w:p>
    <w:p w14:paraId="2EBB5D91" w14:textId="77777777" w:rsidR="00B7306B" w:rsidRPr="001C2133" w:rsidRDefault="00B7306B" w:rsidP="00EC1648">
      <w:pPr>
        <w:pStyle w:val="BodyTextIndent2"/>
        <w:tabs>
          <w:tab w:val="left" w:pos="1080"/>
        </w:tabs>
        <w:ind w:left="2160" w:right="-90" w:hanging="1620"/>
        <w:rPr>
          <w:rFonts w:ascii="Arial" w:hAnsi="Arial" w:cs="Arial"/>
          <w:color w:val="000000"/>
        </w:rPr>
      </w:pPr>
      <w:r w:rsidRPr="001C2133">
        <w:rPr>
          <w:rFonts w:ascii="Arial" w:hAnsi="Arial" w:cs="Arial"/>
          <w:color w:val="000000"/>
        </w:rPr>
        <w:t>(ii)</w:t>
      </w:r>
      <w:r w:rsidRPr="001C2133">
        <w:rPr>
          <w:rFonts w:ascii="Arial" w:hAnsi="Arial" w:cs="Arial"/>
          <w:color w:val="000000"/>
        </w:rPr>
        <w:tab/>
        <w:t xml:space="preserve">Products and Completed Operations Liability; </w:t>
      </w:r>
    </w:p>
    <w:p w14:paraId="650140F7" w14:textId="77777777" w:rsidR="00B7306B" w:rsidRPr="001C2133" w:rsidRDefault="00B7306B" w:rsidP="00EC1648">
      <w:pPr>
        <w:pStyle w:val="BodyTextIndent2"/>
        <w:tabs>
          <w:tab w:val="left" w:pos="1170"/>
        </w:tabs>
        <w:ind w:left="1080" w:right="-90" w:hanging="540"/>
        <w:rPr>
          <w:rFonts w:ascii="Arial" w:hAnsi="Arial" w:cs="Arial"/>
          <w:color w:val="000000"/>
        </w:rPr>
      </w:pPr>
      <w:r w:rsidRPr="001C2133">
        <w:rPr>
          <w:rFonts w:ascii="Arial" w:hAnsi="Arial" w:cs="Arial"/>
          <w:color w:val="000000"/>
        </w:rPr>
        <w:t>(iii)</w:t>
      </w:r>
      <w:r w:rsidRPr="001C2133">
        <w:rPr>
          <w:rFonts w:ascii="Arial" w:hAnsi="Arial" w:cs="Arial"/>
          <w:color w:val="000000"/>
        </w:rPr>
        <w:tab/>
        <w:t xml:space="preserve">Personal Injury Liability; </w:t>
      </w:r>
    </w:p>
    <w:p w14:paraId="7C2633E5" w14:textId="77777777" w:rsidR="00B7306B" w:rsidRPr="001C2133" w:rsidRDefault="00B7306B" w:rsidP="00EC1648">
      <w:pPr>
        <w:pStyle w:val="BodyTextIndent2"/>
        <w:tabs>
          <w:tab w:val="left" w:pos="1080"/>
        </w:tabs>
        <w:ind w:left="2160" w:right="-90" w:hanging="1620"/>
        <w:rPr>
          <w:rFonts w:ascii="Arial" w:hAnsi="Arial" w:cs="Arial"/>
          <w:color w:val="000000"/>
        </w:rPr>
      </w:pPr>
      <w:r w:rsidRPr="001C2133">
        <w:rPr>
          <w:rFonts w:ascii="Arial" w:hAnsi="Arial" w:cs="Arial"/>
          <w:color w:val="000000"/>
        </w:rPr>
        <w:t>(iv)</w:t>
      </w:r>
      <w:r w:rsidRPr="001C2133">
        <w:rPr>
          <w:rFonts w:ascii="Arial" w:hAnsi="Arial" w:cs="Arial"/>
          <w:color w:val="000000"/>
        </w:rPr>
        <w:tab/>
        <w:t xml:space="preserve">Elevator Liability, if applicable; </w:t>
      </w:r>
    </w:p>
    <w:p w14:paraId="60A1D52C" w14:textId="77777777" w:rsidR="00B7306B" w:rsidRPr="001C2133" w:rsidRDefault="00B7306B" w:rsidP="00EC1648">
      <w:pPr>
        <w:pStyle w:val="BodyTextIndent2"/>
        <w:tabs>
          <w:tab w:val="left" w:pos="1080"/>
        </w:tabs>
        <w:ind w:left="2160" w:right="-90" w:hanging="1620"/>
        <w:rPr>
          <w:rFonts w:ascii="Arial" w:hAnsi="Arial" w:cs="Arial"/>
          <w:color w:val="000000"/>
        </w:rPr>
      </w:pPr>
      <w:r w:rsidRPr="001C2133">
        <w:rPr>
          <w:rFonts w:ascii="Arial" w:hAnsi="Arial" w:cs="Arial"/>
          <w:color w:val="000000"/>
        </w:rPr>
        <w:t>(v)</w:t>
      </w:r>
      <w:r w:rsidRPr="001C2133">
        <w:rPr>
          <w:rFonts w:ascii="Arial" w:hAnsi="Arial" w:cs="Arial"/>
          <w:color w:val="000000"/>
        </w:rPr>
        <w:tab/>
        <w:t xml:space="preserve">Contingent Employer’s Liability;  </w:t>
      </w:r>
    </w:p>
    <w:p w14:paraId="3B7BD1ED" w14:textId="77777777" w:rsidR="00B7306B" w:rsidRPr="001C2133" w:rsidRDefault="00B7306B" w:rsidP="00EC1648">
      <w:pPr>
        <w:pStyle w:val="BodyTextIndent2"/>
        <w:ind w:left="1080" w:right="-90" w:hanging="540"/>
        <w:rPr>
          <w:rFonts w:ascii="Arial" w:hAnsi="Arial" w:cs="Arial"/>
          <w:color w:val="000000"/>
        </w:rPr>
      </w:pPr>
      <w:r w:rsidRPr="001C2133">
        <w:rPr>
          <w:rFonts w:ascii="Arial" w:hAnsi="Arial" w:cs="Arial"/>
          <w:color w:val="000000"/>
        </w:rPr>
        <w:t>(vi)</w:t>
      </w:r>
      <w:r w:rsidRPr="001C2133">
        <w:rPr>
          <w:rFonts w:ascii="Arial" w:hAnsi="Arial" w:cs="Arial"/>
          <w:color w:val="000000"/>
        </w:rPr>
        <w:tab/>
        <w:t xml:space="preserve">Owner’s and Contractor’s Protective Liability; </w:t>
      </w:r>
    </w:p>
    <w:p w14:paraId="18313BE1" w14:textId="77777777" w:rsidR="00B7306B" w:rsidRPr="001C2133" w:rsidRDefault="00B7306B" w:rsidP="00EC1648">
      <w:pPr>
        <w:pStyle w:val="BodyTextIndent2"/>
        <w:tabs>
          <w:tab w:val="left" w:pos="1080"/>
        </w:tabs>
        <w:ind w:left="2160" w:right="-90" w:hanging="1620"/>
        <w:rPr>
          <w:rFonts w:ascii="Arial" w:hAnsi="Arial" w:cs="Arial"/>
          <w:color w:val="000000"/>
        </w:rPr>
      </w:pPr>
      <w:r w:rsidRPr="001C2133">
        <w:rPr>
          <w:rFonts w:ascii="Arial" w:hAnsi="Arial" w:cs="Arial"/>
          <w:color w:val="000000"/>
        </w:rPr>
        <w:t>(vii)</w:t>
      </w:r>
      <w:r w:rsidRPr="001C2133">
        <w:rPr>
          <w:rFonts w:ascii="Arial" w:hAnsi="Arial" w:cs="Arial"/>
          <w:color w:val="000000"/>
        </w:rPr>
        <w:tab/>
        <w:t xml:space="preserve">Contractual Liability; </w:t>
      </w:r>
    </w:p>
    <w:p w14:paraId="33D2E4DB" w14:textId="77777777" w:rsidR="00B7306B" w:rsidRPr="001C2133" w:rsidRDefault="00B7306B" w:rsidP="00EC1648">
      <w:pPr>
        <w:pStyle w:val="BodyTextIndent2"/>
        <w:tabs>
          <w:tab w:val="left" w:pos="1080"/>
        </w:tabs>
        <w:ind w:left="1170" w:right="-90" w:hanging="630"/>
        <w:rPr>
          <w:rFonts w:ascii="Arial" w:hAnsi="Arial" w:cs="Arial"/>
          <w:color w:val="000000"/>
        </w:rPr>
      </w:pPr>
      <w:r w:rsidRPr="001C2133">
        <w:rPr>
          <w:rFonts w:ascii="Arial" w:hAnsi="Arial" w:cs="Arial"/>
          <w:color w:val="000000"/>
        </w:rPr>
        <w:t>(viii)</w:t>
      </w:r>
      <w:r w:rsidRPr="001C2133">
        <w:rPr>
          <w:rFonts w:ascii="Arial" w:hAnsi="Arial" w:cs="Arial"/>
          <w:color w:val="000000"/>
        </w:rPr>
        <w:tab/>
        <w:t xml:space="preserve">Severability of Interest Clause; </w:t>
      </w:r>
    </w:p>
    <w:p w14:paraId="3CA26F4A" w14:textId="77777777" w:rsidR="00B7306B" w:rsidRPr="001C2133" w:rsidRDefault="00B7306B" w:rsidP="00EC1648">
      <w:pPr>
        <w:pStyle w:val="BodyTextIndent2"/>
        <w:ind w:left="1080" w:right="-90" w:hanging="540"/>
        <w:rPr>
          <w:rFonts w:ascii="Arial" w:hAnsi="Arial" w:cs="Arial"/>
          <w:color w:val="000000"/>
        </w:rPr>
      </w:pPr>
      <w:r w:rsidRPr="001C2133">
        <w:rPr>
          <w:rFonts w:ascii="Arial" w:hAnsi="Arial" w:cs="Arial"/>
          <w:color w:val="000000"/>
        </w:rPr>
        <w:t>(ix)</w:t>
      </w:r>
      <w:r w:rsidRPr="001C2133">
        <w:rPr>
          <w:rFonts w:ascii="Arial" w:hAnsi="Arial" w:cs="Arial"/>
          <w:color w:val="000000"/>
        </w:rPr>
        <w:tab/>
        <w:t>Liability with respect to non-owned licensed motor vehicles; and</w:t>
      </w:r>
    </w:p>
    <w:p w14:paraId="3E943988" w14:textId="77777777" w:rsidR="00B7306B" w:rsidRPr="001C2133" w:rsidRDefault="00B7306B" w:rsidP="00EC1648">
      <w:pPr>
        <w:pStyle w:val="BodyTextIndent3"/>
        <w:tabs>
          <w:tab w:val="left" w:pos="720"/>
          <w:tab w:val="left" w:pos="1080"/>
          <w:tab w:val="left" w:pos="1440"/>
        </w:tabs>
        <w:ind w:left="1440" w:right="-90" w:hanging="900"/>
        <w:rPr>
          <w:rFonts w:ascii="Arial" w:hAnsi="Arial" w:cs="Arial"/>
        </w:rPr>
      </w:pPr>
      <w:r w:rsidRPr="001C2133">
        <w:rPr>
          <w:rFonts w:ascii="Arial" w:hAnsi="Arial" w:cs="Arial"/>
        </w:rPr>
        <w:t>(x)</w:t>
      </w:r>
      <w:r w:rsidRPr="001C2133">
        <w:rPr>
          <w:rFonts w:ascii="Arial" w:hAnsi="Arial" w:cs="Arial"/>
        </w:rPr>
        <w:tab/>
        <w:t xml:space="preserve">Cross Liability, </w:t>
      </w:r>
    </w:p>
    <w:p w14:paraId="576FF377" w14:textId="77777777" w:rsidR="00B7306B" w:rsidRPr="001C2133" w:rsidRDefault="00B7306B">
      <w:pPr>
        <w:pStyle w:val="BodyTextIndent3"/>
        <w:tabs>
          <w:tab w:val="left" w:pos="720"/>
        </w:tabs>
        <w:ind w:right="-90"/>
        <w:rPr>
          <w:rFonts w:ascii="Arial" w:hAnsi="Arial" w:cs="Arial"/>
        </w:rPr>
      </w:pPr>
    </w:p>
    <w:p w14:paraId="7CDC0CFF" w14:textId="77777777" w:rsidR="00B7306B" w:rsidRPr="001C2133" w:rsidRDefault="00B7306B" w:rsidP="000B6ED5">
      <w:pPr>
        <w:pStyle w:val="BodyTextIndent3"/>
        <w:tabs>
          <w:tab w:val="left" w:pos="720"/>
        </w:tabs>
        <w:ind w:right="-90"/>
        <w:jc w:val="left"/>
        <w:rPr>
          <w:rFonts w:ascii="Arial" w:hAnsi="Arial" w:cs="Arial"/>
        </w:rPr>
      </w:pPr>
      <w:r w:rsidRPr="001C2133">
        <w:rPr>
          <w:rFonts w:ascii="Arial" w:hAnsi="Arial" w:cs="Arial"/>
        </w:rPr>
        <w:t>and the Commercial General Liability insurance shall be in the name of the Housing Provider and shall name the City of Ottawa as an additional insured thereunder;</w:t>
      </w:r>
    </w:p>
    <w:p w14:paraId="20EB7AA4" w14:textId="77777777" w:rsidR="000B6ED5" w:rsidRPr="001C2133" w:rsidRDefault="000B6ED5" w:rsidP="000B6ED5">
      <w:pPr>
        <w:pStyle w:val="BodyTextIndent3"/>
        <w:tabs>
          <w:tab w:val="left" w:pos="720"/>
          <w:tab w:val="left" w:pos="900"/>
        </w:tabs>
        <w:ind w:left="1440" w:right="-90" w:hanging="720"/>
        <w:rPr>
          <w:rFonts w:ascii="Arial" w:hAnsi="Arial" w:cs="Arial"/>
          <w:bCs/>
        </w:rPr>
      </w:pPr>
    </w:p>
    <w:p w14:paraId="04CC9D8E" w14:textId="77777777" w:rsidR="00B7306B" w:rsidRPr="001C2133" w:rsidRDefault="00B7306B" w:rsidP="00EC1648">
      <w:pPr>
        <w:pStyle w:val="BodyTextIndent3"/>
        <w:tabs>
          <w:tab w:val="left" w:pos="720"/>
          <w:tab w:val="left" w:pos="900"/>
        </w:tabs>
        <w:ind w:left="540" w:right="-90" w:hanging="540"/>
        <w:jc w:val="left"/>
        <w:rPr>
          <w:rFonts w:ascii="Arial" w:hAnsi="Arial" w:cs="Arial"/>
        </w:rPr>
      </w:pPr>
      <w:r w:rsidRPr="001C2133">
        <w:rPr>
          <w:rFonts w:ascii="Arial" w:hAnsi="Arial" w:cs="Arial"/>
          <w:bCs/>
        </w:rPr>
        <w:t>(b)</w:t>
      </w:r>
      <w:r w:rsidRPr="001C2133">
        <w:rPr>
          <w:rFonts w:ascii="Arial" w:hAnsi="Arial" w:cs="Arial"/>
          <w:bCs/>
        </w:rPr>
        <w:tab/>
        <w:t>Broad Form Property</w:t>
      </w:r>
      <w:r w:rsidRPr="001C2133">
        <w:rPr>
          <w:rFonts w:ascii="Arial" w:hAnsi="Arial" w:cs="Arial"/>
        </w:rPr>
        <w:t xml:space="preserve"> Insurance upon the lands, including building, building equipment and supplies utilized in the operation of the premises in an amount not less than the full replacement cost of the building and contents and including extra expense coverage. Such insurance shall be in the name of the Housing Provider and name the City of Ottawa as a loss payee as their interests may appear. Such insurance shall preclude subrogation claims by the Insurer against anyone insured thereunder;</w:t>
      </w:r>
    </w:p>
    <w:p w14:paraId="38C4F800" w14:textId="77777777" w:rsidR="00B7306B" w:rsidRPr="001C2133" w:rsidRDefault="00B7306B">
      <w:pPr>
        <w:pStyle w:val="BodyTextIndent3"/>
        <w:tabs>
          <w:tab w:val="left" w:pos="720"/>
        </w:tabs>
        <w:ind w:right="-90"/>
        <w:rPr>
          <w:rFonts w:ascii="Arial" w:hAnsi="Arial" w:cs="Arial"/>
          <w:bCs/>
        </w:rPr>
      </w:pPr>
    </w:p>
    <w:p w14:paraId="776AE04E" w14:textId="77777777" w:rsidR="00B7306B" w:rsidRPr="001C2133" w:rsidRDefault="00B7306B" w:rsidP="00EC1648">
      <w:pPr>
        <w:pStyle w:val="BodyTextIndent3"/>
        <w:tabs>
          <w:tab w:val="left" w:pos="720"/>
        </w:tabs>
        <w:ind w:left="540" w:right="-90" w:hanging="540"/>
        <w:jc w:val="left"/>
        <w:rPr>
          <w:rFonts w:ascii="Arial" w:hAnsi="Arial" w:cs="Arial"/>
        </w:rPr>
      </w:pPr>
      <w:r w:rsidRPr="001C2133">
        <w:rPr>
          <w:rFonts w:ascii="Arial" w:hAnsi="Arial" w:cs="Arial"/>
          <w:bCs/>
        </w:rPr>
        <w:t>(c)</w:t>
      </w:r>
      <w:r w:rsidRPr="001C2133">
        <w:rPr>
          <w:rFonts w:ascii="Arial" w:hAnsi="Arial" w:cs="Arial"/>
          <w:bCs/>
        </w:rPr>
        <w:tab/>
        <w:t>Boiler and Machinery</w:t>
      </w:r>
      <w:r w:rsidRPr="001C2133">
        <w:rPr>
          <w:rFonts w:ascii="Arial" w:hAnsi="Arial" w:cs="Arial"/>
        </w:rPr>
        <w:t xml:space="preserve"> Insurance upon the lands, including building, building equipment and supplies utilized in the operation of the premises in an amount not less than the full replacement cost of the building and contents and including extra expense coverage. Such insurance shall be in the name of the Housing Provider and name the City of Ottawa as a loss payee as their interests may appear. Such insurance shall preclude subrogation claims by the Insurer against anyone insured thereunder; and</w:t>
      </w:r>
    </w:p>
    <w:p w14:paraId="5A2BF50A" w14:textId="77777777" w:rsidR="00B7306B" w:rsidRPr="001C2133" w:rsidRDefault="00B7306B">
      <w:pPr>
        <w:pStyle w:val="BodyTextIndent3"/>
        <w:tabs>
          <w:tab w:val="left" w:pos="720"/>
        </w:tabs>
        <w:ind w:right="-90"/>
        <w:rPr>
          <w:rFonts w:ascii="Arial" w:hAnsi="Arial" w:cs="Arial"/>
          <w:bCs/>
        </w:rPr>
      </w:pPr>
    </w:p>
    <w:p w14:paraId="63645F44" w14:textId="77777777" w:rsidR="00B7306B" w:rsidRPr="001C2133" w:rsidRDefault="00B7306B" w:rsidP="00EC1648">
      <w:pPr>
        <w:pStyle w:val="BodyTextIndent3"/>
        <w:tabs>
          <w:tab w:val="left" w:pos="540"/>
          <w:tab w:val="left" w:pos="720"/>
        </w:tabs>
        <w:ind w:left="540" w:right="-90" w:hanging="540"/>
        <w:jc w:val="left"/>
        <w:rPr>
          <w:rFonts w:ascii="Arial" w:hAnsi="Arial" w:cs="Arial"/>
        </w:rPr>
      </w:pPr>
      <w:r w:rsidRPr="001C2133">
        <w:rPr>
          <w:rFonts w:ascii="Arial" w:hAnsi="Arial" w:cs="Arial"/>
          <w:bCs/>
        </w:rPr>
        <w:lastRenderedPageBreak/>
        <w:t>(d)</w:t>
      </w:r>
      <w:r w:rsidRPr="001C2133">
        <w:rPr>
          <w:rFonts w:ascii="Arial" w:hAnsi="Arial" w:cs="Arial"/>
          <w:bCs/>
        </w:rPr>
        <w:tab/>
        <w:t>Motor Vehicle Liability</w:t>
      </w:r>
      <w:r w:rsidRPr="001C2133">
        <w:rPr>
          <w:rFonts w:ascii="Arial" w:hAnsi="Arial" w:cs="Arial"/>
        </w:rPr>
        <w:t xml:space="preserve"> Insurance in respect to owned or leased licensed Motor Vehicles subject to a limit of not less than $2,000,000.00 inclusive per occurrence for bodily injury, death and damage to property including loss of use thereof.</w:t>
      </w:r>
    </w:p>
    <w:p w14:paraId="1CA79D5B" w14:textId="77777777" w:rsidR="00B7306B" w:rsidRPr="001C2133" w:rsidRDefault="00B7306B">
      <w:pPr>
        <w:pStyle w:val="BodyTextIndent3"/>
        <w:tabs>
          <w:tab w:val="left" w:pos="720"/>
        </w:tabs>
        <w:ind w:left="0" w:right="-90"/>
        <w:rPr>
          <w:rFonts w:ascii="Arial" w:hAnsi="Arial" w:cs="Arial"/>
        </w:rPr>
      </w:pPr>
    </w:p>
    <w:p w14:paraId="654C63E1" w14:textId="77777777" w:rsidR="00B7306B" w:rsidRPr="001C2133" w:rsidRDefault="00B7306B" w:rsidP="00EC1648">
      <w:pPr>
        <w:pStyle w:val="BodyTextIndent3"/>
        <w:tabs>
          <w:tab w:val="left" w:pos="0"/>
        </w:tabs>
        <w:ind w:left="0" w:right="-90"/>
        <w:jc w:val="left"/>
        <w:rPr>
          <w:rFonts w:ascii="Arial" w:hAnsi="Arial" w:cs="Arial"/>
        </w:rPr>
      </w:pPr>
      <w:r w:rsidRPr="001C2133">
        <w:rPr>
          <w:rFonts w:ascii="Arial" w:hAnsi="Arial" w:cs="Arial"/>
        </w:rPr>
        <w:t>All policies mentioned shall contain an endorsement to p</w:t>
      </w:r>
      <w:r w:rsidR="00EC1648" w:rsidRPr="001C2133">
        <w:rPr>
          <w:rFonts w:ascii="Arial" w:hAnsi="Arial" w:cs="Arial"/>
        </w:rPr>
        <w:t xml:space="preserve">rovide the City with (30) </w:t>
      </w:r>
      <w:r w:rsidRPr="001C2133">
        <w:rPr>
          <w:rFonts w:ascii="Arial" w:hAnsi="Arial" w:cs="Arial"/>
        </w:rPr>
        <w:t>days prior written notice of cancellation or of a material change that would diminish coverage.</w:t>
      </w:r>
    </w:p>
    <w:p w14:paraId="3EA094F1" w14:textId="77777777" w:rsidR="00B7306B" w:rsidRPr="001C2133" w:rsidRDefault="00B7306B">
      <w:pPr>
        <w:pStyle w:val="BodyTextIndent3"/>
        <w:tabs>
          <w:tab w:val="left" w:pos="720"/>
        </w:tabs>
        <w:ind w:right="-90"/>
        <w:rPr>
          <w:rFonts w:ascii="Arial" w:hAnsi="Arial" w:cs="Arial"/>
        </w:rPr>
      </w:pPr>
    </w:p>
    <w:p w14:paraId="317EB21A" w14:textId="77777777" w:rsidR="00B7306B" w:rsidRPr="001C2133" w:rsidRDefault="00B7306B" w:rsidP="00EC1648">
      <w:pPr>
        <w:pStyle w:val="BodyTextIndent3"/>
        <w:tabs>
          <w:tab w:val="left" w:pos="0"/>
        </w:tabs>
        <w:ind w:left="0" w:right="-90"/>
        <w:jc w:val="left"/>
        <w:rPr>
          <w:rFonts w:ascii="Arial" w:hAnsi="Arial" w:cs="Arial"/>
        </w:rPr>
      </w:pPr>
      <w:r w:rsidRPr="001C2133">
        <w:rPr>
          <w:rFonts w:ascii="Arial" w:hAnsi="Arial" w:cs="Arial"/>
        </w:rPr>
        <w:t>The Housing Provider shall furnish the City with copies of such policies or certificates of insurance as evidence of such insurance prior to execution of this Agreement and upon the anniversary date(s) of all applicable polices described herein.</w:t>
      </w:r>
    </w:p>
    <w:p w14:paraId="64834D09" w14:textId="77777777" w:rsidR="00B7306B" w:rsidRPr="001C2133" w:rsidRDefault="00B7306B">
      <w:pPr>
        <w:pStyle w:val="BodyTextIndent3"/>
        <w:tabs>
          <w:tab w:val="left" w:pos="0"/>
        </w:tabs>
        <w:ind w:left="0" w:right="-90"/>
        <w:rPr>
          <w:rFonts w:ascii="Arial" w:hAnsi="Arial" w:cs="Arial"/>
        </w:rPr>
      </w:pPr>
    </w:p>
    <w:p w14:paraId="1C2F37F3" w14:textId="77777777" w:rsidR="00B7306B" w:rsidRPr="001C2133" w:rsidRDefault="00B7306B" w:rsidP="00EC1648">
      <w:pPr>
        <w:pStyle w:val="BlockText"/>
        <w:overflowPunct/>
        <w:autoSpaceDE/>
        <w:autoSpaceDN/>
        <w:adjustRightInd/>
        <w:spacing w:after="240"/>
        <w:ind w:left="0" w:right="-90" w:firstLine="0"/>
        <w:textAlignment w:val="auto"/>
        <w:rPr>
          <w:rFonts w:ascii="Arial" w:hAnsi="Arial" w:cs="Arial"/>
          <w:lang w:val="en-CA"/>
        </w:rPr>
      </w:pPr>
      <w:r w:rsidRPr="001C2133">
        <w:rPr>
          <w:rFonts w:ascii="Arial" w:hAnsi="Arial" w:cs="Arial"/>
          <w:lang w:val="en-CA"/>
        </w:rPr>
        <w:t xml:space="preserve">The Housing Provider </w:t>
      </w:r>
      <w:r w:rsidRPr="001C2133">
        <w:rPr>
          <w:rFonts w:ascii="Arial" w:hAnsi="Arial" w:cs="Arial"/>
        </w:rPr>
        <w:t>may be required by the City to provide and maintain additional insurance coverage related to this Agreement’s requirements</w:t>
      </w:r>
      <w:r w:rsidRPr="001C2133">
        <w:rPr>
          <w:rFonts w:ascii="Arial" w:hAnsi="Arial" w:cs="Arial"/>
          <w:lang w:val="en-CA"/>
        </w:rPr>
        <w:t>, under the following circumstances:</w:t>
      </w:r>
    </w:p>
    <w:p w14:paraId="5A822B69" w14:textId="77777777" w:rsidR="00B7306B" w:rsidRPr="001C2133" w:rsidRDefault="00B7306B">
      <w:pPr>
        <w:tabs>
          <w:tab w:val="left" w:pos="-360"/>
          <w:tab w:val="left" w:pos="216"/>
          <w:tab w:val="left" w:pos="720"/>
        </w:tabs>
        <w:suppressAutoHyphens/>
        <w:ind w:left="1440" w:right="-90" w:hanging="1440"/>
        <w:rPr>
          <w:rFonts w:ascii="Arial" w:hAnsi="Arial" w:cs="Arial"/>
        </w:rPr>
      </w:pPr>
      <w:r w:rsidRPr="001C2133">
        <w:rPr>
          <w:rFonts w:ascii="Arial" w:hAnsi="Arial" w:cs="Arial"/>
        </w:rPr>
        <w:tab/>
      </w:r>
      <w:r w:rsidRPr="001C2133">
        <w:rPr>
          <w:rFonts w:ascii="Arial" w:hAnsi="Arial" w:cs="Arial"/>
        </w:rPr>
        <w:tab/>
        <w:t>(</w:t>
      </w:r>
      <w:r w:rsidR="00EC1648" w:rsidRPr="001C2133">
        <w:rPr>
          <w:rFonts w:ascii="Arial" w:hAnsi="Arial" w:cs="Arial"/>
        </w:rPr>
        <w:t>i</w:t>
      </w:r>
      <w:r w:rsidRPr="001C2133">
        <w:rPr>
          <w:rFonts w:ascii="Arial" w:hAnsi="Arial" w:cs="Arial"/>
        </w:rPr>
        <w:t>)</w:t>
      </w:r>
      <w:r w:rsidRPr="001C2133">
        <w:rPr>
          <w:rFonts w:ascii="Arial" w:hAnsi="Arial" w:cs="Arial"/>
        </w:rPr>
        <w:tab/>
        <w:t>a change in the law; or</w:t>
      </w:r>
    </w:p>
    <w:p w14:paraId="4EC83595" w14:textId="77777777" w:rsidR="00B7306B" w:rsidRPr="001C2133" w:rsidRDefault="00B7306B">
      <w:pPr>
        <w:tabs>
          <w:tab w:val="left" w:pos="-360"/>
          <w:tab w:val="left" w:pos="216"/>
          <w:tab w:val="left" w:pos="720"/>
        </w:tabs>
        <w:suppressAutoHyphens/>
        <w:ind w:left="720" w:right="-90" w:hanging="720"/>
        <w:rPr>
          <w:rFonts w:ascii="Arial" w:hAnsi="Arial" w:cs="Arial"/>
        </w:rPr>
      </w:pPr>
      <w:r w:rsidRPr="001C2133">
        <w:rPr>
          <w:rFonts w:ascii="Arial" w:hAnsi="Arial" w:cs="Arial"/>
        </w:rPr>
        <w:tab/>
      </w:r>
      <w:r w:rsidRPr="001C2133">
        <w:rPr>
          <w:rFonts w:ascii="Arial" w:hAnsi="Arial" w:cs="Arial"/>
        </w:rPr>
        <w:tab/>
        <w:t>(</w:t>
      </w:r>
      <w:r w:rsidR="00EC1648" w:rsidRPr="001C2133">
        <w:rPr>
          <w:rFonts w:ascii="Arial" w:hAnsi="Arial" w:cs="Arial"/>
        </w:rPr>
        <w:t>ii</w:t>
      </w:r>
      <w:r w:rsidRPr="001C2133">
        <w:rPr>
          <w:rFonts w:ascii="Arial" w:hAnsi="Arial" w:cs="Arial"/>
        </w:rPr>
        <w:t>)</w:t>
      </w:r>
      <w:r w:rsidRPr="001C2133">
        <w:rPr>
          <w:rFonts w:ascii="Arial" w:hAnsi="Arial" w:cs="Arial"/>
        </w:rPr>
        <w:tab/>
        <w:t xml:space="preserve">an increase in the value of the Project, </w:t>
      </w:r>
    </w:p>
    <w:p w14:paraId="71BC782E" w14:textId="77777777" w:rsidR="00B7306B" w:rsidRPr="001C2133" w:rsidRDefault="00B7306B">
      <w:pPr>
        <w:ind w:left="720" w:right="-90" w:hanging="720"/>
        <w:rPr>
          <w:rFonts w:ascii="Arial" w:hAnsi="Arial" w:cs="Arial"/>
        </w:rPr>
      </w:pPr>
      <w:r w:rsidRPr="001C2133">
        <w:rPr>
          <w:rFonts w:ascii="Arial" w:hAnsi="Arial" w:cs="Arial"/>
        </w:rPr>
        <w:tab/>
      </w:r>
    </w:p>
    <w:p w14:paraId="665B81DB" w14:textId="77777777" w:rsidR="00B7306B" w:rsidRPr="001C2133" w:rsidRDefault="00B7306B" w:rsidP="0043299D">
      <w:pPr>
        <w:ind w:right="-90"/>
        <w:rPr>
          <w:rFonts w:ascii="Arial" w:hAnsi="Arial" w:cs="Arial"/>
        </w:rPr>
      </w:pPr>
      <w:r w:rsidRPr="001C2133">
        <w:rPr>
          <w:rFonts w:ascii="Arial" w:hAnsi="Arial" w:cs="Arial"/>
        </w:rPr>
        <w:t>such that it would lead a prudent owner in similar circumstances to provide and maintain such additional insurance coverage.</w:t>
      </w:r>
    </w:p>
    <w:p w14:paraId="5F91A638" w14:textId="77777777" w:rsidR="00B7306B" w:rsidRPr="001C2133" w:rsidRDefault="00B7306B">
      <w:pPr>
        <w:ind w:left="720" w:right="-90" w:hanging="720"/>
        <w:rPr>
          <w:rFonts w:ascii="Arial" w:hAnsi="Arial" w:cs="Arial"/>
        </w:rPr>
      </w:pPr>
    </w:p>
    <w:p w14:paraId="71A28F41" w14:textId="77777777" w:rsidR="00B7306B" w:rsidRPr="001C2133" w:rsidRDefault="00EC1648" w:rsidP="00EC1648">
      <w:pPr>
        <w:ind w:right="-90"/>
        <w:rPr>
          <w:rFonts w:ascii="Arial" w:hAnsi="Arial" w:cs="Arial"/>
        </w:rPr>
      </w:pPr>
      <w:r w:rsidRPr="001C2133">
        <w:rPr>
          <w:rFonts w:ascii="Arial" w:hAnsi="Arial" w:cs="Arial"/>
        </w:rPr>
        <w:t>An</w:t>
      </w:r>
      <w:r w:rsidR="00B7306B" w:rsidRPr="001C2133">
        <w:rPr>
          <w:rFonts w:ascii="Arial" w:hAnsi="Arial" w:cs="Arial"/>
        </w:rPr>
        <w:t>y approval by the City of any of the Housing Provider’s insurance policies shall not relieve the Housing Provider of any responsibility hereunder.</w:t>
      </w:r>
    </w:p>
    <w:p w14:paraId="045E9373" w14:textId="77777777" w:rsidR="00EC1648" w:rsidRPr="001C2133" w:rsidRDefault="00EC1648">
      <w:pPr>
        <w:ind w:left="720" w:right="-90" w:hanging="720"/>
        <w:rPr>
          <w:rFonts w:ascii="Arial" w:hAnsi="Arial" w:cs="Arial"/>
        </w:rPr>
      </w:pPr>
    </w:p>
    <w:p w14:paraId="3B4B465E" w14:textId="77777777" w:rsidR="00EC1648" w:rsidRPr="001C2133" w:rsidRDefault="00EC1648">
      <w:pPr>
        <w:ind w:left="720" w:right="-90" w:hanging="720"/>
        <w:rPr>
          <w:rFonts w:ascii="Arial" w:hAnsi="Arial" w:cs="Arial"/>
        </w:rPr>
      </w:pPr>
    </w:p>
    <w:p w14:paraId="51D768B4" w14:textId="77777777" w:rsidR="00EC1648" w:rsidRPr="001C2133" w:rsidRDefault="00EC1648">
      <w:pPr>
        <w:ind w:left="720" w:right="-90" w:hanging="720"/>
        <w:rPr>
          <w:rFonts w:ascii="Arial" w:hAnsi="Arial" w:cs="Arial"/>
        </w:rPr>
      </w:pPr>
    </w:p>
    <w:p w14:paraId="4FD89216" w14:textId="77777777" w:rsidR="00EC1648" w:rsidRPr="001C2133" w:rsidRDefault="00EC1648">
      <w:pPr>
        <w:ind w:left="720" w:right="-90" w:hanging="720"/>
        <w:rPr>
          <w:rFonts w:ascii="Arial" w:hAnsi="Arial" w:cs="Arial"/>
        </w:rPr>
      </w:pPr>
    </w:p>
    <w:p w14:paraId="426947E2" w14:textId="77777777" w:rsidR="00A459AC" w:rsidRPr="001C2133" w:rsidRDefault="00A459AC">
      <w:pPr>
        <w:ind w:left="720" w:right="-90" w:hanging="720"/>
        <w:rPr>
          <w:rFonts w:ascii="Arial" w:hAnsi="Arial" w:cs="Arial"/>
        </w:rPr>
      </w:pPr>
    </w:p>
    <w:p w14:paraId="5BF78689" w14:textId="77777777" w:rsidR="00A459AC" w:rsidRPr="001C2133" w:rsidRDefault="00A459AC">
      <w:pPr>
        <w:ind w:left="720" w:right="-90" w:hanging="720"/>
        <w:rPr>
          <w:rFonts w:ascii="Arial" w:hAnsi="Arial" w:cs="Arial"/>
        </w:rPr>
      </w:pPr>
    </w:p>
    <w:p w14:paraId="41F12304" w14:textId="77777777" w:rsidR="00EC1648" w:rsidRPr="001C2133" w:rsidRDefault="00EC1648">
      <w:pPr>
        <w:ind w:left="720" w:right="-90" w:hanging="720"/>
        <w:rPr>
          <w:rFonts w:ascii="Arial" w:hAnsi="Arial" w:cs="Arial"/>
        </w:rPr>
      </w:pPr>
    </w:p>
    <w:p w14:paraId="5AD923D9" w14:textId="77777777" w:rsidR="00B85FDB" w:rsidRPr="001C2133" w:rsidRDefault="00B85FDB">
      <w:pPr>
        <w:ind w:left="720" w:right="-90" w:hanging="720"/>
        <w:rPr>
          <w:rFonts w:ascii="Arial" w:hAnsi="Arial" w:cs="Arial"/>
        </w:rPr>
      </w:pPr>
    </w:p>
    <w:p w14:paraId="57411C0A" w14:textId="77777777" w:rsidR="00B7306B" w:rsidRPr="001C2133" w:rsidRDefault="00B7306B">
      <w:pPr>
        <w:rPr>
          <w:rFonts w:ascii="Arial" w:hAnsi="Arial" w:cs="Arial"/>
        </w:rPr>
      </w:pPr>
    </w:p>
    <w:p w14:paraId="6DDEE7C8" w14:textId="77777777" w:rsidR="0050617A" w:rsidRDefault="0050617A">
      <w:pPr>
        <w:rPr>
          <w:rFonts w:ascii="Arial" w:hAnsi="Arial" w:cs="Arial"/>
          <w:b/>
          <w:bCs/>
          <w:i/>
          <w:iCs/>
          <w:sz w:val="32"/>
        </w:rPr>
      </w:pPr>
      <w:bookmarkStart w:id="106" w:name="OLE_LINK2"/>
      <w:r>
        <w:br w:type="page"/>
      </w:r>
    </w:p>
    <w:p w14:paraId="77DD8E29" w14:textId="2D59CC9C" w:rsidR="00B7306B" w:rsidRPr="001C2133" w:rsidRDefault="00B7306B" w:rsidP="00FE583B">
      <w:pPr>
        <w:pStyle w:val="Style4"/>
      </w:pPr>
      <w:bookmarkStart w:id="107" w:name="_Toc486949760"/>
      <w:r w:rsidRPr="001C2133">
        <w:lastRenderedPageBreak/>
        <w:t xml:space="preserve">Appendix </w:t>
      </w:r>
      <w:r w:rsidR="005023AD">
        <w:t>G</w:t>
      </w:r>
      <w:r w:rsidR="00BC259C">
        <w:t xml:space="preserve"> – Energy Efficiency </w:t>
      </w:r>
      <w:r w:rsidR="00B96457">
        <w:t>&amp;</w:t>
      </w:r>
      <w:r w:rsidR="00BC259C">
        <w:t xml:space="preserve"> Sustainable Design</w:t>
      </w:r>
      <w:bookmarkEnd w:id="107"/>
      <w:r w:rsidR="0043299D" w:rsidRPr="001C2133">
        <w:tab/>
      </w:r>
      <w:r w:rsidR="0043299D" w:rsidRPr="001C2133">
        <w:br/>
      </w:r>
    </w:p>
    <w:p w14:paraId="09A3B5A1" w14:textId="77777777" w:rsidR="00B05153" w:rsidRDefault="00292E62" w:rsidP="00F27649">
      <w:pPr>
        <w:rPr>
          <w:rFonts w:ascii="Arial" w:hAnsi="Arial" w:cs="Arial"/>
        </w:rPr>
      </w:pPr>
      <w:r w:rsidRPr="001C2133">
        <w:rPr>
          <w:rFonts w:ascii="Arial" w:hAnsi="Arial" w:cs="Arial"/>
        </w:rPr>
        <w:t xml:space="preserve">Describe how </w:t>
      </w:r>
      <w:r w:rsidR="008323A0" w:rsidRPr="001C2133">
        <w:rPr>
          <w:rFonts w:ascii="Arial" w:hAnsi="Arial" w:cs="Arial"/>
        </w:rPr>
        <w:t>the</w:t>
      </w:r>
      <w:r w:rsidRPr="001C2133">
        <w:rPr>
          <w:rFonts w:ascii="Arial" w:hAnsi="Arial" w:cs="Arial"/>
        </w:rPr>
        <w:t xml:space="preserve"> proposal will achieve the City’s objectives:</w:t>
      </w:r>
    </w:p>
    <w:p w14:paraId="687BA958" w14:textId="77777777" w:rsidR="009462EF" w:rsidRDefault="009462EF" w:rsidP="004E2AC3">
      <w:pPr>
        <w:ind w:left="630" w:hanging="630"/>
        <w:rPr>
          <w:rFonts w:ascii="Arial" w:hAnsi="Arial" w:cs="Arial"/>
        </w:rPr>
      </w:pPr>
    </w:p>
    <w:p w14:paraId="6B1C7639" w14:textId="77777777" w:rsidR="004E2AC3" w:rsidRDefault="009462EF" w:rsidP="004119C7">
      <w:pPr>
        <w:pStyle w:val="ListParagraph"/>
        <w:numPr>
          <w:ilvl w:val="0"/>
          <w:numId w:val="52"/>
        </w:numPr>
        <w:rPr>
          <w:rFonts w:ascii="Arial" w:hAnsi="Arial" w:cs="Arial"/>
        </w:rPr>
      </w:pPr>
      <w:r>
        <w:rPr>
          <w:rFonts w:ascii="Arial" w:hAnsi="Arial" w:cs="Arial"/>
        </w:rPr>
        <w:t>To red</w:t>
      </w:r>
      <w:r w:rsidRPr="009462EF">
        <w:rPr>
          <w:rFonts w:ascii="Arial" w:hAnsi="Arial" w:cs="Arial"/>
        </w:rPr>
        <w:t xml:space="preserve"> </w:t>
      </w:r>
      <w:r w:rsidRPr="001C2133">
        <w:rPr>
          <w:rFonts w:ascii="Arial" w:hAnsi="Arial" w:cs="Arial"/>
        </w:rPr>
        <w:t xml:space="preserve">reduce energy and water costs to make the units more affordable. </w:t>
      </w:r>
    </w:p>
    <w:p w14:paraId="3DF06011" w14:textId="77777777" w:rsidR="004E2AC3" w:rsidRDefault="009462EF" w:rsidP="004119C7">
      <w:pPr>
        <w:pStyle w:val="ListParagraph"/>
        <w:numPr>
          <w:ilvl w:val="0"/>
          <w:numId w:val="52"/>
        </w:numPr>
        <w:rPr>
          <w:rFonts w:ascii="Arial" w:hAnsi="Arial" w:cs="Arial"/>
        </w:rPr>
      </w:pPr>
      <w:r>
        <w:rPr>
          <w:rFonts w:ascii="Arial" w:hAnsi="Arial" w:cs="Arial"/>
        </w:rPr>
        <w:t xml:space="preserve">To </w:t>
      </w:r>
      <w:r w:rsidRPr="009462EF">
        <w:rPr>
          <w:rFonts w:ascii="Arial" w:hAnsi="Arial" w:cs="Arial"/>
        </w:rPr>
        <w:t xml:space="preserve">reduce operating costs to the owner and tenants through the use of sustainable (green) building technology and energy and water conservation measures, if feasible.    </w:t>
      </w:r>
      <w:r>
        <w:rPr>
          <w:rFonts w:ascii="Arial" w:hAnsi="Arial" w:cs="Arial"/>
        </w:rPr>
        <w:t xml:space="preserve"> </w:t>
      </w:r>
    </w:p>
    <w:p w14:paraId="49A253A7" w14:textId="77777777" w:rsidR="009462EF" w:rsidRPr="009462EF" w:rsidRDefault="009462EF" w:rsidP="009462EF">
      <w:pPr>
        <w:pStyle w:val="ListParagraph"/>
        <w:ind w:left="1080"/>
        <w:rPr>
          <w:rFonts w:ascii="Arial" w:hAnsi="Arial" w:cs="Arial"/>
        </w:rPr>
      </w:pPr>
    </w:p>
    <w:p w14:paraId="73700196" w14:textId="77777777" w:rsidR="00292E62" w:rsidRPr="001C2133" w:rsidRDefault="00292E62" w:rsidP="00292E62">
      <w:pPr>
        <w:numPr>
          <w:ilvl w:val="12"/>
          <w:numId w:val="0"/>
        </w:numPr>
        <w:ind w:left="90"/>
        <w:rPr>
          <w:rFonts w:ascii="Arial" w:hAnsi="Arial" w:cs="Arial"/>
        </w:rPr>
      </w:pPr>
      <w:r w:rsidRPr="009462EF">
        <w:rPr>
          <w:rFonts w:ascii="Arial" w:hAnsi="Arial" w:cs="Arial"/>
        </w:rPr>
        <w:t>Th</w:t>
      </w:r>
      <w:r w:rsidRPr="001C2133">
        <w:rPr>
          <w:rFonts w:ascii="Arial" w:hAnsi="Arial" w:cs="Arial"/>
        </w:rPr>
        <w:t xml:space="preserve">e City is committed to working with the successful </w:t>
      </w:r>
      <w:r w:rsidR="008323A0" w:rsidRPr="001C2133">
        <w:rPr>
          <w:rFonts w:ascii="Arial" w:hAnsi="Arial" w:cs="Arial"/>
        </w:rPr>
        <w:t>P</w:t>
      </w:r>
      <w:r w:rsidRPr="001C2133">
        <w:rPr>
          <w:rFonts w:ascii="Arial" w:hAnsi="Arial" w:cs="Arial"/>
        </w:rPr>
        <w:t xml:space="preserve">roponent to ensure </w:t>
      </w:r>
      <w:r w:rsidR="005E3983" w:rsidRPr="001C2133">
        <w:rPr>
          <w:rFonts w:ascii="Arial" w:hAnsi="Arial" w:cs="Arial"/>
        </w:rPr>
        <w:t xml:space="preserve">new affordable housing </w:t>
      </w:r>
      <w:r w:rsidRPr="001C2133">
        <w:rPr>
          <w:rFonts w:ascii="Arial" w:hAnsi="Arial" w:cs="Arial"/>
        </w:rPr>
        <w:t xml:space="preserve">is as sustainable and energy efficient as possible, within the constraints of the funding available.  </w:t>
      </w:r>
    </w:p>
    <w:p w14:paraId="2AF9C21E" w14:textId="77777777" w:rsidR="00292E62" w:rsidRPr="001C2133" w:rsidRDefault="00292E62" w:rsidP="00292E62">
      <w:pPr>
        <w:numPr>
          <w:ilvl w:val="12"/>
          <w:numId w:val="0"/>
        </w:numPr>
        <w:rPr>
          <w:rFonts w:ascii="Arial" w:hAnsi="Arial" w:cs="Arial"/>
        </w:rPr>
      </w:pPr>
    </w:p>
    <w:p w14:paraId="4A98BEA8" w14:textId="77777777" w:rsidR="00D4020E" w:rsidRDefault="00471425" w:rsidP="00D4020E">
      <w:pPr>
        <w:autoSpaceDE w:val="0"/>
        <w:autoSpaceDN w:val="0"/>
        <w:adjustRightInd w:val="0"/>
        <w:ind w:left="90"/>
        <w:rPr>
          <w:rFonts w:ascii="Arial" w:hAnsi="Arial" w:cs="Arial"/>
        </w:rPr>
      </w:pPr>
      <w:r>
        <w:rPr>
          <w:rFonts w:ascii="Arial" w:hAnsi="Arial" w:cs="Arial"/>
        </w:rPr>
        <w:t>C</w:t>
      </w:r>
      <w:r w:rsidR="005E3983" w:rsidRPr="001C2133">
        <w:rPr>
          <w:rFonts w:ascii="Arial" w:hAnsi="Arial" w:cs="Arial"/>
        </w:rPr>
        <w:t>learly illustrate</w:t>
      </w:r>
      <w:r w:rsidR="009462EF">
        <w:rPr>
          <w:rFonts w:ascii="Arial" w:hAnsi="Arial" w:cs="Arial"/>
        </w:rPr>
        <w:t xml:space="preserve"> and explain</w:t>
      </w:r>
      <w:r w:rsidR="005E3983" w:rsidRPr="001C2133">
        <w:rPr>
          <w:rFonts w:ascii="Arial" w:hAnsi="Arial" w:cs="Arial"/>
        </w:rPr>
        <w:t xml:space="preserve"> how the</w:t>
      </w:r>
      <w:r>
        <w:rPr>
          <w:rFonts w:ascii="Arial" w:hAnsi="Arial" w:cs="Arial"/>
        </w:rPr>
        <w:t xml:space="preserve"> proposal </w:t>
      </w:r>
      <w:r w:rsidR="005E3983" w:rsidRPr="001C2133">
        <w:rPr>
          <w:rFonts w:ascii="Arial" w:hAnsi="Arial" w:cs="Arial"/>
        </w:rPr>
        <w:t>meet</w:t>
      </w:r>
      <w:r>
        <w:rPr>
          <w:rFonts w:ascii="Arial" w:hAnsi="Arial" w:cs="Arial"/>
        </w:rPr>
        <w:t>s</w:t>
      </w:r>
      <w:r w:rsidR="005E3983" w:rsidRPr="001C2133">
        <w:rPr>
          <w:rFonts w:ascii="Arial" w:hAnsi="Arial" w:cs="Arial"/>
        </w:rPr>
        <w:t xml:space="preserve"> or address</w:t>
      </w:r>
      <w:r>
        <w:rPr>
          <w:rFonts w:ascii="Arial" w:hAnsi="Arial" w:cs="Arial"/>
        </w:rPr>
        <w:t>es</w:t>
      </w:r>
      <w:r w:rsidR="005E3983" w:rsidRPr="001C2133">
        <w:rPr>
          <w:rFonts w:ascii="Arial" w:hAnsi="Arial" w:cs="Arial"/>
        </w:rPr>
        <w:t xml:space="preserve"> </w:t>
      </w:r>
      <w:r w:rsidR="009462EF">
        <w:rPr>
          <w:rFonts w:ascii="Arial" w:hAnsi="Arial" w:cs="Arial"/>
        </w:rPr>
        <w:t xml:space="preserve">each of the </w:t>
      </w:r>
      <w:r w:rsidR="00292E62" w:rsidRPr="001C2133">
        <w:rPr>
          <w:rFonts w:ascii="Arial" w:hAnsi="Arial" w:cs="Arial"/>
        </w:rPr>
        <w:t>following</w:t>
      </w:r>
      <w:r w:rsidR="005E3983" w:rsidRPr="001C2133">
        <w:rPr>
          <w:rFonts w:ascii="Arial" w:hAnsi="Arial" w:cs="Arial"/>
        </w:rPr>
        <w:t xml:space="preserve"> criteria</w:t>
      </w:r>
      <w:r w:rsidR="00292E62" w:rsidRPr="001C2133">
        <w:rPr>
          <w:rFonts w:ascii="Arial" w:hAnsi="Arial" w:cs="Arial"/>
        </w:rPr>
        <w:t>:</w:t>
      </w:r>
    </w:p>
    <w:p w14:paraId="60D710FD" w14:textId="77777777" w:rsidR="009462EF" w:rsidRPr="001C2133" w:rsidRDefault="009462EF" w:rsidP="00D4020E">
      <w:pPr>
        <w:autoSpaceDE w:val="0"/>
        <w:autoSpaceDN w:val="0"/>
        <w:adjustRightInd w:val="0"/>
        <w:ind w:left="90"/>
        <w:rPr>
          <w:rFonts w:ascii="Arial" w:hAnsi="Arial" w:cs="Arial"/>
        </w:rPr>
      </w:pPr>
    </w:p>
    <w:p w14:paraId="35B3B192" w14:textId="77777777" w:rsidR="004E2AC3" w:rsidRDefault="009462EF">
      <w:pPr>
        <w:pStyle w:val="ListParagraph"/>
        <w:numPr>
          <w:ilvl w:val="0"/>
          <w:numId w:val="15"/>
        </w:numPr>
        <w:autoSpaceDE w:val="0"/>
        <w:autoSpaceDN w:val="0"/>
        <w:adjustRightInd w:val="0"/>
        <w:rPr>
          <w:rFonts w:ascii="Arial" w:hAnsi="Arial" w:cs="Arial"/>
          <w:lang w:val="en-US"/>
        </w:rPr>
      </w:pPr>
      <w:r w:rsidRPr="001C2133">
        <w:rPr>
          <w:rFonts w:ascii="Arial" w:hAnsi="Arial" w:cs="Arial"/>
        </w:rPr>
        <w:t>ENERGYSTAR</w:t>
      </w:r>
      <w:r w:rsidRPr="001C2133">
        <w:rPr>
          <w:rFonts w:ascii="Arial" w:hAnsi="Arial" w:cs="Arial"/>
          <w:lang w:val="en-US"/>
        </w:rPr>
        <w:t xml:space="preserve"> rated products/appliances;</w:t>
      </w:r>
    </w:p>
    <w:p w14:paraId="49B00AF3" w14:textId="77777777" w:rsidR="004E2AC3" w:rsidRDefault="009462EF">
      <w:pPr>
        <w:numPr>
          <w:ilvl w:val="0"/>
          <w:numId w:val="15"/>
        </w:numPr>
        <w:tabs>
          <w:tab w:val="left" w:pos="1080"/>
        </w:tabs>
        <w:rPr>
          <w:rFonts w:ascii="Arial" w:hAnsi="Arial" w:cs="Arial"/>
        </w:rPr>
      </w:pPr>
      <w:r>
        <w:rPr>
          <w:rFonts w:ascii="Arial" w:hAnsi="Arial" w:cs="Arial"/>
        </w:rPr>
        <w:t>T</w:t>
      </w:r>
      <w:r w:rsidRPr="001C2133">
        <w:rPr>
          <w:rFonts w:ascii="Arial" w:hAnsi="Arial" w:cs="Arial"/>
        </w:rPr>
        <w:t xml:space="preserve">argeted new energy efficiency requirements to come into effect January 1, 2017 which require an energy savings of 13% higher than required in the 2012 Building Code; </w:t>
      </w:r>
    </w:p>
    <w:p w14:paraId="01A0EF1D" w14:textId="0FBB7ABF" w:rsidR="004E2AC3" w:rsidRDefault="009462EF">
      <w:pPr>
        <w:pStyle w:val="ListParagraph"/>
        <w:numPr>
          <w:ilvl w:val="0"/>
          <w:numId w:val="15"/>
        </w:numPr>
        <w:autoSpaceDE w:val="0"/>
        <w:autoSpaceDN w:val="0"/>
        <w:adjustRightInd w:val="0"/>
        <w:rPr>
          <w:rFonts w:ascii="Arial" w:hAnsi="Arial" w:cs="Arial"/>
        </w:rPr>
      </w:pPr>
      <w:r>
        <w:rPr>
          <w:rFonts w:ascii="Arial" w:hAnsi="Arial" w:cs="Arial"/>
        </w:rPr>
        <w:t xml:space="preserve">Building </w:t>
      </w:r>
      <w:r w:rsidRPr="001C2133">
        <w:rPr>
          <w:rFonts w:ascii="Arial" w:hAnsi="Arial" w:cs="Arial"/>
          <w:lang w:val="en-US"/>
        </w:rPr>
        <w:t xml:space="preserve">design for buildings under Part 9 of the Building Code </w:t>
      </w:r>
      <w:r w:rsidR="00471425">
        <w:rPr>
          <w:rFonts w:ascii="Arial" w:hAnsi="Arial" w:cs="Arial"/>
          <w:lang w:val="en-US"/>
        </w:rPr>
        <w:t xml:space="preserve">that </w:t>
      </w:r>
      <w:r w:rsidRPr="001C2133">
        <w:rPr>
          <w:rFonts w:ascii="Arial" w:hAnsi="Arial" w:cs="Arial"/>
          <w:lang w:val="en-US"/>
        </w:rPr>
        <w:t>must at minimum meet the performance of Energuide 80 or equivalent; and</w:t>
      </w:r>
      <w:r w:rsidR="006A0FDB">
        <w:rPr>
          <w:rFonts w:ascii="Arial" w:hAnsi="Arial" w:cs="Arial"/>
          <w:lang w:val="en-US"/>
        </w:rPr>
        <w:t>,</w:t>
      </w:r>
    </w:p>
    <w:p w14:paraId="1601CF0E" w14:textId="77777777" w:rsidR="004E2AC3" w:rsidRDefault="00471425">
      <w:pPr>
        <w:pStyle w:val="ListParagraph"/>
        <w:numPr>
          <w:ilvl w:val="0"/>
          <w:numId w:val="15"/>
        </w:numPr>
        <w:autoSpaceDE w:val="0"/>
        <w:autoSpaceDN w:val="0"/>
        <w:adjustRightInd w:val="0"/>
        <w:rPr>
          <w:rFonts w:ascii="Arial" w:hAnsi="Arial" w:cs="Arial"/>
        </w:rPr>
      </w:pPr>
      <w:r>
        <w:rPr>
          <w:rFonts w:ascii="Arial" w:hAnsi="Arial" w:cs="Arial"/>
        </w:rPr>
        <w:t xml:space="preserve">The goal of </w:t>
      </w:r>
      <w:r w:rsidR="009462EF" w:rsidRPr="001C2133">
        <w:rPr>
          <w:rFonts w:ascii="Arial" w:hAnsi="Arial" w:cs="Arial"/>
          <w:lang w:val="en-US"/>
        </w:rPr>
        <w:t>exceed</w:t>
      </w:r>
      <w:r>
        <w:rPr>
          <w:rFonts w:ascii="Arial" w:hAnsi="Arial" w:cs="Arial"/>
          <w:lang w:val="en-US"/>
        </w:rPr>
        <w:t>ing</w:t>
      </w:r>
      <w:r w:rsidR="009462EF" w:rsidRPr="001C2133">
        <w:rPr>
          <w:rFonts w:ascii="Arial" w:hAnsi="Arial" w:cs="Arial"/>
          <w:lang w:val="en-US"/>
        </w:rPr>
        <w:t xml:space="preserve"> the MNECB.</w:t>
      </w:r>
    </w:p>
    <w:p w14:paraId="5E71034F" w14:textId="77777777" w:rsidR="00292E62" w:rsidRPr="001C2133" w:rsidRDefault="00292E62" w:rsidP="00292E62">
      <w:pPr>
        <w:autoSpaceDE w:val="0"/>
        <w:autoSpaceDN w:val="0"/>
        <w:adjustRightInd w:val="0"/>
        <w:rPr>
          <w:rFonts w:ascii="Arial" w:hAnsi="Arial" w:cs="Arial"/>
          <w:lang w:val="en-US"/>
        </w:rPr>
      </w:pPr>
    </w:p>
    <w:p w14:paraId="3098CE05" w14:textId="77777777" w:rsidR="00292E62" w:rsidRPr="001C2133" w:rsidRDefault="00292E62" w:rsidP="00292E62">
      <w:pPr>
        <w:autoSpaceDE w:val="0"/>
        <w:autoSpaceDN w:val="0"/>
        <w:adjustRightInd w:val="0"/>
        <w:ind w:left="90"/>
        <w:rPr>
          <w:rFonts w:ascii="Arial" w:hAnsi="Arial" w:cs="Arial"/>
          <w:color w:val="000000"/>
          <w:szCs w:val="22"/>
          <w:lang w:val="en-US"/>
        </w:rPr>
      </w:pPr>
      <w:r w:rsidRPr="001C2133">
        <w:rPr>
          <w:rFonts w:ascii="Arial" w:hAnsi="Arial" w:cs="Arial"/>
          <w:color w:val="000000"/>
          <w:szCs w:val="22"/>
          <w:lang w:val="en-US"/>
        </w:rPr>
        <w:t xml:space="preserve">Several energy efficiency measures are now required in projects funded under the New </w:t>
      </w:r>
      <w:r w:rsidRPr="001C2133">
        <w:rPr>
          <w:rFonts w:ascii="Arial" w:hAnsi="Arial" w:cs="Arial"/>
          <w:color w:val="000000"/>
          <w:lang w:val="en-US"/>
        </w:rPr>
        <w:t xml:space="preserve">Rental Housing Component. </w:t>
      </w:r>
      <w:r w:rsidR="00BE1CF0">
        <w:rPr>
          <w:rFonts w:ascii="Arial" w:hAnsi="Arial" w:cs="Arial"/>
          <w:color w:val="000000"/>
          <w:lang w:val="en-US"/>
        </w:rPr>
        <w:t xml:space="preserve"> </w:t>
      </w:r>
      <w:r w:rsidRPr="001C2133">
        <w:rPr>
          <w:rFonts w:ascii="Arial" w:hAnsi="Arial" w:cs="Arial"/>
        </w:rPr>
        <w:t xml:space="preserve">Buildings must either meet or exceed the minimum energy efficiency requirements of the proposed 2012 Ontario </w:t>
      </w:r>
      <w:r w:rsidRPr="001C2133">
        <w:rPr>
          <w:rFonts w:ascii="Arial" w:hAnsi="Arial" w:cs="Arial"/>
          <w:color w:val="000000"/>
          <w:szCs w:val="22"/>
          <w:lang w:val="en-US"/>
        </w:rPr>
        <w:t>Building Code and/or related amendments in the 2006 Ontario Building Code. These include:</w:t>
      </w:r>
    </w:p>
    <w:p w14:paraId="71246F94" w14:textId="77777777" w:rsidR="00292E62" w:rsidRPr="001C2133" w:rsidRDefault="00292E62" w:rsidP="00292E62">
      <w:pPr>
        <w:autoSpaceDE w:val="0"/>
        <w:autoSpaceDN w:val="0"/>
        <w:adjustRightInd w:val="0"/>
        <w:rPr>
          <w:rFonts w:ascii="Arial" w:hAnsi="Arial" w:cs="Arial"/>
          <w:color w:val="000000"/>
          <w:szCs w:val="22"/>
          <w:lang w:val="en-US"/>
        </w:rPr>
      </w:pPr>
    </w:p>
    <w:p w14:paraId="1DD971D6" w14:textId="77777777" w:rsidR="00292E62" w:rsidRPr="001C2133" w:rsidRDefault="00292E62" w:rsidP="00292E62">
      <w:pPr>
        <w:autoSpaceDE w:val="0"/>
        <w:autoSpaceDN w:val="0"/>
        <w:adjustRightInd w:val="0"/>
        <w:ind w:left="90"/>
        <w:rPr>
          <w:rFonts w:ascii="Arial" w:hAnsi="Arial" w:cs="Arial"/>
          <w:color w:val="000000"/>
          <w:szCs w:val="22"/>
          <w:lang w:val="en-US"/>
        </w:rPr>
      </w:pPr>
      <w:r w:rsidRPr="001C2133">
        <w:rPr>
          <w:rFonts w:ascii="Arial" w:hAnsi="Arial" w:cs="Arial"/>
          <w:color w:val="000000"/>
          <w:szCs w:val="22"/>
          <w:lang w:val="en-US"/>
        </w:rPr>
        <w:t>The energy efficiency of building design for buildings under Part 3 of the Building Code must be higher than the reference building designed to the Model National Energy Code for Buildings (MNEBC), or 18% higher than the reference building designed to ASHRAE 9</w:t>
      </w:r>
      <w:r w:rsidR="005E3983" w:rsidRPr="001C2133">
        <w:rPr>
          <w:rFonts w:ascii="Arial" w:hAnsi="Arial" w:cs="Arial"/>
          <w:color w:val="000000"/>
          <w:szCs w:val="22"/>
          <w:lang w:val="en-US"/>
        </w:rPr>
        <w:t xml:space="preserve">0.1 – 1999 (without amendments). </w:t>
      </w:r>
    </w:p>
    <w:p w14:paraId="39F0D5F7" w14:textId="77777777" w:rsidR="00292E62" w:rsidRPr="001C2133" w:rsidRDefault="00292E62" w:rsidP="00292E62">
      <w:pPr>
        <w:pStyle w:val="ListParagraph"/>
        <w:rPr>
          <w:rFonts w:ascii="Arial" w:hAnsi="Arial" w:cs="Arial"/>
          <w:lang w:val="en-US"/>
        </w:rPr>
      </w:pPr>
    </w:p>
    <w:p w14:paraId="674D398C" w14:textId="24A74F05" w:rsidR="00292E62" w:rsidRDefault="00292E62" w:rsidP="00292E62">
      <w:pPr>
        <w:autoSpaceDE w:val="0"/>
        <w:autoSpaceDN w:val="0"/>
        <w:adjustRightInd w:val="0"/>
        <w:ind w:left="90"/>
        <w:rPr>
          <w:rFonts w:ascii="Arial" w:hAnsi="Arial" w:cs="Arial"/>
          <w:lang w:val="en-US"/>
        </w:rPr>
      </w:pPr>
      <w:r w:rsidRPr="001C2133">
        <w:rPr>
          <w:rFonts w:ascii="Arial" w:hAnsi="Arial" w:cs="Arial"/>
          <w:u w:val="single"/>
          <w:lang w:val="en-US"/>
        </w:rPr>
        <w:t xml:space="preserve">Successful </w:t>
      </w:r>
      <w:r w:rsidR="008323A0" w:rsidRPr="001C2133">
        <w:rPr>
          <w:rFonts w:ascii="Arial" w:hAnsi="Arial" w:cs="Arial"/>
          <w:u w:val="single"/>
          <w:lang w:val="en-US"/>
        </w:rPr>
        <w:t>P</w:t>
      </w:r>
      <w:r w:rsidRPr="001C2133">
        <w:rPr>
          <w:rFonts w:ascii="Arial" w:hAnsi="Arial" w:cs="Arial"/>
          <w:u w:val="single"/>
          <w:lang w:val="en-US"/>
        </w:rPr>
        <w:t>roponents</w:t>
      </w:r>
      <w:r w:rsidRPr="001C2133">
        <w:rPr>
          <w:rFonts w:ascii="Arial" w:hAnsi="Arial" w:cs="Arial"/>
          <w:lang w:val="en-US"/>
        </w:rPr>
        <w:t xml:space="preserve"> will be required to confirm that all submitted projects meet or exceed this requirement through the development and submission of a building energy model completed by qualified professionals and integrated into the project design with confirmation from the project architect or engineer.</w:t>
      </w:r>
    </w:p>
    <w:p w14:paraId="418F3DBF" w14:textId="1D085435" w:rsidR="00FF0A54" w:rsidRDefault="00FF0A54">
      <w:pPr>
        <w:rPr>
          <w:rFonts w:ascii="Arial" w:hAnsi="Arial" w:cs="Arial"/>
          <w:u w:val="single"/>
          <w:lang w:val="en-US"/>
        </w:rPr>
      </w:pPr>
      <w:r>
        <w:rPr>
          <w:rFonts w:ascii="Arial" w:hAnsi="Arial" w:cs="Arial"/>
          <w:u w:val="single"/>
          <w:lang w:val="en-US"/>
        </w:rPr>
        <w:br w:type="page"/>
      </w:r>
    </w:p>
    <w:p w14:paraId="2276584C" w14:textId="711848A5" w:rsidR="00FF0A54" w:rsidRPr="001C2133" w:rsidRDefault="00FF0A54" w:rsidP="00FF0A54">
      <w:pPr>
        <w:pStyle w:val="Style4"/>
        <w:rPr>
          <w:b w:val="0"/>
        </w:rPr>
      </w:pPr>
      <w:bookmarkStart w:id="108" w:name="_Toc486949761"/>
      <w:bookmarkEnd w:id="106"/>
      <w:r>
        <w:lastRenderedPageBreak/>
        <w:t>Form A – Eligibility Checklist</w:t>
      </w:r>
      <w:bookmarkEnd w:id="108"/>
    </w:p>
    <w:p w14:paraId="312616BB" w14:textId="77777777" w:rsidR="00FF0A54" w:rsidRPr="002C096B" w:rsidRDefault="00FF0A54" w:rsidP="00FF0A54">
      <w:pPr>
        <w:pStyle w:val="xl31"/>
        <w:overflowPunct/>
        <w:autoSpaceDE/>
        <w:autoSpaceDN/>
        <w:adjustRightInd/>
        <w:spacing w:before="0" w:after="0"/>
        <w:ind w:right="-1440"/>
        <w:textAlignment w:val="auto"/>
        <w:rPr>
          <w:rFonts w:cs="Arial"/>
          <w:bCs/>
          <w:szCs w:val="24"/>
        </w:rPr>
      </w:pPr>
      <w:r w:rsidRPr="002C096B">
        <w:rPr>
          <w:rFonts w:cs="Arial"/>
          <w:bCs/>
          <w:szCs w:val="24"/>
        </w:rPr>
        <w:tab/>
      </w:r>
      <w:r w:rsidRPr="002C096B">
        <w:rPr>
          <w:rFonts w:cs="Arial"/>
          <w:bCs/>
          <w:szCs w:val="24"/>
        </w:rPr>
        <w:tab/>
      </w:r>
      <w:r w:rsidRPr="002C096B">
        <w:rPr>
          <w:rFonts w:cs="Arial"/>
          <w:bCs/>
          <w:szCs w:val="24"/>
        </w:rPr>
        <w:tab/>
      </w:r>
      <w:r w:rsidRPr="002C096B">
        <w:rPr>
          <w:rFonts w:cs="Arial"/>
          <w:bCs/>
          <w:szCs w:val="24"/>
        </w:rPr>
        <w:tab/>
      </w:r>
    </w:p>
    <w:tbl>
      <w:tblPr>
        <w:tblpPr w:leftFromText="180" w:rightFromText="180" w:vertAnchor="text" w:horzAnchor="margin" w:tblpXSpec="center" w:tblpY="176"/>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9"/>
        <w:gridCol w:w="1076"/>
        <w:gridCol w:w="1084"/>
      </w:tblGrid>
      <w:tr w:rsidR="00FF0A54" w:rsidRPr="00A5501E" w14:paraId="324E494C" w14:textId="77777777" w:rsidTr="00C739B4">
        <w:trPr>
          <w:cantSplit/>
          <w:trHeight w:val="480"/>
        </w:trPr>
        <w:tc>
          <w:tcPr>
            <w:tcW w:w="7669" w:type="dxa"/>
            <w:vMerge w:val="restart"/>
            <w:shd w:val="clear" w:color="auto" w:fill="auto"/>
            <w:vAlign w:val="center"/>
          </w:tcPr>
          <w:p w14:paraId="1D42C37A" w14:textId="77777777" w:rsidR="00FF0A54" w:rsidRPr="00651171" w:rsidRDefault="00FF0A54" w:rsidP="00B96457">
            <w:pPr>
              <w:pStyle w:val="BodyTextIndent2"/>
              <w:ind w:left="0"/>
              <w:jc w:val="center"/>
              <w:rPr>
                <w:rFonts w:ascii="Arial" w:hAnsi="Arial" w:cs="Arial"/>
                <w:b/>
                <w:bCs/>
                <w:sz w:val="22"/>
                <w:szCs w:val="22"/>
                <w:lang w:val="en-US"/>
              </w:rPr>
            </w:pPr>
          </w:p>
          <w:p w14:paraId="2551D3FF" w14:textId="77777777" w:rsidR="00FF0A54" w:rsidRPr="00651171" w:rsidRDefault="00FF0A54" w:rsidP="00B96457">
            <w:pPr>
              <w:pStyle w:val="BodyTextIndent2"/>
              <w:ind w:left="0"/>
              <w:jc w:val="center"/>
              <w:rPr>
                <w:rFonts w:ascii="Arial" w:hAnsi="Arial" w:cs="Arial"/>
                <w:b/>
                <w:bCs/>
                <w:sz w:val="22"/>
                <w:szCs w:val="22"/>
              </w:rPr>
            </w:pPr>
            <w:r w:rsidRPr="00651171">
              <w:rPr>
                <w:rFonts w:ascii="Arial" w:hAnsi="Arial" w:cs="Arial"/>
                <w:b/>
                <w:bCs/>
                <w:sz w:val="22"/>
                <w:szCs w:val="22"/>
              </w:rPr>
              <w:t>Mandatory Requirement from Section 5.0 of the RFP</w:t>
            </w:r>
          </w:p>
        </w:tc>
        <w:tc>
          <w:tcPr>
            <w:tcW w:w="2160" w:type="dxa"/>
            <w:gridSpan w:val="2"/>
            <w:vAlign w:val="center"/>
          </w:tcPr>
          <w:p w14:paraId="4F3EABB6" w14:textId="77777777" w:rsidR="00FF0A54" w:rsidRPr="00651171" w:rsidRDefault="00FF0A54" w:rsidP="00B96457">
            <w:pPr>
              <w:pStyle w:val="BodyTextIndent2"/>
              <w:ind w:left="0"/>
              <w:jc w:val="center"/>
              <w:rPr>
                <w:rFonts w:ascii="Arial" w:hAnsi="Arial" w:cs="Arial"/>
                <w:b/>
                <w:sz w:val="22"/>
                <w:szCs w:val="22"/>
              </w:rPr>
            </w:pPr>
            <w:r w:rsidRPr="00651171">
              <w:rPr>
                <w:rFonts w:ascii="Arial" w:hAnsi="Arial" w:cs="Arial"/>
                <w:b/>
                <w:sz w:val="22"/>
                <w:szCs w:val="22"/>
              </w:rPr>
              <w:t>Meets Requirement</w:t>
            </w:r>
          </w:p>
        </w:tc>
      </w:tr>
      <w:tr w:rsidR="00FF0A54" w:rsidRPr="00A5501E" w14:paraId="115E6F07" w14:textId="77777777" w:rsidTr="00C739B4">
        <w:trPr>
          <w:cantSplit/>
          <w:trHeight w:val="480"/>
        </w:trPr>
        <w:tc>
          <w:tcPr>
            <w:tcW w:w="7669" w:type="dxa"/>
            <w:vMerge/>
            <w:shd w:val="clear" w:color="auto" w:fill="auto"/>
            <w:vAlign w:val="center"/>
          </w:tcPr>
          <w:p w14:paraId="005EBCD5" w14:textId="77777777" w:rsidR="00FF0A54" w:rsidRPr="00651171" w:rsidRDefault="00FF0A54" w:rsidP="00B96457">
            <w:pPr>
              <w:pStyle w:val="BodyTextIndent2"/>
              <w:ind w:left="0"/>
              <w:jc w:val="center"/>
              <w:rPr>
                <w:rFonts w:ascii="Arial" w:hAnsi="Arial" w:cs="Arial"/>
                <w:b/>
                <w:sz w:val="22"/>
                <w:szCs w:val="22"/>
              </w:rPr>
            </w:pPr>
          </w:p>
        </w:tc>
        <w:tc>
          <w:tcPr>
            <w:tcW w:w="1076" w:type="dxa"/>
            <w:vAlign w:val="center"/>
          </w:tcPr>
          <w:p w14:paraId="4D7EF126" w14:textId="77777777" w:rsidR="00FF0A54" w:rsidRPr="00651171" w:rsidRDefault="00FF0A54" w:rsidP="00B96457">
            <w:pPr>
              <w:pStyle w:val="BodyTextIndent2"/>
              <w:ind w:left="0"/>
              <w:jc w:val="center"/>
              <w:rPr>
                <w:rFonts w:ascii="Arial" w:hAnsi="Arial" w:cs="Arial"/>
                <w:b/>
                <w:sz w:val="22"/>
                <w:szCs w:val="22"/>
              </w:rPr>
            </w:pPr>
            <w:r w:rsidRPr="00651171">
              <w:rPr>
                <w:rFonts w:ascii="Arial" w:hAnsi="Arial" w:cs="Arial"/>
                <w:b/>
                <w:sz w:val="22"/>
                <w:szCs w:val="22"/>
              </w:rPr>
              <w:t>YES</w:t>
            </w:r>
          </w:p>
        </w:tc>
        <w:tc>
          <w:tcPr>
            <w:tcW w:w="1084" w:type="dxa"/>
            <w:vAlign w:val="center"/>
          </w:tcPr>
          <w:p w14:paraId="19F61A5F" w14:textId="77777777" w:rsidR="00FF0A54" w:rsidRPr="00651171" w:rsidRDefault="00FF0A54" w:rsidP="00B96457">
            <w:pPr>
              <w:pStyle w:val="BodyTextIndent2"/>
              <w:ind w:left="0"/>
              <w:jc w:val="center"/>
              <w:rPr>
                <w:rFonts w:ascii="Arial" w:hAnsi="Arial" w:cs="Arial"/>
                <w:b/>
                <w:sz w:val="22"/>
                <w:szCs w:val="22"/>
              </w:rPr>
            </w:pPr>
            <w:r w:rsidRPr="00651171">
              <w:rPr>
                <w:rFonts w:ascii="Arial" w:hAnsi="Arial" w:cs="Arial"/>
                <w:b/>
                <w:sz w:val="22"/>
                <w:szCs w:val="22"/>
              </w:rPr>
              <w:t>NO</w:t>
            </w:r>
          </w:p>
        </w:tc>
      </w:tr>
      <w:tr w:rsidR="00FF0A54" w:rsidRPr="00A5501E" w14:paraId="3D801508" w14:textId="77777777" w:rsidTr="00C739B4">
        <w:trPr>
          <w:trHeight w:val="1010"/>
        </w:trPr>
        <w:tc>
          <w:tcPr>
            <w:tcW w:w="7669" w:type="dxa"/>
          </w:tcPr>
          <w:p w14:paraId="6ED62214" w14:textId="77777777" w:rsidR="00FF0A54" w:rsidRPr="00651171" w:rsidRDefault="00FF0A54" w:rsidP="00B96457">
            <w:pPr>
              <w:pStyle w:val="BodyTextIndent2"/>
              <w:ind w:left="0"/>
              <w:rPr>
                <w:rFonts w:ascii="Arial" w:hAnsi="Arial" w:cs="Arial"/>
                <w:sz w:val="22"/>
                <w:szCs w:val="22"/>
              </w:rPr>
            </w:pPr>
            <w:r w:rsidRPr="00651171">
              <w:rPr>
                <w:rFonts w:ascii="Arial" w:hAnsi="Arial" w:cs="Arial"/>
                <w:sz w:val="22"/>
                <w:szCs w:val="22"/>
              </w:rPr>
              <w:t>5.1 Proponent is an incorporated private or non-profit organization</w:t>
            </w:r>
          </w:p>
          <w:p w14:paraId="192E13A7" w14:textId="77777777" w:rsidR="006A0FDB" w:rsidRPr="00651171" w:rsidRDefault="006A0FDB" w:rsidP="00C739B4">
            <w:pPr>
              <w:pStyle w:val="ListParagraph"/>
              <w:numPr>
                <w:ilvl w:val="0"/>
                <w:numId w:val="78"/>
              </w:numPr>
              <w:rPr>
                <w:rFonts w:ascii="Arial" w:hAnsi="Arial" w:cs="Arial"/>
                <w:sz w:val="22"/>
                <w:szCs w:val="22"/>
              </w:rPr>
            </w:pPr>
            <w:r w:rsidRPr="00651171">
              <w:rPr>
                <w:rFonts w:ascii="Arial" w:hAnsi="Arial" w:cs="Arial"/>
                <w:sz w:val="22"/>
                <w:szCs w:val="22"/>
              </w:rPr>
              <w:t xml:space="preserve">Proof of Incorporation, </w:t>
            </w:r>
          </w:p>
          <w:p w14:paraId="17B4B035" w14:textId="332D4F6D" w:rsidR="006A0FDB" w:rsidRPr="00651171" w:rsidRDefault="006A0FDB" w:rsidP="00C739B4">
            <w:pPr>
              <w:pStyle w:val="ListParagraph"/>
              <w:numPr>
                <w:ilvl w:val="0"/>
                <w:numId w:val="78"/>
              </w:numPr>
              <w:rPr>
                <w:rFonts w:ascii="Arial" w:hAnsi="Arial" w:cs="Arial"/>
                <w:sz w:val="22"/>
                <w:szCs w:val="22"/>
              </w:rPr>
            </w:pPr>
            <w:r w:rsidRPr="00651171">
              <w:rPr>
                <w:rFonts w:ascii="Arial" w:hAnsi="Arial" w:cs="Arial"/>
                <w:sz w:val="22"/>
                <w:szCs w:val="22"/>
              </w:rPr>
              <w:t>Annual Report for the two (2) most recent years available, and</w:t>
            </w:r>
          </w:p>
          <w:p w14:paraId="09D8A01F" w14:textId="77777777" w:rsidR="006A0FDB" w:rsidRPr="00651171" w:rsidRDefault="006A0FDB" w:rsidP="00C739B4">
            <w:pPr>
              <w:pStyle w:val="ListParagraph"/>
              <w:numPr>
                <w:ilvl w:val="0"/>
                <w:numId w:val="78"/>
              </w:numPr>
              <w:rPr>
                <w:rFonts w:ascii="Arial" w:hAnsi="Arial" w:cs="Arial"/>
                <w:sz w:val="22"/>
                <w:szCs w:val="22"/>
              </w:rPr>
            </w:pPr>
            <w:r w:rsidRPr="00651171">
              <w:rPr>
                <w:rFonts w:ascii="Arial" w:hAnsi="Arial" w:cs="Arial"/>
                <w:sz w:val="22"/>
                <w:szCs w:val="22"/>
              </w:rPr>
              <w:t xml:space="preserve">Audited Financial Statements.   </w:t>
            </w:r>
          </w:p>
          <w:p w14:paraId="568387F2" w14:textId="77777777" w:rsidR="006A0FDB" w:rsidRPr="00651171" w:rsidRDefault="006A0FDB" w:rsidP="006A0FDB">
            <w:pPr>
              <w:rPr>
                <w:rFonts w:ascii="Arial" w:hAnsi="Arial" w:cs="Arial"/>
                <w:sz w:val="22"/>
                <w:szCs w:val="22"/>
              </w:rPr>
            </w:pPr>
          </w:p>
          <w:p w14:paraId="0F034215" w14:textId="04CB12A0" w:rsidR="006A0FDB" w:rsidRPr="00651171" w:rsidRDefault="006A0FDB" w:rsidP="006A0FDB">
            <w:pPr>
              <w:pStyle w:val="ListParagraph"/>
              <w:ind w:left="0"/>
              <w:rPr>
                <w:rFonts w:ascii="Arial" w:hAnsi="Arial" w:cs="Arial"/>
                <w:sz w:val="22"/>
                <w:szCs w:val="22"/>
              </w:rPr>
            </w:pPr>
            <w:r w:rsidRPr="00651171">
              <w:rPr>
                <w:rFonts w:ascii="Arial" w:hAnsi="Arial" w:cs="Arial"/>
                <w:sz w:val="22"/>
                <w:szCs w:val="22"/>
              </w:rPr>
              <w:t>Where there are no Audited Financial Statements, a letter from a financial institution or accountant is included.</w:t>
            </w:r>
          </w:p>
          <w:p w14:paraId="0B0ADA14" w14:textId="77777777" w:rsidR="006A0FDB" w:rsidRPr="00651171" w:rsidRDefault="006A0FDB" w:rsidP="006A0FDB">
            <w:pPr>
              <w:rPr>
                <w:rFonts w:ascii="Arial" w:hAnsi="Arial" w:cs="Arial"/>
                <w:sz w:val="22"/>
                <w:szCs w:val="22"/>
              </w:rPr>
            </w:pPr>
          </w:p>
          <w:p w14:paraId="3A5CD874" w14:textId="6008CD7F" w:rsidR="006A0FDB" w:rsidRPr="00651171" w:rsidRDefault="006A0FDB" w:rsidP="006A0FDB">
            <w:pPr>
              <w:rPr>
                <w:rFonts w:ascii="Arial" w:hAnsi="Arial" w:cs="Arial"/>
                <w:sz w:val="22"/>
                <w:szCs w:val="22"/>
              </w:rPr>
            </w:pPr>
            <w:r w:rsidRPr="00651171">
              <w:rPr>
                <w:rFonts w:ascii="Arial" w:hAnsi="Arial" w:cs="Arial"/>
                <w:sz w:val="22"/>
                <w:szCs w:val="22"/>
              </w:rPr>
              <w:t xml:space="preserve">Where there is a partnership or other joint venture information about member organizations is included. </w:t>
            </w:r>
          </w:p>
          <w:p w14:paraId="16E8B3E8" w14:textId="77777777" w:rsidR="006A0FDB" w:rsidRPr="00651171" w:rsidRDefault="006A0FDB" w:rsidP="006A0FDB">
            <w:pPr>
              <w:rPr>
                <w:rFonts w:ascii="Arial" w:hAnsi="Arial" w:cs="Arial"/>
                <w:sz w:val="22"/>
                <w:szCs w:val="22"/>
              </w:rPr>
            </w:pPr>
          </w:p>
          <w:p w14:paraId="742F7704" w14:textId="4BE0667E" w:rsidR="006A0FDB" w:rsidRPr="00651171" w:rsidRDefault="006A0FDB" w:rsidP="006A0FDB">
            <w:pPr>
              <w:pStyle w:val="BodyTextIndent2"/>
              <w:ind w:left="0"/>
              <w:rPr>
                <w:rFonts w:ascii="Arial" w:hAnsi="Arial" w:cs="Arial"/>
                <w:sz w:val="22"/>
                <w:szCs w:val="22"/>
              </w:rPr>
            </w:pPr>
            <w:r w:rsidRPr="00651171">
              <w:rPr>
                <w:rFonts w:ascii="Arial" w:hAnsi="Arial" w:cs="Arial"/>
                <w:sz w:val="22"/>
                <w:szCs w:val="22"/>
              </w:rPr>
              <w:t>Where there is a subsidiary corporation, information on both the parent and subsidiary corporations is included.</w:t>
            </w:r>
          </w:p>
          <w:p w14:paraId="46F850E6" w14:textId="467AE852" w:rsidR="006A0FDB" w:rsidRPr="00651171" w:rsidRDefault="006A0FDB" w:rsidP="006A0FDB">
            <w:pPr>
              <w:pStyle w:val="BodyTextIndent2"/>
              <w:ind w:left="0"/>
              <w:rPr>
                <w:rFonts w:ascii="Arial" w:hAnsi="Arial" w:cs="Arial"/>
                <w:sz w:val="22"/>
                <w:szCs w:val="22"/>
              </w:rPr>
            </w:pPr>
          </w:p>
        </w:tc>
        <w:tc>
          <w:tcPr>
            <w:tcW w:w="1076" w:type="dxa"/>
          </w:tcPr>
          <w:p w14:paraId="3F445B53" w14:textId="77777777" w:rsidR="00FF0A54" w:rsidRPr="00651171" w:rsidRDefault="00FF0A54" w:rsidP="00B96457">
            <w:pPr>
              <w:pStyle w:val="BodyTextIndent2"/>
              <w:ind w:left="0"/>
              <w:rPr>
                <w:rFonts w:ascii="Arial" w:hAnsi="Arial" w:cs="Arial"/>
                <w:sz w:val="22"/>
                <w:szCs w:val="22"/>
              </w:rPr>
            </w:pPr>
          </w:p>
        </w:tc>
        <w:tc>
          <w:tcPr>
            <w:tcW w:w="1084" w:type="dxa"/>
          </w:tcPr>
          <w:p w14:paraId="3C705BD7" w14:textId="77777777" w:rsidR="00FF0A54" w:rsidRPr="00651171" w:rsidRDefault="00FF0A54" w:rsidP="00B96457">
            <w:pPr>
              <w:pStyle w:val="BodyTextIndent2"/>
              <w:ind w:left="0"/>
              <w:rPr>
                <w:rFonts w:ascii="Arial" w:hAnsi="Arial" w:cs="Arial"/>
                <w:sz w:val="22"/>
                <w:szCs w:val="22"/>
              </w:rPr>
            </w:pPr>
          </w:p>
        </w:tc>
      </w:tr>
      <w:tr w:rsidR="00FF0A54" w:rsidRPr="00A5501E" w14:paraId="20B172B4" w14:textId="77777777" w:rsidTr="00C739B4">
        <w:trPr>
          <w:trHeight w:val="983"/>
        </w:trPr>
        <w:tc>
          <w:tcPr>
            <w:tcW w:w="7669" w:type="dxa"/>
          </w:tcPr>
          <w:p w14:paraId="75B3AA25" w14:textId="77777777" w:rsidR="00FF0A54" w:rsidRPr="00651171" w:rsidRDefault="00FF0A54" w:rsidP="00B96457">
            <w:pPr>
              <w:pStyle w:val="BodyTextIndent2"/>
              <w:ind w:left="0"/>
              <w:rPr>
                <w:rFonts w:ascii="Arial" w:hAnsi="Arial" w:cs="Arial"/>
                <w:sz w:val="22"/>
                <w:szCs w:val="22"/>
              </w:rPr>
            </w:pPr>
            <w:r w:rsidRPr="00651171">
              <w:rPr>
                <w:rFonts w:ascii="Arial" w:hAnsi="Arial" w:cs="Arial"/>
                <w:sz w:val="22"/>
                <w:szCs w:val="22"/>
              </w:rPr>
              <w:t>5.2 Written confirmation of partnerships</w:t>
            </w:r>
          </w:p>
          <w:p w14:paraId="08935045" w14:textId="77777777" w:rsidR="00FF0A54" w:rsidRPr="00651171" w:rsidRDefault="00FF0A54" w:rsidP="00C739B4">
            <w:pPr>
              <w:pStyle w:val="BodyTextIndent2"/>
              <w:numPr>
                <w:ilvl w:val="0"/>
                <w:numId w:val="79"/>
              </w:numPr>
              <w:rPr>
                <w:rFonts w:ascii="Arial" w:hAnsi="Arial" w:cs="Arial"/>
                <w:sz w:val="22"/>
                <w:szCs w:val="22"/>
              </w:rPr>
            </w:pPr>
            <w:r w:rsidRPr="00651171">
              <w:rPr>
                <w:rFonts w:ascii="Arial" w:hAnsi="Arial" w:cs="Arial"/>
                <w:sz w:val="22"/>
                <w:szCs w:val="22"/>
              </w:rPr>
              <w:t>Including board resolutions if applicable</w:t>
            </w:r>
          </w:p>
        </w:tc>
        <w:tc>
          <w:tcPr>
            <w:tcW w:w="1076" w:type="dxa"/>
          </w:tcPr>
          <w:p w14:paraId="167B203D" w14:textId="77777777" w:rsidR="00FF0A54" w:rsidRPr="00651171" w:rsidRDefault="00FF0A54" w:rsidP="00B96457">
            <w:pPr>
              <w:pStyle w:val="BodyTextIndent2"/>
              <w:ind w:left="0"/>
              <w:rPr>
                <w:rFonts w:ascii="Arial" w:hAnsi="Arial" w:cs="Arial"/>
                <w:sz w:val="22"/>
                <w:szCs w:val="22"/>
              </w:rPr>
            </w:pPr>
          </w:p>
        </w:tc>
        <w:tc>
          <w:tcPr>
            <w:tcW w:w="1084" w:type="dxa"/>
          </w:tcPr>
          <w:p w14:paraId="0C908E58" w14:textId="77777777" w:rsidR="00FF0A54" w:rsidRPr="00651171" w:rsidRDefault="00FF0A54" w:rsidP="00B96457">
            <w:pPr>
              <w:pStyle w:val="BodyTextIndent2"/>
              <w:ind w:left="0"/>
              <w:rPr>
                <w:rFonts w:ascii="Arial" w:hAnsi="Arial" w:cs="Arial"/>
                <w:sz w:val="22"/>
                <w:szCs w:val="22"/>
              </w:rPr>
            </w:pPr>
          </w:p>
        </w:tc>
      </w:tr>
      <w:tr w:rsidR="00FF0A54" w:rsidRPr="00A5501E" w14:paraId="006195F8" w14:textId="77777777" w:rsidTr="00C739B4">
        <w:trPr>
          <w:trHeight w:val="172"/>
        </w:trPr>
        <w:tc>
          <w:tcPr>
            <w:tcW w:w="7669" w:type="dxa"/>
          </w:tcPr>
          <w:p w14:paraId="528A27B9" w14:textId="77777777" w:rsidR="00FF0A54" w:rsidRPr="00651171" w:rsidRDefault="00FF0A54" w:rsidP="00B96457">
            <w:pPr>
              <w:pStyle w:val="BodyTextIndent2"/>
              <w:ind w:left="450" w:hanging="450"/>
              <w:rPr>
                <w:rFonts w:ascii="Arial" w:hAnsi="Arial" w:cs="Arial"/>
                <w:sz w:val="22"/>
                <w:szCs w:val="22"/>
              </w:rPr>
            </w:pPr>
            <w:r w:rsidRPr="00651171">
              <w:rPr>
                <w:rFonts w:ascii="Arial" w:hAnsi="Arial" w:cs="Arial"/>
                <w:sz w:val="22"/>
                <w:szCs w:val="22"/>
              </w:rPr>
              <w:t>5.3 Project meets affordability requirements (weighted average of all rents is less than 80% of CMHC AMR)</w:t>
            </w:r>
          </w:p>
          <w:p w14:paraId="1922D73A" w14:textId="77777777" w:rsidR="00FF0A54" w:rsidRPr="00651171" w:rsidRDefault="00FF0A54" w:rsidP="00B96457">
            <w:pPr>
              <w:pStyle w:val="BodyTextIndent2"/>
              <w:rPr>
                <w:rFonts w:ascii="Arial" w:hAnsi="Arial" w:cs="Arial"/>
                <w:sz w:val="22"/>
                <w:szCs w:val="22"/>
              </w:rPr>
            </w:pPr>
          </w:p>
        </w:tc>
        <w:tc>
          <w:tcPr>
            <w:tcW w:w="1076" w:type="dxa"/>
          </w:tcPr>
          <w:p w14:paraId="68A77893" w14:textId="77777777" w:rsidR="00FF0A54" w:rsidRPr="00651171" w:rsidRDefault="00FF0A54" w:rsidP="00B96457">
            <w:pPr>
              <w:pStyle w:val="BodyTextIndent2"/>
              <w:ind w:left="0"/>
              <w:rPr>
                <w:rFonts w:ascii="Arial" w:hAnsi="Arial" w:cs="Arial"/>
                <w:sz w:val="22"/>
                <w:szCs w:val="22"/>
              </w:rPr>
            </w:pPr>
          </w:p>
        </w:tc>
        <w:tc>
          <w:tcPr>
            <w:tcW w:w="1084" w:type="dxa"/>
          </w:tcPr>
          <w:p w14:paraId="7BC99B8E" w14:textId="77777777" w:rsidR="00FF0A54" w:rsidRPr="00651171" w:rsidRDefault="00FF0A54" w:rsidP="00B96457">
            <w:pPr>
              <w:pStyle w:val="BodyTextIndent2"/>
              <w:ind w:left="0"/>
              <w:rPr>
                <w:rFonts w:ascii="Arial" w:hAnsi="Arial" w:cs="Arial"/>
                <w:sz w:val="22"/>
                <w:szCs w:val="22"/>
              </w:rPr>
            </w:pPr>
          </w:p>
        </w:tc>
      </w:tr>
      <w:tr w:rsidR="00FF0A54" w:rsidRPr="00A5501E" w14:paraId="4227710D" w14:textId="77777777" w:rsidTr="00C739B4">
        <w:trPr>
          <w:trHeight w:val="360"/>
        </w:trPr>
        <w:tc>
          <w:tcPr>
            <w:tcW w:w="7669" w:type="dxa"/>
          </w:tcPr>
          <w:p w14:paraId="3AC2F67A" w14:textId="65CA3B64" w:rsidR="00FF0A54" w:rsidRPr="00651171" w:rsidRDefault="00FF0A54" w:rsidP="00B96457">
            <w:pPr>
              <w:pStyle w:val="BodyTextIndent2"/>
              <w:ind w:left="450" w:hanging="450"/>
              <w:rPr>
                <w:rFonts w:ascii="Arial" w:hAnsi="Arial" w:cs="Arial"/>
                <w:sz w:val="22"/>
                <w:szCs w:val="22"/>
              </w:rPr>
            </w:pPr>
            <w:r w:rsidRPr="00651171">
              <w:rPr>
                <w:rFonts w:ascii="Arial" w:hAnsi="Arial" w:cs="Arial"/>
                <w:sz w:val="22"/>
                <w:szCs w:val="22"/>
              </w:rPr>
              <w:t>5.4 Confirmation of a pre-consultation with the Planning and Growth Management Department</w:t>
            </w:r>
            <w:r w:rsidR="009263ED" w:rsidRPr="00651171">
              <w:rPr>
                <w:rFonts w:ascii="Arial" w:hAnsi="Arial" w:cs="Arial"/>
                <w:sz w:val="22"/>
                <w:szCs w:val="22"/>
              </w:rPr>
              <w:t xml:space="preserve">.  </w:t>
            </w:r>
            <w:r w:rsidRPr="00651171">
              <w:rPr>
                <w:rFonts w:ascii="Arial" w:hAnsi="Arial" w:cs="Arial"/>
                <w:sz w:val="22"/>
                <w:szCs w:val="22"/>
              </w:rPr>
              <w:t xml:space="preserve"> </w:t>
            </w:r>
          </w:p>
          <w:p w14:paraId="0D6DBF05" w14:textId="65C618F0" w:rsidR="00FF0A54" w:rsidRPr="00651171" w:rsidRDefault="009263ED" w:rsidP="006317D4">
            <w:pPr>
              <w:pStyle w:val="BodyTextIndent2"/>
              <w:numPr>
                <w:ilvl w:val="0"/>
                <w:numId w:val="79"/>
              </w:numPr>
              <w:rPr>
                <w:rFonts w:ascii="Arial" w:hAnsi="Arial" w:cs="Arial"/>
                <w:sz w:val="22"/>
                <w:szCs w:val="22"/>
              </w:rPr>
            </w:pPr>
            <w:r w:rsidRPr="00651171">
              <w:rPr>
                <w:rFonts w:ascii="Arial" w:hAnsi="Arial" w:cs="Arial"/>
                <w:sz w:val="22"/>
                <w:szCs w:val="22"/>
              </w:rPr>
              <w:t xml:space="preserve">All required materials are </w:t>
            </w:r>
            <w:r w:rsidR="006A0FDB" w:rsidRPr="00651171">
              <w:rPr>
                <w:rFonts w:ascii="Arial" w:hAnsi="Arial" w:cs="Arial"/>
                <w:sz w:val="22"/>
                <w:szCs w:val="22"/>
              </w:rPr>
              <w:t>included</w:t>
            </w:r>
          </w:p>
          <w:p w14:paraId="647686AD" w14:textId="0D804899" w:rsidR="009263ED" w:rsidRPr="00651171" w:rsidRDefault="009263ED" w:rsidP="006A0FDB">
            <w:pPr>
              <w:pStyle w:val="BodyTextIndent2"/>
              <w:ind w:left="1440"/>
              <w:rPr>
                <w:rFonts w:ascii="Arial" w:hAnsi="Arial" w:cs="Arial"/>
                <w:sz w:val="22"/>
                <w:szCs w:val="22"/>
              </w:rPr>
            </w:pPr>
          </w:p>
        </w:tc>
        <w:tc>
          <w:tcPr>
            <w:tcW w:w="1076" w:type="dxa"/>
          </w:tcPr>
          <w:p w14:paraId="321999B4" w14:textId="77777777" w:rsidR="00FF0A54" w:rsidRPr="00651171" w:rsidRDefault="00FF0A54" w:rsidP="00B96457">
            <w:pPr>
              <w:pStyle w:val="BodyTextIndent2"/>
              <w:ind w:left="0"/>
              <w:rPr>
                <w:rFonts w:ascii="Arial" w:hAnsi="Arial" w:cs="Arial"/>
                <w:sz w:val="22"/>
                <w:szCs w:val="22"/>
              </w:rPr>
            </w:pPr>
          </w:p>
        </w:tc>
        <w:tc>
          <w:tcPr>
            <w:tcW w:w="1084" w:type="dxa"/>
          </w:tcPr>
          <w:p w14:paraId="1B2A55BA" w14:textId="77777777" w:rsidR="00FF0A54" w:rsidRPr="00651171" w:rsidRDefault="00FF0A54" w:rsidP="00B96457">
            <w:pPr>
              <w:pStyle w:val="BodyTextIndent2"/>
              <w:ind w:left="0"/>
              <w:rPr>
                <w:rFonts w:ascii="Arial" w:hAnsi="Arial" w:cs="Arial"/>
                <w:sz w:val="22"/>
                <w:szCs w:val="22"/>
              </w:rPr>
            </w:pPr>
          </w:p>
        </w:tc>
      </w:tr>
      <w:tr w:rsidR="004207EE" w:rsidRPr="00A5501E" w14:paraId="1226515D" w14:textId="77777777" w:rsidTr="00C739B4">
        <w:trPr>
          <w:trHeight w:val="314"/>
        </w:trPr>
        <w:tc>
          <w:tcPr>
            <w:tcW w:w="7669" w:type="dxa"/>
          </w:tcPr>
          <w:p w14:paraId="7FC0FFB4" w14:textId="77777777" w:rsidR="004207EE" w:rsidRPr="00651171" w:rsidRDefault="004207EE" w:rsidP="00B96457">
            <w:pPr>
              <w:rPr>
                <w:rFonts w:ascii="Arial" w:hAnsi="Arial" w:cs="Arial"/>
                <w:sz w:val="22"/>
                <w:szCs w:val="22"/>
              </w:rPr>
            </w:pPr>
            <w:r w:rsidRPr="00651171">
              <w:rPr>
                <w:rFonts w:ascii="Arial" w:hAnsi="Arial" w:cs="Arial"/>
                <w:sz w:val="22"/>
                <w:szCs w:val="22"/>
              </w:rPr>
              <w:t>5.5 Confirmation of consultation with existing tenants</w:t>
            </w:r>
          </w:p>
          <w:p w14:paraId="4CD6C7DD" w14:textId="77777777" w:rsidR="004207EE" w:rsidRPr="00651171" w:rsidRDefault="004207EE" w:rsidP="006317D4">
            <w:pPr>
              <w:pStyle w:val="ListParagraph"/>
              <w:numPr>
                <w:ilvl w:val="0"/>
                <w:numId w:val="79"/>
              </w:numPr>
              <w:rPr>
                <w:rFonts w:ascii="Arial" w:hAnsi="Arial" w:cs="Arial"/>
                <w:sz w:val="22"/>
                <w:szCs w:val="22"/>
              </w:rPr>
            </w:pPr>
            <w:r w:rsidRPr="00651171">
              <w:rPr>
                <w:rFonts w:ascii="Arial" w:hAnsi="Arial" w:cs="Arial"/>
                <w:sz w:val="22"/>
                <w:szCs w:val="22"/>
              </w:rPr>
              <w:t>Meeting minutes and other forms of documentation are included</w:t>
            </w:r>
          </w:p>
          <w:p w14:paraId="2545F30E" w14:textId="456B9F9B" w:rsidR="004207EE" w:rsidRPr="00651171" w:rsidRDefault="004207EE" w:rsidP="004207EE">
            <w:pPr>
              <w:pStyle w:val="ListParagraph"/>
              <w:ind w:left="1440"/>
              <w:rPr>
                <w:rFonts w:ascii="Arial" w:hAnsi="Arial" w:cs="Arial"/>
                <w:sz w:val="22"/>
                <w:szCs w:val="22"/>
              </w:rPr>
            </w:pPr>
          </w:p>
        </w:tc>
        <w:tc>
          <w:tcPr>
            <w:tcW w:w="1076" w:type="dxa"/>
          </w:tcPr>
          <w:p w14:paraId="078A1763" w14:textId="77777777" w:rsidR="004207EE" w:rsidRPr="00651171" w:rsidRDefault="004207EE" w:rsidP="00B96457">
            <w:pPr>
              <w:pStyle w:val="BodyTextIndent2"/>
              <w:ind w:left="0"/>
              <w:rPr>
                <w:rFonts w:ascii="Arial" w:hAnsi="Arial" w:cs="Arial"/>
                <w:sz w:val="22"/>
                <w:szCs w:val="22"/>
              </w:rPr>
            </w:pPr>
          </w:p>
        </w:tc>
        <w:tc>
          <w:tcPr>
            <w:tcW w:w="1084" w:type="dxa"/>
          </w:tcPr>
          <w:p w14:paraId="57AFE663" w14:textId="77777777" w:rsidR="004207EE" w:rsidRPr="00651171" w:rsidRDefault="004207EE" w:rsidP="00B96457">
            <w:pPr>
              <w:pStyle w:val="BodyTextIndent2"/>
              <w:ind w:left="0"/>
              <w:rPr>
                <w:rFonts w:ascii="Arial" w:hAnsi="Arial" w:cs="Arial"/>
                <w:sz w:val="22"/>
                <w:szCs w:val="22"/>
              </w:rPr>
            </w:pPr>
          </w:p>
        </w:tc>
      </w:tr>
      <w:tr w:rsidR="00FF0A54" w:rsidRPr="00A5501E" w14:paraId="1F92099F" w14:textId="77777777" w:rsidTr="00C739B4">
        <w:trPr>
          <w:trHeight w:val="314"/>
        </w:trPr>
        <w:tc>
          <w:tcPr>
            <w:tcW w:w="7669" w:type="dxa"/>
          </w:tcPr>
          <w:p w14:paraId="7E28C733" w14:textId="1019D54A" w:rsidR="00FF0A54" w:rsidRPr="00651171" w:rsidRDefault="00FF0A54" w:rsidP="00B96457">
            <w:pPr>
              <w:rPr>
                <w:rFonts w:ascii="Arial" w:hAnsi="Arial" w:cs="Arial"/>
                <w:sz w:val="22"/>
                <w:szCs w:val="22"/>
              </w:rPr>
            </w:pPr>
            <w:r w:rsidRPr="00651171">
              <w:rPr>
                <w:rFonts w:ascii="Arial" w:hAnsi="Arial" w:cs="Arial"/>
                <w:sz w:val="22"/>
                <w:szCs w:val="22"/>
              </w:rPr>
              <w:t>5.</w:t>
            </w:r>
            <w:r w:rsidR="004207EE" w:rsidRPr="00651171">
              <w:rPr>
                <w:rFonts w:ascii="Arial" w:hAnsi="Arial" w:cs="Arial"/>
                <w:sz w:val="22"/>
                <w:szCs w:val="22"/>
              </w:rPr>
              <w:t>6</w:t>
            </w:r>
            <w:r w:rsidRPr="00651171">
              <w:rPr>
                <w:rFonts w:ascii="Arial" w:hAnsi="Arial" w:cs="Arial"/>
                <w:sz w:val="22"/>
                <w:szCs w:val="22"/>
              </w:rPr>
              <w:t xml:space="preserve"> Letter from Financial Institution or Lender </w:t>
            </w:r>
          </w:p>
          <w:p w14:paraId="7D6EFAAA" w14:textId="77777777" w:rsidR="00FF0A54" w:rsidRPr="00651171" w:rsidRDefault="00FF0A54" w:rsidP="00B96457">
            <w:pPr>
              <w:pStyle w:val="BodyTextIndent2"/>
              <w:rPr>
                <w:rFonts w:ascii="Arial" w:hAnsi="Arial" w:cs="Arial"/>
                <w:sz w:val="22"/>
                <w:szCs w:val="22"/>
              </w:rPr>
            </w:pPr>
          </w:p>
        </w:tc>
        <w:tc>
          <w:tcPr>
            <w:tcW w:w="1076" w:type="dxa"/>
          </w:tcPr>
          <w:p w14:paraId="259357CD" w14:textId="77777777" w:rsidR="00FF0A54" w:rsidRPr="00651171" w:rsidRDefault="00FF0A54" w:rsidP="00B96457">
            <w:pPr>
              <w:pStyle w:val="BodyTextIndent2"/>
              <w:ind w:left="0"/>
              <w:rPr>
                <w:rFonts w:ascii="Arial" w:hAnsi="Arial" w:cs="Arial"/>
                <w:sz w:val="22"/>
                <w:szCs w:val="22"/>
              </w:rPr>
            </w:pPr>
          </w:p>
        </w:tc>
        <w:tc>
          <w:tcPr>
            <w:tcW w:w="1084" w:type="dxa"/>
          </w:tcPr>
          <w:p w14:paraId="209C19AF" w14:textId="77777777" w:rsidR="00FF0A54" w:rsidRPr="00651171" w:rsidRDefault="00FF0A54" w:rsidP="00B96457">
            <w:pPr>
              <w:pStyle w:val="BodyTextIndent2"/>
              <w:ind w:left="0"/>
              <w:rPr>
                <w:rFonts w:ascii="Arial" w:hAnsi="Arial" w:cs="Arial"/>
                <w:sz w:val="22"/>
                <w:szCs w:val="22"/>
              </w:rPr>
            </w:pPr>
          </w:p>
        </w:tc>
      </w:tr>
      <w:tr w:rsidR="00FF0A54" w:rsidRPr="00A5501E" w14:paraId="1337CC98" w14:textId="77777777" w:rsidTr="00C739B4">
        <w:trPr>
          <w:trHeight w:val="531"/>
        </w:trPr>
        <w:tc>
          <w:tcPr>
            <w:tcW w:w="7669" w:type="dxa"/>
          </w:tcPr>
          <w:p w14:paraId="4087D155" w14:textId="4A1836BF" w:rsidR="00FF0A54" w:rsidRPr="00651171" w:rsidRDefault="00FF0A54" w:rsidP="00B96457">
            <w:pPr>
              <w:rPr>
                <w:rFonts w:ascii="Arial" w:hAnsi="Arial" w:cs="Arial"/>
                <w:sz w:val="22"/>
                <w:szCs w:val="22"/>
              </w:rPr>
            </w:pPr>
            <w:r w:rsidRPr="00651171">
              <w:rPr>
                <w:rFonts w:ascii="Arial" w:hAnsi="Arial" w:cs="Arial"/>
                <w:sz w:val="22"/>
                <w:szCs w:val="22"/>
              </w:rPr>
              <w:t>5.</w:t>
            </w:r>
            <w:r w:rsidR="004207EE" w:rsidRPr="00651171">
              <w:rPr>
                <w:rFonts w:ascii="Arial" w:hAnsi="Arial" w:cs="Arial"/>
                <w:sz w:val="22"/>
                <w:szCs w:val="22"/>
              </w:rPr>
              <w:t>7</w:t>
            </w:r>
            <w:r w:rsidRPr="00651171">
              <w:rPr>
                <w:rFonts w:ascii="Arial" w:hAnsi="Arial" w:cs="Arial"/>
                <w:sz w:val="22"/>
                <w:szCs w:val="22"/>
              </w:rPr>
              <w:t xml:space="preserve"> Mandatory insurance requirements have been reviewed and included into budget</w:t>
            </w:r>
          </w:p>
          <w:p w14:paraId="3576890A" w14:textId="77777777" w:rsidR="00FF0A54" w:rsidRPr="00651171" w:rsidRDefault="00FF0A54" w:rsidP="00B96457">
            <w:pPr>
              <w:pStyle w:val="BodyTextIndent2"/>
              <w:rPr>
                <w:rFonts w:ascii="Arial" w:hAnsi="Arial" w:cs="Arial"/>
                <w:sz w:val="22"/>
                <w:szCs w:val="22"/>
              </w:rPr>
            </w:pPr>
          </w:p>
        </w:tc>
        <w:tc>
          <w:tcPr>
            <w:tcW w:w="1076" w:type="dxa"/>
          </w:tcPr>
          <w:p w14:paraId="1F741256" w14:textId="77777777" w:rsidR="00FF0A54" w:rsidRPr="00651171" w:rsidRDefault="00FF0A54" w:rsidP="00B96457">
            <w:pPr>
              <w:pStyle w:val="BodyTextIndent2"/>
              <w:ind w:left="0"/>
              <w:rPr>
                <w:rFonts w:ascii="Arial" w:hAnsi="Arial" w:cs="Arial"/>
                <w:sz w:val="22"/>
                <w:szCs w:val="22"/>
              </w:rPr>
            </w:pPr>
          </w:p>
        </w:tc>
        <w:tc>
          <w:tcPr>
            <w:tcW w:w="1084" w:type="dxa"/>
          </w:tcPr>
          <w:p w14:paraId="42F02E94" w14:textId="77777777" w:rsidR="00FF0A54" w:rsidRPr="00651171" w:rsidRDefault="00FF0A54" w:rsidP="00B96457">
            <w:pPr>
              <w:pStyle w:val="BodyTextIndent2"/>
              <w:ind w:left="0"/>
              <w:rPr>
                <w:rFonts w:ascii="Arial" w:hAnsi="Arial" w:cs="Arial"/>
                <w:sz w:val="22"/>
                <w:szCs w:val="22"/>
              </w:rPr>
            </w:pPr>
          </w:p>
        </w:tc>
      </w:tr>
      <w:tr w:rsidR="00FF0A54" w:rsidRPr="00A5501E" w14:paraId="74A7B909" w14:textId="77777777" w:rsidTr="00C739B4">
        <w:trPr>
          <w:trHeight w:val="498"/>
        </w:trPr>
        <w:tc>
          <w:tcPr>
            <w:tcW w:w="7669" w:type="dxa"/>
          </w:tcPr>
          <w:p w14:paraId="5EB09B1D" w14:textId="1DF92670" w:rsidR="00FF0A54" w:rsidRPr="00651171" w:rsidRDefault="00FF0A54" w:rsidP="004207EE">
            <w:pPr>
              <w:rPr>
                <w:rFonts w:ascii="Arial" w:hAnsi="Arial" w:cs="Arial"/>
                <w:sz w:val="22"/>
                <w:szCs w:val="22"/>
              </w:rPr>
            </w:pPr>
            <w:r w:rsidRPr="00651171">
              <w:rPr>
                <w:rFonts w:ascii="Arial" w:hAnsi="Arial" w:cs="Arial"/>
                <w:sz w:val="22"/>
                <w:szCs w:val="22"/>
              </w:rPr>
              <w:t>5.</w:t>
            </w:r>
            <w:r w:rsidR="004207EE" w:rsidRPr="00651171">
              <w:rPr>
                <w:rFonts w:ascii="Arial" w:hAnsi="Arial" w:cs="Arial"/>
                <w:sz w:val="22"/>
                <w:szCs w:val="22"/>
              </w:rPr>
              <w:t>8</w:t>
            </w:r>
            <w:r w:rsidRPr="00651171">
              <w:rPr>
                <w:rFonts w:ascii="Arial" w:hAnsi="Arial" w:cs="Arial"/>
                <w:sz w:val="22"/>
                <w:szCs w:val="22"/>
              </w:rPr>
              <w:t xml:space="preserve"> Proponent is in good standing with the City of Ottawa </w:t>
            </w:r>
          </w:p>
        </w:tc>
        <w:tc>
          <w:tcPr>
            <w:tcW w:w="1076" w:type="dxa"/>
          </w:tcPr>
          <w:p w14:paraId="383B94B5" w14:textId="77777777" w:rsidR="00FF0A54" w:rsidRPr="00651171" w:rsidRDefault="00FF0A54" w:rsidP="00B96457">
            <w:pPr>
              <w:pStyle w:val="BodyTextIndent2"/>
              <w:ind w:left="0"/>
              <w:rPr>
                <w:rFonts w:ascii="Arial" w:hAnsi="Arial" w:cs="Arial"/>
                <w:sz w:val="22"/>
                <w:szCs w:val="22"/>
              </w:rPr>
            </w:pPr>
          </w:p>
        </w:tc>
        <w:tc>
          <w:tcPr>
            <w:tcW w:w="1084" w:type="dxa"/>
          </w:tcPr>
          <w:p w14:paraId="60C4B02E" w14:textId="77777777" w:rsidR="00FF0A54" w:rsidRPr="00651171" w:rsidRDefault="00FF0A54" w:rsidP="00B96457">
            <w:pPr>
              <w:pStyle w:val="BodyTextIndent2"/>
              <w:ind w:left="0"/>
              <w:rPr>
                <w:rFonts w:ascii="Arial" w:hAnsi="Arial" w:cs="Arial"/>
                <w:sz w:val="22"/>
                <w:szCs w:val="22"/>
              </w:rPr>
            </w:pPr>
          </w:p>
        </w:tc>
      </w:tr>
      <w:tr w:rsidR="00FF0A54" w:rsidRPr="00A5501E" w14:paraId="21172641" w14:textId="77777777" w:rsidTr="00C739B4">
        <w:trPr>
          <w:trHeight w:val="498"/>
        </w:trPr>
        <w:tc>
          <w:tcPr>
            <w:tcW w:w="7669" w:type="dxa"/>
          </w:tcPr>
          <w:p w14:paraId="617296CA" w14:textId="7A44637C" w:rsidR="00FF0A54" w:rsidRPr="00651171" w:rsidRDefault="00FF0A54" w:rsidP="004207EE">
            <w:pPr>
              <w:pStyle w:val="BodyTextIndent2"/>
              <w:ind w:left="360" w:hanging="360"/>
              <w:rPr>
                <w:rFonts w:ascii="Arial" w:hAnsi="Arial" w:cs="Arial"/>
                <w:sz w:val="22"/>
                <w:szCs w:val="22"/>
              </w:rPr>
            </w:pPr>
            <w:r w:rsidRPr="00651171">
              <w:rPr>
                <w:rFonts w:ascii="Arial" w:hAnsi="Arial" w:cs="Arial"/>
                <w:sz w:val="22"/>
                <w:szCs w:val="22"/>
              </w:rPr>
              <w:t>5.</w:t>
            </w:r>
            <w:r w:rsidR="004207EE" w:rsidRPr="00651171">
              <w:rPr>
                <w:rFonts w:ascii="Arial" w:hAnsi="Arial" w:cs="Arial"/>
                <w:sz w:val="22"/>
                <w:szCs w:val="22"/>
              </w:rPr>
              <w:t>9</w:t>
            </w:r>
            <w:r w:rsidRPr="00651171">
              <w:rPr>
                <w:rFonts w:ascii="Arial" w:hAnsi="Arial" w:cs="Arial"/>
                <w:sz w:val="22"/>
                <w:szCs w:val="22"/>
              </w:rPr>
              <w:t xml:space="preserve">  Project meets required equity requirement </w:t>
            </w:r>
          </w:p>
        </w:tc>
        <w:tc>
          <w:tcPr>
            <w:tcW w:w="1076" w:type="dxa"/>
          </w:tcPr>
          <w:p w14:paraId="040F9B6D" w14:textId="77777777" w:rsidR="00FF0A54" w:rsidRPr="00651171" w:rsidRDefault="00FF0A54" w:rsidP="00B96457">
            <w:pPr>
              <w:pStyle w:val="BodyTextIndent2"/>
              <w:ind w:left="0"/>
              <w:rPr>
                <w:rFonts w:ascii="Arial" w:hAnsi="Arial" w:cs="Arial"/>
                <w:sz w:val="22"/>
                <w:szCs w:val="22"/>
              </w:rPr>
            </w:pPr>
          </w:p>
        </w:tc>
        <w:tc>
          <w:tcPr>
            <w:tcW w:w="1084" w:type="dxa"/>
          </w:tcPr>
          <w:p w14:paraId="65CA687B" w14:textId="77777777" w:rsidR="00FF0A54" w:rsidRPr="00651171" w:rsidRDefault="00FF0A54" w:rsidP="00B96457">
            <w:pPr>
              <w:pStyle w:val="BodyTextIndent2"/>
              <w:ind w:left="0"/>
              <w:rPr>
                <w:rFonts w:ascii="Arial" w:hAnsi="Arial" w:cs="Arial"/>
                <w:sz w:val="22"/>
                <w:szCs w:val="22"/>
              </w:rPr>
            </w:pPr>
          </w:p>
        </w:tc>
      </w:tr>
      <w:tr w:rsidR="00FF0A54" w:rsidRPr="00A5501E" w14:paraId="51C2AF1B" w14:textId="77777777" w:rsidTr="00C739B4">
        <w:trPr>
          <w:trHeight w:val="497"/>
        </w:trPr>
        <w:tc>
          <w:tcPr>
            <w:tcW w:w="7669" w:type="dxa"/>
          </w:tcPr>
          <w:p w14:paraId="102350DA" w14:textId="2CA99338" w:rsidR="00FF0A54" w:rsidRPr="00651171" w:rsidRDefault="00FF0A54" w:rsidP="004207EE">
            <w:pPr>
              <w:pStyle w:val="BodyTextIndent2"/>
              <w:ind w:left="0"/>
              <w:rPr>
                <w:rFonts w:ascii="Arial" w:hAnsi="Arial" w:cs="Arial"/>
                <w:sz w:val="22"/>
                <w:szCs w:val="22"/>
              </w:rPr>
            </w:pPr>
            <w:r w:rsidRPr="00651171">
              <w:rPr>
                <w:rFonts w:ascii="Arial" w:hAnsi="Arial" w:cs="Arial"/>
                <w:sz w:val="22"/>
                <w:szCs w:val="22"/>
              </w:rPr>
              <w:t>5.</w:t>
            </w:r>
            <w:r w:rsidR="004207EE" w:rsidRPr="00651171">
              <w:rPr>
                <w:rFonts w:ascii="Arial" w:hAnsi="Arial" w:cs="Arial"/>
                <w:sz w:val="22"/>
                <w:szCs w:val="22"/>
              </w:rPr>
              <w:t>10</w:t>
            </w:r>
            <w:r w:rsidRPr="00651171">
              <w:rPr>
                <w:rFonts w:ascii="Arial" w:hAnsi="Arial" w:cs="Arial"/>
                <w:sz w:val="22"/>
                <w:szCs w:val="22"/>
              </w:rPr>
              <w:t xml:space="preserve"> Projects meets the Maximum Unit Size and Minimum Unit Count</w:t>
            </w:r>
          </w:p>
        </w:tc>
        <w:tc>
          <w:tcPr>
            <w:tcW w:w="1076" w:type="dxa"/>
          </w:tcPr>
          <w:p w14:paraId="35E16861" w14:textId="77777777" w:rsidR="00FF0A54" w:rsidRPr="00651171" w:rsidRDefault="00FF0A54" w:rsidP="00B96457">
            <w:pPr>
              <w:pStyle w:val="BodyTextIndent2"/>
              <w:ind w:left="0"/>
              <w:rPr>
                <w:rFonts w:ascii="Arial" w:hAnsi="Arial" w:cs="Arial"/>
                <w:sz w:val="22"/>
                <w:szCs w:val="22"/>
              </w:rPr>
            </w:pPr>
          </w:p>
        </w:tc>
        <w:tc>
          <w:tcPr>
            <w:tcW w:w="1084" w:type="dxa"/>
          </w:tcPr>
          <w:p w14:paraId="236E1906" w14:textId="77777777" w:rsidR="00FF0A54" w:rsidRPr="00651171" w:rsidRDefault="00FF0A54" w:rsidP="00B96457">
            <w:pPr>
              <w:pStyle w:val="BodyTextIndent2"/>
              <w:ind w:left="0"/>
              <w:rPr>
                <w:rFonts w:ascii="Arial" w:hAnsi="Arial" w:cs="Arial"/>
                <w:sz w:val="22"/>
                <w:szCs w:val="22"/>
              </w:rPr>
            </w:pPr>
          </w:p>
        </w:tc>
      </w:tr>
      <w:tr w:rsidR="00FF0A54" w:rsidRPr="00A5501E" w14:paraId="07AD84BF" w14:textId="77777777" w:rsidTr="00C739B4">
        <w:trPr>
          <w:trHeight w:val="497"/>
        </w:trPr>
        <w:tc>
          <w:tcPr>
            <w:tcW w:w="7669" w:type="dxa"/>
          </w:tcPr>
          <w:p w14:paraId="34C473EE" w14:textId="6307C40B" w:rsidR="00FF0A54" w:rsidRPr="006317D4" w:rsidRDefault="00FF0A54" w:rsidP="006317D4">
            <w:pPr>
              <w:pStyle w:val="ListParagraph"/>
              <w:numPr>
                <w:ilvl w:val="1"/>
                <w:numId w:val="80"/>
              </w:numPr>
              <w:rPr>
                <w:rFonts w:ascii="Arial" w:hAnsi="Arial" w:cs="Arial"/>
                <w:sz w:val="22"/>
                <w:szCs w:val="22"/>
              </w:rPr>
            </w:pPr>
            <w:r w:rsidRPr="006317D4">
              <w:rPr>
                <w:rFonts w:ascii="Arial" w:hAnsi="Arial" w:cs="Arial"/>
                <w:sz w:val="22"/>
                <w:szCs w:val="22"/>
              </w:rPr>
              <w:lastRenderedPageBreak/>
              <w:t>IAH 2014 Program Requirements have been a</w:t>
            </w:r>
            <w:r w:rsidR="00C6479B" w:rsidRPr="006317D4">
              <w:rPr>
                <w:rFonts w:ascii="Arial" w:hAnsi="Arial" w:cs="Arial"/>
                <w:sz w:val="22"/>
                <w:szCs w:val="22"/>
              </w:rPr>
              <w:t>cknowledged</w:t>
            </w:r>
          </w:p>
          <w:p w14:paraId="0256CC11" w14:textId="77777777" w:rsidR="006317D4" w:rsidRDefault="00FF0A54" w:rsidP="006317D4">
            <w:pPr>
              <w:pStyle w:val="BodyTextIndent2"/>
              <w:numPr>
                <w:ilvl w:val="0"/>
                <w:numId w:val="79"/>
              </w:numPr>
              <w:rPr>
                <w:rFonts w:ascii="Arial" w:hAnsi="Arial" w:cs="Arial"/>
                <w:sz w:val="22"/>
                <w:szCs w:val="22"/>
              </w:rPr>
            </w:pPr>
            <w:r w:rsidRPr="00651171">
              <w:rPr>
                <w:rFonts w:ascii="Arial" w:hAnsi="Arial" w:cs="Arial"/>
                <w:sz w:val="22"/>
                <w:szCs w:val="22"/>
              </w:rPr>
              <w:t>Suite Meters Requirement</w:t>
            </w:r>
          </w:p>
          <w:p w14:paraId="7CA2C30D" w14:textId="77777777" w:rsidR="006317D4" w:rsidRDefault="00FF0A54" w:rsidP="006317D4">
            <w:pPr>
              <w:pStyle w:val="BodyTextIndent2"/>
              <w:numPr>
                <w:ilvl w:val="0"/>
                <w:numId w:val="79"/>
              </w:numPr>
              <w:rPr>
                <w:rFonts w:ascii="Arial" w:hAnsi="Arial" w:cs="Arial"/>
                <w:sz w:val="22"/>
                <w:szCs w:val="22"/>
              </w:rPr>
            </w:pPr>
            <w:r w:rsidRPr="006317D4">
              <w:rPr>
                <w:rFonts w:ascii="Arial" w:hAnsi="Arial" w:cs="Arial"/>
                <w:sz w:val="22"/>
                <w:szCs w:val="22"/>
              </w:rPr>
              <w:t>Apprenticeship Reporting</w:t>
            </w:r>
          </w:p>
          <w:p w14:paraId="15910788" w14:textId="77777777" w:rsidR="006317D4" w:rsidRPr="006317D4" w:rsidRDefault="00FF0A54" w:rsidP="006317D4">
            <w:pPr>
              <w:pStyle w:val="BodyTextIndent2"/>
              <w:numPr>
                <w:ilvl w:val="0"/>
                <w:numId w:val="79"/>
              </w:numPr>
              <w:rPr>
                <w:rFonts w:ascii="Arial" w:hAnsi="Arial" w:cs="Arial"/>
                <w:sz w:val="22"/>
                <w:szCs w:val="22"/>
              </w:rPr>
            </w:pPr>
            <w:r w:rsidRPr="006317D4">
              <w:rPr>
                <w:rFonts w:ascii="Arial" w:hAnsi="Arial" w:cs="Arial"/>
                <w:color w:val="000000"/>
                <w:sz w:val="22"/>
                <w:szCs w:val="22"/>
                <w:lang w:val="en-US"/>
              </w:rPr>
              <w:t>Compliance with Canadian Environmental Assessment Act 2012</w:t>
            </w:r>
          </w:p>
          <w:p w14:paraId="177657CB" w14:textId="328AE572" w:rsidR="00FF0A54" w:rsidRPr="006317D4" w:rsidRDefault="00FF0A54" w:rsidP="006317D4">
            <w:pPr>
              <w:pStyle w:val="BodyTextIndent2"/>
              <w:numPr>
                <w:ilvl w:val="0"/>
                <w:numId w:val="79"/>
              </w:numPr>
              <w:rPr>
                <w:rFonts w:ascii="Arial" w:hAnsi="Arial" w:cs="Arial"/>
                <w:sz w:val="22"/>
                <w:szCs w:val="22"/>
              </w:rPr>
            </w:pPr>
            <w:r w:rsidRPr="006317D4">
              <w:rPr>
                <w:rFonts w:ascii="Arial" w:hAnsi="Arial" w:cs="Arial"/>
                <w:color w:val="000000"/>
                <w:sz w:val="22"/>
                <w:szCs w:val="22"/>
                <w:lang w:val="en-US"/>
              </w:rPr>
              <w:t>Energy Efficiency Requirements</w:t>
            </w:r>
          </w:p>
          <w:p w14:paraId="3212CB3B" w14:textId="77777777" w:rsidR="00FF0A54" w:rsidRPr="00651171" w:rsidRDefault="00FF0A54" w:rsidP="00B96457">
            <w:pPr>
              <w:pStyle w:val="BodyTextIndent2"/>
              <w:ind w:left="0"/>
              <w:rPr>
                <w:rFonts w:ascii="Arial" w:hAnsi="Arial" w:cs="Arial"/>
                <w:color w:val="000000"/>
                <w:sz w:val="22"/>
                <w:szCs w:val="22"/>
                <w:lang w:val="en-US"/>
              </w:rPr>
            </w:pPr>
          </w:p>
        </w:tc>
        <w:tc>
          <w:tcPr>
            <w:tcW w:w="1076" w:type="dxa"/>
          </w:tcPr>
          <w:p w14:paraId="160B7106" w14:textId="77777777" w:rsidR="00FF0A54" w:rsidRPr="00651171" w:rsidRDefault="00FF0A54" w:rsidP="00B96457">
            <w:pPr>
              <w:pStyle w:val="BodyTextIndent2"/>
              <w:ind w:left="0"/>
              <w:rPr>
                <w:rFonts w:ascii="Arial" w:hAnsi="Arial" w:cs="Arial"/>
                <w:color w:val="000000"/>
                <w:sz w:val="22"/>
                <w:szCs w:val="22"/>
                <w:lang w:val="en-US"/>
              </w:rPr>
            </w:pPr>
          </w:p>
        </w:tc>
        <w:tc>
          <w:tcPr>
            <w:tcW w:w="1084" w:type="dxa"/>
          </w:tcPr>
          <w:p w14:paraId="4FFBBDCF" w14:textId="77777777" w:rsidR="00FF0A54" w:rsidRPr="00651171" w:rsidRDefault="00FF0A54" w:rsidP="00B96457">
            <w:pPr>
              <w:pStyle w:val="BodyTextIndent2"/>
              <w:ind w:left="0"/>
              <w:rPr>
                <w:rFonts w:ascii="Arial" w:hAnsi="Arial" w:cs="Arial"/>
                <w:color w:val="000000"/>
                <w:sz w:val="22"/>
                <w:szCs w:val="22"/>
                <w:lang w:val="en-US"/>
              </w:rPr>
            </w:pPr>
          </w:p>
        </w:tc>
      </w:tr>
    </w:tbl>
    <w:p w14:paraId="26CA3EFF" w14:textId="77777777" w:rsidR="00FF0A54" w:rsidRPr="000210A2" w:rsidRDefault="00FF0A54" w:rsidP="00FF0A54">
      <w:pPr>
        <w:jc w:val="center"/>
        <w:rPr>
          <w:rFonts w:ascii="Arial" w:hAnsi="Arial" w:cs="Arial"/>
          <w:b/>
          <w:bCs/>
          <w:i/>
          <w:iCs/>
          <w:color w:val="000000"/>
          <w:sz w:val="32"/>
          <w:szCs w:val="28"/>
          <w:lang w:val="en-US"/>
        </w:rPr>
      </w:pPr>
      <w:r w:rsidRPr="000210A2">
        <w:rPr>
          <w:rFonts w:ascii="Arial" w:hAnsi="Arial" w:cs="Arial"/>
          <w:b/>
          <w:bCs/>
          <w:i/>
          <w:iCs/>
          <w:color w:val="000000"/>
          <w:sz w:val="32"/>
          <w:szCs w:val="28"/>
          <w:lang w:val="en-US"/>
        </w:rPr>
        <w:t xml:space="preserve"> </w:t>
      </w:r>
    </w:p>
    <w:p w14:paraId="18A5A161" w14:textId="6AD3A135" w:rsidR="00B05153" w:rsidRDefault="00FF0A54" w:rsidP="00625E33">
      <w:pPr>
        <w:pStyle w:val="Style4"/>
      </w:pPr>
      <w:r>
        <w:rPr>
          <w:color w:val="000000"/>
          <w:sz w:val="28"/>
          <w:szCs w:val="28"/>
        </w:rPr>
        <w:br w:type="page"/>
      </w:r>
      <w:bookmarkStart w:id="109" w:name="_Toc486949762"/>
      <w:r w:rsidR="009100AD">
        <w:lastRenderedPageBreak/>
        <w:t xml:space="preserve">Form B </w:t>
      </w:r>
      <w:r w:rsidR="004E2494" w:rsidRPr="004E2494">
        <w:t xml:space="preserve">– Proponent </w:t>
      </w:r>
      <w:r w:rsidR="00B96457">
        <w:t>&amp;</w:t>
      </w:r>
      <w:r w:rsidR="004E2494" w:rsidRPr="004E2494">
        <w:t xml:space="preserve"> Development Team Competencies</w:t>
      </w:r>
      <w:bookmarkEnd w:id="109"/>
    </w:p>
    <w:p w14:paraId="252CC0D6" w14:textId="77777777" w:rsidR="00BA7846" w:rsidRPr="001C2133" w:rsidRDefault="00BA7846" w:rsidP="004E2AC3">
      <w:pPr>
        <w:jc w:val="center"/>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250"/>
        <w:gridCol w:w="4608"/>
      </w:tblGrid>
      <w:tr w:rsidR="00BA7846" w:rsidRPr="00A5501E" w14:paraId="604A976F" w14:textId="77777777" w:rsidTr="00204354">
        <w:tc>
          <w:tcPr>
            <w:tcW w:w="9082" w:type="dxa"/>
            <w:gridSpan w:val="3"/>
            <w:shd w:val="clear" w:color="auto" w:fill="D9D9D9" w:themeFill="background1" w:themeFillShade="D9"/>
          </w:tcPr>
          <w:p w14:paraId="40EE86DE" w14:textId="77777777" w:rsidR="00BA7846" w:rsidRPr="00651171" w:rsidRDefault="00BA7846" w:rsidP="00651171">
            <w:pPr>
              <w:pStyle w:val="Normal1"/>
              <w:ind w:left="0" w:firstLine="0"/>
              <w:rPr>
                <w:rFonts w:cs="Arial"/>
                <w:sz w:val="22"/>
                <w:szCs w:val="22"/>
              </w:rPr>
            </w:pPr>
            <w:r w:rsidRPr="00651171">
              <w:rPr>
                <w:rFonts w:cs="Arial"/>
                <w:b/>
                <w:sz w:val="22"/>
                <w:szCs w:val="22"/>
              </w:rPr>
              <w:t xml:space="preserve">The Proponent: </w:t>
            </w:r>
            <w:r w:rsidRPr="00651171">
              <w:rPr>
                <w:rFonts w:cs="Arial"/>
                <w:sz w:val="22"/>
                <w:szCs w:val="22"/>
              </w:rPr>
              <w:t xml:space="preserve"> The Proponent is the lead organization who will own and operate the proposed building once completed. </w:t>
            </w:r>
          </w:p>
          <w:p w14:paraId="19B8C42C" w14:textId="77777777" w:rsidR="00BA7846" w:rsidRPr="00651171" w:rsidRDefault="00BA7846" w:rsidP="00651171">
            <w:pPr>
              <w:pStyle w:val="Normal1"/>
              <w:rPr>
                <w:rFonts w:cs="Arial"/>
                <w:sz w:val="22"/>
                <w:szCs w:val="22"/>
              </w:rPr>
            </w:pPr>
          </w:p>
        </w:tc>
      </w:tr>
      <w:tr w:rsidR="00BA7846" w:rsidRPr="00A5501E" w14:paraId="4FF63F4F" w14:textId="77777777" w:rsidTr="00A5501E">
        <w:trPr>
          <w:trHeight w:val="1380"/>
        </w:trPr>
        <w:tc>
          <w:tcPr>
            <w:tcW w:w="9082" w:type="dxa"/>
            <w:gridSpan w:val="3"/>
          </w:tcPr>
          <w:p w14:paraId="7F9B1457" w14:textId="53F4F874" w:rsidR="0050617A" w:rsidRPr="00651171" w:rsidRDefault="00A5501E" w:rsidP="00651171">
            <w:pPr>
              <w:pStyle w:val="Normal1"/>
              <w:ind w:left="0" w:firstLine="0"/>
              <w:rPr>
                <w:rFonts w:cs="Arial"/>
                <w:sz w:val="22"/>
                <w:szCs w:val="22"/>
              </w:rPr>
            </w:pPr>
            <w:r w:rsidRPr="00651171">
              <w:rPr>
                <w:rFonts w:cs="Arial"/>
                <w:sz w:val="22"/>
                <w:szCs w:val="22"/>
              </w:rPr>
              <w:t xml:space="preserve">Provide a description of your </w:t>
            </w:r>
            <w:r>
              <w:rPr>
                <w:rFonts w:cs="Arial"/>
                <w:sz w:val="22"/>
                <w:szCs w:val="22"/>
              </w:rPr>
              <w:t xml:space="preserve">affordable or supportive housing proposal and describe how it supports your organizations mandate and vision. </w:t>
            </w:r>
          </w:p>
          <w:p w14:paraId="25DE45AA" w14:textId="77777777" w:rsidR="0050617A" w:rsidRPr="00651171" w:rsidRDefault="0050617A" w:rsidP="00651171">
            <w:pPr>
              <w:pStyle w:val="Normal1"/>
              <w:ind w:left="0" w:firstLine="0"/>
              <w:rPr>
                <w:rFonts w:cs="Arial"/>
                <w:sz w:val="22"/>
                <w:szCs w:val="22"/>
              </w:rPr>
            </w:pPr>
          </w:p>
          <w:p w14:paraId="2A56995B" w14:textId="77777777" w:rsidR="0050617A" w:rsidRPr="00651171" w:rsidRDefault="0050617A" w:rsidP="00651171">
            <w:pPr>
              <w:pStyle w:val="Normal1"/>
              <w:ind w:left="0" w:firstLine="0"/>
              <w:rPr>
                <w:rFonts w:cs="Arial"/>
                <w:sz w:val="22"/>
                <w:szCs w:val="22"/>
              </w:rPr>
            </w:pPr>
          </w:p>
          <w:p w14:paraId="6FF41754" w14:textId="77777777" w:rsidR="0050617A" w:rsidRPr="00651171" w:rsidRDefault="0050617A" w:rsidP="00651171">
            <w:pPr>
              <w:pStyle w:val="Normal1"/>
              <w:ind w:left="0" w:firstLine="0"/>
              <w:rPr>
                <w:rFonts w:cs="Arial"/>
                <w:sz w:val="22"/>
                <w:szCs w:val="22"/>
              </w:rPr>
            </w:pPr>
          </w:p>
          <w:p w14:paraId="2F7B1B89" w14:textId="77777777" w:rsidR="00BA7846" w:rsidRPr="00651171" w:rsidRDefault="00BA7846" w:rsidP="00651171">
            <w:pPr>
              <w:pStyle w:val="Normal1"/>
              <w:rPr>
                <w:rFonts w:cs="Arial"/>
                <w:sz w:val="22"/>
                <w:szCs w:val="22"/>
              </w:rPr>
            </w:pPr>
          </w:p>
          <w:p w14:paraId="20DC29CB" w14:textId="77777777" w:rsidR="00502911" w:rsidRPr="00651171" w:rsidRDefault="00502911" w:rsidP="00651171">
            <w:pPr>
              <w:pStyle w:val="Normal1"/>
              <w:rPr>
                <w:rFonts w:cs="Arial"/>
                <w:sz w:val="22"/>
                <w:szCs w:val="22"/>
              </w:rPr>
            </w:pPr>
          </w:p>
          <w:p w14:paraId="393C0E1D" w14:textId="77777777" w:rsidR="00BA7846" w:rsidRPr="00651171" w:rsidRDefault="00BA7846" w:rsidP="00651171">
            <w:pPr>
              <w:pStyle w:val="Normal1"/>
              <w:rPr>
                <w:rFonts w:cs="Arial"/>
                <w:sz w:val="22"/>
                <w:szCs w:val="22"/>
              </w:rPr>
            </w:pPr>
          </w:p>
        </w:tc>
      </w:tr>
      <w:tr w:rsidR="00A5501E" w:rsidRPr="00A5501E" w14:paraId="57A863BA" w14:textId="77777777" w:rsidTr="00A5501E">
        <w:trPr>
          <w:trHeight w:val="1380"/>
        </w:trPr>
        <w:tc>
          <w:tcPr>
            <w:tcW w:w="9082" w:type="dxa"/>
            <w:gridSpan w:val="3"/>
          </w:tcPr>
          <w:p w14:paraId="7155A768" w14:textId="17F01794" w:rsidR="00A5501E" w:rsidRPr="00651171" w:rsidRDefault="00A5501E" w:rsidP="00A5501E">
            <w:pPr>
              <w:pStyle w:val="Normal1"/>
              <w:ind w:left="0" w:firstLine="0"/>
              <w:rPr>
                <w:rFonts w:cs="Arial"/>
                <w:sz w:val="22"/>
                <w:szCs w:val="22"/>
              </w:rPr>
            </w:pPr>
            <w:r w:rsidRPr="00651171">
              <w:rPr>
                <w:rFonts w:cs="Arial"/>
                <w:sz w:val="22"/>
                <w:szCs w:val="22"/>
              </w:rPr>
              <w:t>Summarize your organizations structure, capacity and ability to manage and deliver the project in an e</w:t>
            </w:r>
            <w:r w:rsidRPr="00A5501E">
              <w:rPr>
                <w:rFonts w:cs="Arial"/>
                <w:sz w:val="22"/>
                <w:szCs w:val="22"/>
              </w:rPr>
              <w:t>fficient and accountable manner.</w:t>
            </w:r>
          </w:p>
          <w:p w14:paraId="441AEAA4" w14:textId="77777777" w:rsidR="00A5501E" w:rsidRPr="00651171" w:rsidRDefault="00A5501E" w:rsidP="0050617A">
            <w:pPr>
              <w:pStyle w:val="Normal1"/>
              <w:ind w:left="0" w:firstLine="0"/>
              <w:rPr>
                <w:rFonts w:cs="Arial"/>
                <w:sz w:val="22"/>
                <w:szCs w:val="22"/>
              </w:rPr>
            </w:pPr>
          </w:p>
        </w:tc>
      </w:tr>
      <w:tr w:rsidR="00072CF2" w:rsidRPr="00A5501E" w14:paraId="45951D1B" w14:textId="77777777" w:rsidTr="00651171">
        <w:tc>
          <w:tcPr>
            <w:tcW w:w="9082" w:type="dxa"/>
            <w:gridSpan w:val="3"/>
          </w:tcPr>
          <w:p w14:paraId="34E78C32" w14:textId="77777777" w:rsidR="00072CF2" w:rsidRPr="00651171" w:rsidRDefault="00072CF2" w:rsidP="00651171">
            <w:pPr>
              <w:pStyle w:val="Normal1"/>
              <w:ind w:left="0" w:firstLine="0"/>
              <w:rPr>
                <w:rFonts w:cs="Arial"/>
                <w:sz w:val="22"/>
                <w:szCs w:val="22"/>
              </w:rPr>
            </w:pPr>
            <w:r w:rsidRPr="00651171">
              <w:rPr>
                <w:rFonts w:cs="Arial"/>
                <w:sz w:val="22"/>
                <w:szCs w:val="22"/>
              </w:rPr>
              <w:t>Does the Proponent organization have a procurement policy (y/n)?</w:t>
            </w:r>
          </w:p>
          <w:p w14:paraId="31FA337B" w14:textId="77777777" w:rsidR="00072CF2" w:rsidRPr="00651171" w:rsidRDefault="00072CF2" w:rsidP="00651171">
            <w:pPr>
              <w:pStyle w:val="Normal1"/>
              <w:rPr>
                <w:rFonts w:cs="Arial"/>
                <w:sz w:val="22"/>
                <w:szCs w:val="22"/>
              </w:rPr>
            </w:pPr>
          </w:p>
          <w:p w14:paraId="6695BCF0" w14:textId="77777777" w:rsidR="00072CF2" w:rsidRPr="00651171" w:rsidRDefault="00072CF2" w:rsidP="00651171">
            <w:pPr>
              <w:pStyle w:val="Normal1"/>
              <w:ind w:left="0" w:firstLine="0"/>
              <w:rPr>
                <w:rFonts w:cs="Arial"/>
                <w:sz w:val="22"/>
                <w:szCs w:val="22"/>
              </w:rPr>
            </w:pPr>
            <w:r w:rsidRPr="00651171">
              <w:rPr>
                <w:rFonts w:cs="Arial"/>
                <w:sz w:val="22"/>
                <w:szCs w:val="22"/>
              </w:rPr>
              <w:t>If yes, submit the policy as an appendix to your submission.</w:t>
            </w:r>
          </w:p>
          <w:p w14:paraId="197E396D" w14:textId="77777777" w:rsidR="00072CF2" w:rsidRPr="00651171" w:rsidRDefault="00072CF2" w:rsidP="00651171">
            <w:pPr>
              <w:pStyle w:val="Normal1"/>
              <w:rPr>
                <w:rFonts w:cs="Arial"/>
                <w:b/>
                <w:sz w:val="22"/>
                <w:szCs w:val="22"/>
              </w:rPr>
            </w:pPr>
          </w:p>
          <w:p w14:paraId="1A6DD634" w14:textId="77777777" w:rsidR="00502911" w:rsidRPr="00651171" w:rsidRDefault="00502911" w:rsidP="00651171">
            <w:pPr>
              <w:pStyle w:val="Normal1"/>
              <w:rPr>
                <w:rFonts w:cs="Arial"/>
                <w:b/>
                <w:sz w:val="22"/>
                <w:szCs w:val="22"/>
              </w:rPr>
            </w:pPr>
          </w:p>
          <w:p w14:paraId="02BF46EF" w14:textId="77777777" w:rsidR="007813A0" w:rsidRPr="00651171" w:rsidRDefault="00072CF2" w:rsidP="00651171">
            <w:pPr>
              <w:pStyle w:val="Normal1"/>
              <w:ind w:left="0" w:firstLine="0"/>
              <w:rPr>
                <w:rFonts w:cs="Arial"/>
                <w:sz w:val="22"/>
                <w:szCs w:val="22"/>
              </w:rPr>
            </w:pPr>
            <w:r w:rsidRPr="00651171">
              <w:rPr>
                <w:rFonts w:cs="Arial"/>
                <w:sz w:val="22"/>
                <w:szCs w:val="22"/>
              </w:rPr>
              <w:t xml:space="preserve">If </w:t>
            </w:r>
            <w:r w:rsidR="007813A0" w:rsidRPr="00651171">
              <w:rPr>
                <w:rFonts w:cs="Arial"/>
                <w:sz w:val="22"/>
                <w:szCs w:val="22"/>
              </w:rPr>
              <w:t xml:space="preserve">no, specifically </w:t>
            </w:r>
            <w:r w:rsidR="009173BF" w:rsidRPr="00651171">
              <w:rPr>
                <w:rFonts w:cs="Arial"/>
                <w:sz w:val="22"/>
                <w:szCs w:val="22"/>
              </w:rPr>
              <w:t xml:space="preserve">detail the </w:t>
            </w:r>
            <w:r w:rsidR="007813A0" w:rsidRPr="00651171">
              <w:rPr>
                <w:rFonts w:cs="Arial"/>
                <w:sz w:val="22"/>
                <w:szCs w:val="22"/>
              </w:rPr>
              <w:t>process</w:t>
            </w:r>
            <w:r w:rsidR="009173BF" w:rsidRPr="00651171">
              <w:rPr>
                <w:rFonts w:cs="Arial"/>
                <w:sz w:val="22"/>
                <w:szCs w:val="22"/>
              </w:rPr>
              <w:t xml:space="preserve"> that</w:t>
            </w:r>
            <w:r w:rsidR="007813A0" w:rsidRPr="00651171">
              <w:rPr>
                <w:rFonts w:cs="Arial"/>
                <w:sz w:val="22"/>
                <w:szCs w:val="22"/>
              </w:rPr>
              <w:t xml:space="preserve"> the organization will follow to undertake competitive procurement</w:t>
            </w:r>
            <w:r w:rsidR="00D903D1" w:rsidRPr="00651171">
              <w:rPr>
                <w:rFonts w:cs="Arial"/>
                <w:sz w:val="22"/>
                <w:szCs w:val="22"/>
              </w:rPr>
              <w:t>, which meets the three underlying principles for procurement,</w:t>
            </w:r>
            <w:r w:rsidR="007813A0" w:rsidRPr="00651171">
              <w:rPr>
                <w:rFonts w:cs="Arial"/>
                <w:sz w:val="22"/>
                <w:szCs w:val="22"/>
              </w:rPr>
              <w:t xml:space="preserve"> </w:t>
            </w:r>
            <w:r w:rsidR="007A7E4F" w:rsidRPr="00651171">
              <w:rPr>
                <w:rFonts w:cs="Arial"/>
                <w:sz w:val="22"/>
                <w:szCs w:val="22"/>
              </w:rPr>
              <w:t>for</w:t>
            </w:r>
            <w:r w:rsidR="007813A0" w:rsidRPr="00651171">
              <w:rPr>
                <w:rFonts w:cs="Arial"/>
                <w:sz w:val="22"/>
                <w:szCs w:val="22"/>
              </w:rPr>
              <w:t xml:space="preserve"> all services</w:t>
            </w:r>
            <w:r w:rsidR="009173BF" w:rsidRPr="00651171">
              <w:rPr>
                <w:rFonts w:cs="Arial"/>
                <w:sz w:val="22"/>
                <w:szCs w:val="22"/>
              </w:rPr>
              <w:t>.  Identify who</w:t>
            </w:r>
            <w:r w:rsidR="007813A0" w:rsidRPr="00651171">
              <w:rPr>
                <w:rFonts w:cs="Arial"/>
                <w:sz w:val="22"/>
                <w:szCs w:val="22"/>
              </w:rPr>
              <w:t xml:space="preserve"> will be responsible for this process</w:t>
            </w:r>
            <w:r w:rsidR="00502911" w:rsidRPr="00651171">
              <w:rPr>
                <w:rFonts w:cs="Arial"/>
                <w:sz w:val="22"/>
                <w:szCs w:val="22"/>
              </w:rPr>
              <w:t>.</w:t>
            </w:r>
          </w:p>
          <w:p w14:paraId="7F110195" w14:textId="77777777" w:rsidR="00072CF2" w:rsidRPr="00651171" w:rsidRDefault="007813A0" w:rsidP="00651171">
            <w:pPr>
              <w:pStyle w:val="Normal1"/>
              <w:rPr>
                <w:rFonts w:cs="Arial"/>
                <w:sz w:val="22"/>
                <w:szCs w:val="22"/>
              </w:rPr>
            </w:pPr>
            <w:r w:rsidRPr="00651171">
              <w:rPr>
                <w:rFonts w:cs="Arial"/>
                <w:sz w:val="22"/>
                <w:szCs w:val="22"/>
              </w:rPr>
              <w:t xml:space="preserve">  </w:t>
            </w:r>
          </w:p>
          <w:p w14:paraId="4A76AB44" w14:textId="77777777" w:rsidR="00072CF2" w:rsidRPr="00651171" w:rsidRDefault="00072CF2" w:rsidP="00651171">
            <w:pPr>
              <w:pStyle w:val="Normal1"/>
              <w:rPr>
                <w:rFonts w:cs="Arial"/>
                <w:b/>
                <w:sz w:val="22"/>
                <w:szCs w:val="22"/>
              </w:rPr>
            </w:pPr>
            <w:r w:rsidRPr="00651171">
              <w:rPr>
                <w:rFonts w:cs="Arial"/>
                <w:b/>
                <w:sz w:val="22"/>
                <w:szCs w:val="22"/>
              </w:rPr>
              <w:t xml:space="preserve"> </w:t>
            </w:r>
          </w:p>
        </w:tc>
      </w:tr>
      <w:tr w:rsidR="00BA7846" w:rsidRPr="00A5501E" w14:paraId="25667EED" w14:textId="77777777" w:rsidTr="00651171">
        <w:tc>
          <w:tcPr>
            <w:tcW w:w="9082" w:type="dxa"/>
            <w:gridSpan w:val="3"/>
          </w:tcPr>
          <w:p w14:paraId="048A60A4" w14:textId="77777777" w:rsidR="00BA7846" w:rsidRPr="00651171" w:rsidRDefault="00BA7846" w:rsidP="00651171">
            <w:pPr>
              <w:pStyle w:val="Normal1"/>
              <w:ind w:left="0" w:firstLine="0"/>
              <w:rPr>
                <w:rFonts w:cs="Arial"/>
                <w:sz w:val="22"/>
                <w:szCs w:val="22"/>
              </w:rPr>
            </w:pPr>
            <w:r w:rsidRPr="00651171">
              <w:rPr>
                <w:rFonts w:cs="Arial"/>
                <w:b/>
                <w:sz w:val="22"/>
                <w:szCs w:val="22"/>
              </w:rPr>
              <w:t>List staff member(s),</w:t>
            </w:r>
            <w:r w:rsidRPr="00651171">
              <w:rPr>
                <w:rFonts w:cs="Arial"/>
                <w:sz w:val="22"/>
                <w:szCs w:val="22"/>
              </w:rPr>
              <w:t xml:space="preserve"> employed by the Proponent, who will be part of the development team for the proposed project:</w:t>
            </w:r>
          </w:p>
          <w:p w14:paraId="4BAA2029" w14:textId="77777777" w:rsidR="00BA7846" w:rsidRPr="00651171" w:rsidRDefault="00BA7846" w:rsidP="00651171">
            <w:pPr>
              <w:pStyle w:val="Normal1"/>
              <w:rPr>
                <w:rFonts w:cs="Arial"/>
                <w:sz w:val="22"/>
                <w:szCs w:val="22"/>
              </w:rPr>
            </w:pPr>
          </w:p>
          <w:p w14:paraId="58A0A1A8" w14:textId="77777777" w:rsidR="00BA7846" w:rsidRPr="00651171" w:rsidRDefault="00BA7846" w:rsidP="00651171">
            <w:pPr>
              <w:pStyle w:val="Normal1"/>
              <w:rPr>
                <w:rFonts w:cs="Arial"/>
                <w:sz w:val="22"/>
                <w:szCs w:val="22"/>
              </w:rPr>
            </w:pPr>
          </w:p>
        </w:tc>
      </w:tr>
      <w:tr w:rsidR="00BA7846" w:rsidRPr="00A5501E" w14:paraId="197F6EB4" w14:textId="77777777" w:rsidTr="00651171">
        <w:tc>
          <w:tcPr>
            <w:tcW w:w="9082" w:type="dxa"/>
            <w:gridSpan w:val="3"/>
          </w:tcPr>
          <w:p w14:paraId="68201C38" w14:textId="77777777" w:rsidR="00BA7846" w:rsidRPr="00651171" w:rsidRDefault="00BA7846" w:rsidP="00651171">
            <w:pPr>
              <w:pStyle w:val="Normal1"/>
              <w:ind w:left="0" w:firstLine="0"/>
              <w:rPr>
                <w:rFonts w:cs="Arial"/>
                <w:sz w:val="22"/>
                <w:szCs w:val="22"/>
              </w:rPr>
            </w:pPr>
            <w:r w:rsidRPr="00651171">
              <w:rPr>
                <w:rFonts w:cs="Arial"/>
                <w:sz w:val="22"/>
                <w:szCs w:val="22"/>
              </w:rPr>
              <w:t>If no employee is proposed to be part of the development team, demonstrate how the Proponent will maintain oversight and manage the external project team</w:t>
            </w:r>
            <w:r w:rsidR="00C45362" w:rsidRPr="00651171">
              <w:rPr>
                <w:rFonts w:cs="Arial"/>
                <w:sz w:val="22"/>
                <w:szCs w:val="22"/>
              </w:rPr>
              <w:t xml:space="preserve">, development and construction processes, </w:t>
            </w:r>
            <w:r w:rsidRPr="00651171">
              <w:rPr>
                <w:rFonts w:cs="Arial"/>
                <w:sz w:val="22"/>
                <w:szCs w:val="22"/>
              </w:rPr>
              <w:t xml:space="preserve">and </w:t>
            </w:r>
            <w:r w:rsidR="00C45362" w:rsidRPr="00651171">
              <w:rPr>
                <w:rFonts w:cs="Arial"/>
                <w:sz w:val="22"/>
                <w:szCs w:val="22"/>
              </w:rPr>
              <w:t xml:space="preserve">the </w:t>
            </w:r>
            <w:r w:rsidRPr="00651171">
              <w:rPr>
                <w:rFonts w:cs="Arial"/>
                <w:sz w:val="22"/>
                <w:szCs w:val="22"/>
              </w:rPr>
              <w:t>proposed development.</w:t>
            </w:r>
          </w:p>
          <w:p w14:paraId="32E76D2E" w14:textId="77777777" w:rsidR="00C45362" w:rsidRPr="00651171" w:rsidRDefault="00C45362" w:rsidP="00651171">
            <w:pPr>
              <w:pStyle w:val="Normal1"/>
              <w:rPr>
                <w:rFonts w:cs="Arial"/>
                <w:sz w:val="22"/>
                <w:szCs w:val="22"/>
              </w:rPr>
            </w:pPr>
          </w:p>
          <w:p w14:paraId="73545992" w14:textId="77777777" w:rsidR="00502911" w:rsidRPr="00651171" w:rsidRDefault="00502911" w:rsidP="00651171">
            <w:pPr>
              <w:pStyle w:val="Normal1"/>
              <w:rPr>
                <w:rFonts w:cs="Arial"/>
                <w:sz w:val="22"/>
                <w:szCs w:val="22"/>
              </w:rPr>
            </w:pPr>
          </w:p>
          <w:p w14:paraId="05FD2A68" w14:textId="77777777" w:rsidR="00502911" w:rsidRPr="00651171" w:rsidRDefault="00502911" w:rsidP="00651171">
            <w:pPr>
              <w:pStyle w:val="Normal1"/>
              <w:rPr>
                <w:rFonts w:cs="Arial"/>
                <w:sz w:val="22"/>
                <w:szCs w:val="22"/>
              </w:rPr>
            </w:pPr>
          </w:p>
          <w:p w14:paraId="5C508EB4" w14:textId="77777777" w:rsidR="00BA7846" w:rsidRPr="00651171" w:rsidRDefault="00BA7846" w:rsidP="00651171">
            <w:pPr>
              <w:pStyle w:val="Normal1"/>
              <w:rPr>
                <w:rFonts w:cs="Arial"/>
                <w:sz w:val="22"/>
                <w:szCs w:val="22"/>
              </w:rPr>
            </w:pPr>
          </w:p>
        </w:tc>
      </w:tr>
      <w:tr w:rsidR="0050617A" w:rsidRPr="00A5501E" w14:paraId="3AD553A2" w14:textId="77777777" w:rsidTr="0050617A">
        <w:trPr>
          <w:trHeight w:val="1942"/>
        </w:trPr>
        <w:tc>
          <w:tcPr>
            <w:tcW w:w="9082" w:type="dxa"/>
            <w:gridSpan w:val="3"/>
          </w:tcPr>
          <w:p w14:paraId="48C6A4AA" w14:textId="77777777" w:rsidR="0050617A" w:rsidRPr="00651171" w:rsidRDefault="0050617A" w:rsidP="00651171">
            <w:pPr>
              <w:pStyle w:val="Normal1"/>
              <w:ind w:left="0" w:firstLine="0"/>
              <w:rPr>
                <w:rFonts w:cs="Arial"/>
                <w:sz w:val="22"/>
                <w:szCs w:val="22"/>
              </w:rPr>
            </w:pPr>
            <w:r w:rsidRPr="00651171">
              <w:rPr>
                <w:rFonts w:cs="Arial"/>
                <w:sz w:val="22"/>
                <w:szCs w:val="22"/>
              </w:rPr>
              <w:t>Does your RFP submission include team members (development consultant and/or architect) (y/n)?</w:t>
            </w:r>
          </w:p>
          <w:p w14:paraId="411D1BBA" w14:textId="77777777" w:rsidR="0050617A" w:rsidRPr="00651171" w:rsidRDefault="0050617A" w:rsidP="00651171">
            <w:pPr>
              <w:pStyle w:val="Normal1"/>
              <w:rPr>
                <w:rFonts w:cs="Arial"/>
                <w:sz w:val="22"/>
                <w:szCs w:val="22"/>
              </w:rPr>
            </w:pPr>
          </w:p>
          <w:p w14:paraId="5044408E" w14:textId="77777777" w:rsidR="0050617A" w:rsidRPr="00651171" w:rsidRDefault="0050617A" w:rsidP="00651171">
            <w:pPr>
              <w:pStyle w:val="Normal1"/>
              <w:ind w:left="0" w:firstLine="0"/>
              <w:rPr>
                <w:rFonts w:cs="Arial"/>
                <w:sz w:val="22"/>
                <w:szCs w:val="22"/>
              </w:rPr>
            </w:pPr>
            <w:r w:rsidRPr="00651171">
              <w:rPr>
                <w:rFonts w:cs="Arial"/>
                <w:sz w:val="22"/>
                <w:szCs w:val="22"/>
              </w:rPr>
              <w:t>If yes, list the names and firms of all team members.</w:t>
            </w:r>
          </w:p>
          <w:p w14:paraId="2FDAC8CC" w14:textId="767245EB" w:rsidR="0050617A" w:rsidRPr="00651171" w:rsidRDefault="0050617A" w:rsidP="00651171">
            <w:pPr>
              <w:pStyle w:val="Normal1"/>
              <w:rPr>
                <w:rFonts w:cs="Arial"/>
                <w:sz w:val="22"/>
                <w:szCs w:val="22"/>
              </w:rPr>
            </w:pPr>
          </w:p>
          <w:p w14:paraId="77560A48" w14:textId="77777777" w:rsidR="0050617A" w:rsidRPr="00651171" w:rsidRDefault="0050617A" w:rsidP="00651171">
            <w:pPr>
              <w:pStyle w:val="Normal1"/>
              <w:rPr>
                <w:rFonts w:cs="Arial"/>
                <w:sz w:val="22"/>
                <w:szCs w:val="22"/>
              </w:rPr>
            </w:pPr>
          </w:p>
        </w:tc>
      </w:tr>
      <w:tr w:rsidR="00BA7846" w:rsidRPr="00A5501E" w14:paraId="06BB4061" w14:textId="77777777" w:rsidTr="00651171">
        <w:tc>
          <w:tcPr>
            <w:tcW w:w="9082" w:type="dxa"/>
            <w:gridSpan w:val="3"/>
            <w:shd w:val="clear" w:color="auto" w:fill="D9D9D9" w:themeFill="background1" w:themeFillShade="D9"/>
          </w:tcPr>
          <w:p w14:paraId="24F641D9" w14:textId="77777777" w:rsidR="00BA7846" w:rsidRPr="00651171" w:rsidRDefault="00BA7846" w:rsidP="00651171">
            <w:pPr>
              <w:pStyle w:val="Normal1"/>
              <w:ind w:left="0" w:firstLine="0"/>
              <w:rPr>
                <w:rFonts w:cs="Arial"/>
                <w:sz w:val="22"/>
                <w:szCs w:val="22"/>
              </w:rPr>
            </w:pPr>
            <w:r w:rsidRPr="00651171">
              <w:rPr>
                <w:rFonts w:cs="Arial"/>
                <w:b/>
                <w:sz w:val="22"/>
                <w:szCs w:val="22"/>
              </w:rPr>
              <w:lastRenderedPageBreak/>
              <w:t xml:space="preserve">The Development Team:  </w:t>
            </w:r>
            <w:r w:rsidRPr="00651171">
              <w:rPr>
                <w:rFonts w:cs="Arial"/>
                <w:sz w:val="22"/>
                <w:szCs w:val="22"/>
              </w:rPr>
              <w:t>For each member of the team (staff and any procured consultants), demonstrate experience &amp; expertise in each of the following:</w:t>
            </w:r>
          </w:p>
          <w:p w14:paraId="1648ED10" w14:textId="77777777" w:rsidR="00BA7846" w:rsidRPr="00651171" w:rsidRDefault="00BA7846" w:rsidP="00651171">
            <w:pPr>
              <w:pStyle w:val="Normal1"/>
              <w:rPr>
                <w:rFonts w:cs="Arial"/>
                <w:b/>
                <w:sz w:val="22"/>
                <w:szCs w:val="22"/>
              </w:rPr>
            </w:pPr>
          </w:p>
        </w:tc>
      </w:tr>
      <w:tr w:rsidR="000C521F" w:rsidRPr="00A5501E" w14:paraId="2CC24C7C" w14:textId="77777777" w:rsidTr="00651171">
        <w:tc>
          <w:tcPr>
            <w:tcW w:w="2224" w:type="dxa"/>
          </w:tcPr>
          <w:p w14:paraId="58A17A3D" w14:textId="77777777" w:rsidR="00BA7846" w:rsidRPr="00651171" w:rsidRDefault="00BA7846" w:rsidP="00651171">
            <w:pPr>
              <w:pStyle w:val="Normal1"/>
              <w:jc w:val="left"/>
              <w:rPr>
                <w:rFonts w:cs="Arial"/>
                <w:sz w:val="22"/>
                <w:szCs w:val="22"/>
              </w:rPr>
            </w:pPr>
          </w:p>
        </w:tc>
        <w:tc>
          <w:tcPr>
            <w:tcW w:w="2250" w:type="dxa"/>
          </w:tcPr>
          <w:p w14:paraId="45DB6E6C" w14:textId="77777777" w:rsidR="00BA7846" w:rsidRPr="00651171" w:rsidRDefault="00BA7846" w:rsidP="00651171">
            <w:pPr>
              <w:pStyle w:val="Normal1"/>
              <w:ind w:left="0" w:firstLine="0"/>
              <w:jc w:val="left"/>
              <w:rPr>
                <w:rFonts w:cs="Arial"/>
                <w:sz w:val="22"/>
                <w:szCs w:val="22"/>
              </w:rPr>
            </w:pPr>
            <w:r w:rsidRPr="00651171">
              <w:rPr>
                <w:rFonts w:cs="Arial"/>
                <w:sz w:val="22"/>
                <w:szCs w:val="22"/>
              </w:rPr>
              <w:t>Name, position &amp; proposed role:</w:t>
            </w:r>
          </w:p>
        </w:tc>
        <w:tc>
          <w:tcPr>
            <w:tcW w:w="4608" w:type="dxa"/>
          </w:tcPr>
          <w:p w14:paraId="0E27ED2B" w14:textId="77777777" w:rsidR="00BA7846" w:rsidRPr="00651171" w:rsidRDefault="00BA7846" w:rsidP="00651171">
            <w:pPr>
              <w:pStyle w:val="Normal1"/>
              <w:ind w:left="0" w:firstLine="0"/>
              <w:jc w:val="left"/>
              <w:rPr>
                <w:rFonts w:cs="Arial"/>
                <w:sz w:val="22"/>
                <w:szCs w:val="22"/>
              </w:rPr>
            </w:pPr>
            <w:r w:rsidRPr="00651171">
              <w:rPr>
                <w:rFonts w:cs="Arial"/>
                <w:sz w:val="22"/>
                <w:szCs w:val="22"/>
              </w:rPr>
              <w:t>Experience/expertise:</w:t>
            </w:r>
          </w:p>
        </w:tc>
      </w:tr>
      <w:tr w:rsidR="000C521F" w:rsidRPr="00A5501E" w14:paraId="4ADCEE02" w14:textId="77777777" w:rsidTr="00651171">
        <w:tc>
          <w:tcPr>
            <w:tcW w:w="2224" w:type="dxa"/>
          </w:tcPr>
          <w:p w14:paraId="68A62E82" w14:textId="448ED91D" w:rsidR="00BA7846" w:rsidRPr="00651171" w:rsidRDefault="00BA7846" w:rsidP="00651171">
            <w:pPr>
              <w:pStyle w:val="Normal1"/>
              <w:ind w:left="0" w:firstLine="0"/>
              <w:jc w:val="left"/>
              <w:rPr>
                <w:rFonts w:cs="Arial"/>
                <w:sz w:val="22"/>
                <w:szCs w:val="22"/>
              </w:rPr>
            </w:pPr>
            <w:r w:rsidRPr="00651171">
              <w:rPr>
                <w:rFonts w:cs="Arial"/>
                <w:sz w:val="22"/>
                <w:szCs w:val="22"/>
              </w:rPr>
              <w:t>Project  Management</w:t>
            </w:r>
          </w:p>
        </w:tc>
        <w:tc>
          <w:tcPr>
            <w:tcW w:w="2250" w:type="dxa"/>
          </w:tcPr>
          <w:p w14:paraId="4A532105" w14:textId="77777777" w:rsidR="00BA7846" w:rsidRPr="00651171" w:rsidRDefault="00BA7846" w:rsidP="00651171">
            <w:pPr>
              <w:pStyle w:val="Normal1"/>
              <w:rPr>
                <w:rFonts w:cs="Arial"/>
                <w:sz w:val="22"/>
                <w:szCs w:val="22"/>
              </w:rPr>
            </w:pPr>
          </w:p>
        </w:tc>
        <w:tc>
          <w:tcPr>
            <w:tcW w:w="4608" w:type="dxa"/>
          </w:tcPr>
          <w:p w14:paraId="722696F4" w14:textId="77777777" w:rsidR="00BA7846" w:rsidRPr="00651171" w:rsidRDefault="00BA7846" w:rsidP="00651171">
            <w:pPr>
              <w:pStyle w:val="Normal1"/>
              <w:rPr>
                <w:rFonts w:cs="Arial"/>
                <w:sz w:val="22"/>
                <w:szCs w:val="22"/>
              </w:rPr>
            </w:pPr>
          </w:p>
          <w:p w14:paraId="3883171D" w14:textId="77777777" w:rsidR="007813A0" w:rsidRPr="00651171" w:rsidRDefault="007813A0" w:rsidP="00651171">
            <w:pPr>
              <w:pStyle w:val="Normal1"/>
              <w:rPr>
                <w:rFonts w:cs="Arial"/>
                <w:sz w:val="22"/>
                <w:szCs w:val="22"/>
              </w:rPr>
            </w:pPr>
          </w:p>
          <w:p w14:paraId="181A7A92" w14:textId="77777777" w:rsidR="007813A0" w:rsidRPr="00651171" w:rsidRDefault="007813A0" w:rsidP="00651171">
            <w:pPr>
              <w:pStyle w:val="Normal1"/>
              <w:rPr>
                <w:rFonts w:cs="Arial"/>
                <w:sz w:val="22"/>
                <w:szCs w:val="22"/>
              </w:rPr>
            </w:pPr>
          </w:p>
        </w:tc>
      </w:tr>
      <w:tr w:rsidR="000C521F" w:rsidRPr="00A5501E" w14:paraId="4A7BE797" w14:textId="77777777" w:rsidTr="00651171">
        <w:tc>
          <w:tcPr>
            <w:tcW w:w="2224" w:type="dxa"/>
          </w:tcPr>
          <w:p w14:paraId="18A39AB2" w14:textId="77777777" w:rsidR="00BA7846" w:rsidRPr="00651171" w:rsidRDefault="00BA7846" w:rsidP="00651171">
            <w:pPr>
              <w:pStyle w:val="Normal1"/>
              <w:ind w:left="0" w:firstLine="0"/>
              <w:jc w:val="left"/>
              <w:rPr>
                <w:rFonts w:cs="Arial"/>
                <w:sz w:val="22"/>
                <w:szCs w:val="22"/>
              </w:rPr>
            </w:pPr>
            <w:r w:rsidRPr="00651171">
              <w:rPr>
                <w:rFonts w:cs="Arial"/>
                <w:sz w:val="22"/>
                <w:szCs w:val="22"/>
              </w:rPr>
              <w:t>Development of affordable housing projects</w:t>
            </w:r>
          </w:p>
          <w:p w14:paraId="57725B94" w14:textId="77777777" w:rsidR="00BA7846" w:rsidRPr="00651171" w:rsidRDefault="00BA7846" w:rsidP="00651171">
            <w:pPr>
              <w:pStyle w:val="Normal1"/>
              <w:jc w:val="left"/>
              <w:rPr>
                <w:rFonts w:cs="Arial"/>
                <w:sz w:val="22"/>
                <w:szCs w:val="22"/>
              </w:rPr>
            </w:pPr>
          </w:p>
        </w:tc>
        <w:tc>
          <w:tcPr>
            <w:tcW w:w="2250" w:type="dxa"/>
          </w:tcPr>
          <w:p w14:paraId="59303074" w14:textId="77777777" w:rsidR="00BA7846" w:rsidRPr="00651171" w:rsidRDefault="00BA7846" w:rsidP="00651171">
            <w:pPr>
              <w:pStyle w:val="Normal1"/>
              <w:rPr>
                <w:rFonts w:cs="Arial"/>
                <w:sz w:val="22"/>
                <w:szCs w:val="22"/>
              </w:rPr>
            </w:pPr>
          </w:p>
        </w:tc>
        <w:tc>
          <w:tcPr>
            <w:tcW w:w="4608" w:type="dxa"/>
          </w:tcPr>
          <w:p w14:paraId="28BFBD5D" w14:textId="77777777" w:rsidR="00BA7846" w:rsidRPr="00651171" w:rsidRDefault="00BA7846" w:rsidP="00651171">
            <w:pPr>
              <w:pStyle w:val="Normal1"/>
              <w:rPr>
                <w:rFonts w:cs="Arial"/>
                <w:sz w:val="22"/>
                <w:szCs w:val="22"/>
              </w:rPr>
            </w:pPr>
          </w:p>
          <w:p w14:paraId="5ED06FDA" w14:textId="77777777" w:rsidR="007813A0" w:rsidRPr="00651171" w:rsidRDefault="007813A0" w:rsidP="00651171">
            <w:pPr>
              <w:pStyle w:val="Normal1"/>
              <w:rPr>
                <w:rFonts w:cs="Arial"/>
                <w:sz w:val="22"/>
                <w:szCs w:val="22"/>
              </w:rPr>
            </w:pPr>
          </w:p>
          <w:p w14:paraId="7D5FDA94" w14:textId="77777777" w:rsidR="007813A0" w:rsidRPr="00651171" w:rsidRDefault="007813A0" w:rsidP="00651171">
            <w:pPr>
              <w:pStyle w:val="Normal1"/>
              <w:rPr>
                <w:rFonts w:cs="Arial"/>
                <w:sz w:val="22"/>
                <w:szCs w:val="22"/>
              </w:rPr>
            </w:pPr>
          </w:p>
          <w:p w14:paraId="156122AC" w14:textId="77DDEC8A" w:rsidR="007813A0" w:rsidRPr="00651171" w:rsidRDefault="007813A0" w:rsidP="00651171">
            <w:pPr>
              <w:pStyle w:val="Normal1"/>
              <w:rPr>
                <w:rFonts w:cs="Arial"/>
                <w:sz w:val="22"/>
                <w:szCs w:val="22"/>
              </w:rPr>
            </w:pPr>
          </w:p>
        </w:tc>
      </w:tr>
      <w:tr w:rsidR="000C521F" w:rsidRPr="00A5501E" w14:paraId="1F74285A" w14:textId="77777777" w:rsidTr="00651171">
        <w:tc>
          <w:tcPr>
            <w:tcW w:w="2224" w:type="dxa"/>
          </w:tcPr>
          <w:p w14:paraId="0E707429" w14:textId="77777777" w:rsidR="00BA7846" w:rsidRPr="00651171" w:rsidRDefault="00BA7846" w:rsidP="00651171">
            <w:pPr>
              <w:pStyle w:val="Normal1"/>
              <w:ind w:left="0" w:firstLine="0"/>
              <w:jc w:val="left"/>
              <w:rPr>
                <w:rFonts w:cs="Arial"/>
                <w:sz w:val="22"/>
                <w:szCs w:val="22"/>
              </w:rPr>
            </w:pPr>
            <w:r w:rsidRPr="00651171">
              <w:rPr>
                <w:rFonts w:cs="Arial"/>
                <w:sz w:val="22"/>
                <w:szCs w:val="22"/>
              </w:rPr>
              <w:t xml:space="preserve">Planning &amp; Building processes </w:t>
            </w:r>
          </w:p>
          <w:p w14:paraId="0B24F661" w14:textId="77777777" w:rsidR="00BA7846" w:rsidRPr="00651171" w:rsidRDefault="00BA7846" w:rsidP="00651171">
            <w:pPr>
              <w:pStyle w:val="Normal1"/>
              <w:jc w:val="left"/>
              <w:rPr>
                <w:rFonts w:cs="Arial"/>
                <w:sz w:val="22"/>
                <w:szCs w:val="22"/>
              </w:rPr>
            </w:pPr>
          </w:p>
        </w:tc>
        <w:tc>
          <w:tcPr>
            <w:tcW w:w="2250" w:type="dxa"/>
          </w:tcPr>
          <w:p w14:paraId="240CA488" w14:textId="77777777" w:rsidR="00BA7846" w:rsidRPr="00651171" w:rsidRDefault="00BA7846" w:rsidP="00651171">
            <w:pPr>
              <w:pStyle w:val="Normal1"/>
              <w:rPr>
                <w:rFonts w:cs="Arial"/>
                <w:sz w:val="22"/>
                <w:szCs w:val="22"/>
              </w:rPr>
            </w:pPr>
          </w:p>
        </w:tc>
        <w:tc>
          <w:tcPr>
            <w:tcW w:w="4608" w:type="dxa"/>
          </w:tcPr>
          <w:p w14:paraId="1410BF37" w14:textId="77777777" w:rsidR="00BA7846" w:rsidRPr="00651171" w:rsidRDefault="00BA7846" w:rsidP="00651171">
            <w:pPr>
              <w:pStyle w:val="Normal1"/>
              <w:rPr>
                <w:rFonts w:cs="Arial"/>
                <w:sz w:val="22"/>
                <w:szCs w:val="22"/>
              </w:rPr>
            </w:pPr>
          </w:p>
          <w:p w14:paraId="6184513C" w14:textId="77777777" w:rsidR="007813A0" w:rsidRPr="00651171" w:rsidRDefault="007813A0" w:rsidP="00651171">
            <w:pPr>
              <w:pStyle w:val="Normal1"/>
              <w:rPr>
                <w:rFonts w:cs="Arial"/>
                <w:sz w:val="22"/>
                <w:szCs w:val="22"/>
              </w:rPr>
            </w:pPr>
          </w:p>
          <w:p w14:paraId="5F8C7470" w14:textId="5B702FAE" w:rsidR="007813A0" w:rsidRPr="00651171" w:rsidRDefault="007813A0" w:rsidP="00651171">
            <w:pPr>
              <w:pStyle w:val="Normal1"/>
              <w:rPr>
                <w:rFonts w:cs="Arial"/>
                <w:sz w:val="22"/>
                <w:szCs w:val="22"/>
              </w:rPr>
            </w:pPr>
          </w:p>
          <w:p w14:paraId="2A5BD12B" w14:textId="77777777" w:rsidR="007813A0" w:rsidRPr="00651171" w:rsidRDefault="007813A0" w:rsidP="00651171">
            <w:pPr>
              <w:pStyle w:val="Normal1"/>
              <w:rPr>
                <w:rFonts w:cs="Arial"/>
                <w:sz w:val="22"/>
                <w:szCs w:val="22"/>
              </w:rPr>
            </w:pPr>
          </w:p>
        </w:tc>
      </w:tr>
      <w:tr w:rsidR="000C521F" w:rsidRPr="00A5501E" w14:paraId="795D3C14" w14:textId="77777777" w:rsidTr="00651171">
        <w:tc>
          <w:tcPr>
            <w:tcW w:w="2224" w:type="dxa"/>
          </w:tcPr>
          <w:p w14:paraId="463CD458" w14:textId="77777777" w:rsidR="00BA7846" w:rsidRPr="00651171" w:rsidRDefault="00BA7846" w:rsidP="00651171">
            <w:pPr>
              <w:pStyle w:val="Normal1"/>
              <w:ind w:left="0" w:firstLine="0"/>
              <w:jc w:val="left"/>
              <w:rPr>
                <w:rFonts w:cs="Arial"/>
                <w:sz w:val="22"/>
                <w:szCs w:val="22"/>
              </w:rPr>
            </w:pPr>
            <w:r w:rsidRPr="00651171">
              <w:rPr>
                <w:rFonts w:cs="Arial"/>
                <w:sz w:val="22"/>
                <w:szCs w:val="22"/>
              </w:rPr>
              <w:t>Public Consultation</w:t>
            </w:r>
          </w:p>
          <w:p w14:paraId="26AB1108" w14:textId="77777777" w:rsidR="00BA7846" w:rsidRPr="00651171" w:rsidRDefault="00BA7846" w:rsidP="00651171">
            <w:pPr>
              <w:pStyle w:val="Normal1"/>
              <w:jc w:val="left"/>
              <w:rPr>
                <w:rFonts w:cs="Arial"/>
                <w:sz w:val="22"/>
                <w:szCs w:val="22"/>
              </w:rPr>
            </w:pPr>
          </w:p>
        </w:tc>
        <w:tc>
          <w:tcPr>
            <w:tcW w:w="2250" w:type="dxa"/>
          </w:tcPr>
          <w:p w14:paraId="0BB92A50" w14:textId="77777777" w:rsidR="00BA7846" w:rsidRPr="00651171" w:rsidRDefault="00BA7846" w:rsidP="00651171">
            <w:pPr>
              <w:pStyle w:val="Normal1"/>
              <w:rPr>
                <w:rFonts w:cs="Arial"/>
                <w:sz w:val="22"/>
                <w:szCs w:val="22"/>
              </w:rPr>
            </w:pPr>
          </w:p>
        </w:tc>
        <w:tc>
          <w:tcPr>
            <w:tcW w:w="4608" w:type="dxa"/>
          </w:tcPr>
          <w:p w14:paraId="599900B3" w14:textId="77777777" w:rsidR="00BA7846" w:rsidRPr="00651171" w:rsidRDefault="00BA7846" w:rsidP="00651171">
            <w:pPr>
              <w:pStyle w:val="Normal1"/>
              <w:rPr>
                <w:rFonts w:cs="Arial"/>
                <w:sz w:val="22"/>
                <w:szCs w:val="22"/>
              </w:rPr>
            </w:pPr>
          </w:p>
          <w:p w14:paraId="62BAFE9E" w14:textId="7E0F35B6" w:rsidR="007813A0" w:rsidRPr="00651171" w:rsidRDefault="007813A0" w:rsidP="00651171">
            <w:pPr>
              <w:pStyle w:val="Normal1"/>
              <w:rPr>
                <w:rFonts w:cs="Arial"/>
                <w:sz w:val="22"/>
                <w:szCs w:val="22"/>
              </w:rPr>
            </w:pPr>
          </w:p>
          <w:p w14:paraId="3AC6D81A" w14:textId="77777777" w:rsidR="007813A0" w:rsidRPr="00651171" w:rsidRDefault="007813A0" w:rsidP="00651171">
            <w:pPr>
              <w:pStyle w:val="Normal1"/>
              <w:rPr>
                <w:rFonts w:cs="Arial"/>
                <w:sz w:val="22"/>
                <w:szCs w:val="22"/>
              </w:rPr>
            </w:pPr>
          </w:p>
        </w:tc>
      </w:tr>
      <w:tr w:rsidR="000C521F" w:rsidRPr="00A5501E" w14:paraId="051414DC" w14:textId="77777777" w:rsidTr="00651171">
        <w:tc>
          <w:tcPr>
            <w:tcW w:w="2224" w:type="dxa"/>
          </w:tcPr>
          <w:p w14:paraId="08D6B4EB" w14:textId="77777777" w:rsidR="00BA7846" w:rsidRPr="00651171" w:rsidRDefault="00BA7846" w:rsidP="00651171">
            <w:pPr>
              <w:pStyle w:val="Normal1"/>
              <w:ind w:left="0" w:firstLine="0"/>
              <w:jc w:val="left"/>
              <w:rPr>
                <w:rFonts w:cs="Arial"/>
                <w:sz w:val="22"/>
                <w:szCs w:val="22"/>
              </w:rPr>
            </w:pPr>
            <w:r w:rsidRPr="00651171">
              <w:rPr>
                <w:rFonts w:cs="Arial"/>
                <w:sz w:val="22"/>
                <w:szCs w:val="22"/>
              </w:rPr>
              <w:t>Experience with competitive procurement processes**</w:t>
            </w:r>
          </w:p>
        </w:tc>
        <w:tc>
          <w:tcPr>
            <w:tcW w:w="2250" w:type="dxa"/>
          </w:tcPr>
          <w:p w14:paraId="2FE75358" w14:textId="77777777" w:rsidR="00BA7846" w:rsidRPr="00651171" w:rsidRDefault="00BA7846" w:rsidP="00651171">
            <w:pPr>
              <w:pStyle w:val="Normal1"/>
              <w:rPr>
                <w:rFonts w:cs="Arial"/>
                <w:sz w:val="22"/>
                <w:szCs w:val="22"/>
              </w:rPr>
            </w:pPr>
          </w:p>
        </w:tc>
        <w:tc>
          <w:tcPr>
            <w:tcW w:w="4608" w:type="dxa"/>
          </w:tcPr>
          <w:p w14:paraId="587524BE" w14:textId="77777777" w:rsidR="00BA7846" w:rsidRPr="00651171" w:rsidRDefault="00BA7846" w:rsidP="00651171">
            <w:pPr>
              <w:pStyle w:val="Normal1"/>
              <w:rPr>
                <w:rFonts w:cs="Arial"/>
                <w:sz w:val="22"/>
                <w:szCs w:val="22"/>
              </w:rPr>
            </w:pPr>
          </w:p>
          <w:p w14:paraId="210F7BB2" w14:textId="77777777" w:rsidR="007813A0" w:rsidRPr="00651171" w:rsidRDefault="007813A0" w:rsidP="00651171">
            <w:pPr>
              <w:pStyle w:val="Normal1"/>
              <w:rPr>
                <w:rFonts w:cs="Arial"/>
                <w:sz w:val="22"/>
                <w:szCs w:val="22"/>
              </w:rPr>
            </w:pPr>
          </w:p>
          <w:p w14:paraId="6A091A01" w14:textId="77777777" w:rsidR="007813A0" w:rsidRPr="00651171" w:rsidRDefault="007813A0" w:rsidP="00651171">
            <w:pPr>
              <w:pStyle w:val="Normal1"/>
              <w:rPr>
                <w:rFonts w:cs="Arial"/>
                <w:sz w:val="22"/>
                <w:szCs w:val="22"/>
              </w:rPr>
            </w:pPr>
          </w:p>
          <w:p w14:paraId="7A3776FF" w14:textId="77777777" w:rsidR="007813A0" w:rsidRPr="00651171" w:rsidRDefault="007813A0" w:rsidP="00651171">
            <w:pPr>
              <w:pStyle w:val="Normal1"/>
              <w:rPr>
                <w:rFonts w:cs="Arial"/>
                <w:sz w:val="22"/>
                <w:szCs w:val="22"/>
              </w:rPr>
            </w:pPr>
          </w:p>
          <w:p w14:paraId="3CDCFE49" w14:textId="77777777" w:rsidR="007813A0" w:rsidRPr="00651171" w:rsidRDefault="007813A0" w:rsidP="00651171">
            <w:pPr>
              <w:pStyle w:val="Normal1"/>
              <w:rPr>
                <w:rFonts w:cs="Arial"/>
                <w:sz w:val="22"/>
                <w:szCs w:val="22"/>
              </w:rPr>
            </w:pPr>
          </w:p>
        </w:tc>
      </w:tr>
      <w:tr w:rsidR="000C521F" w:rsidRPr="00A5501E" w14:paraId="3293E12F" w14:textId="77777777" w:rsidTr="00651171">
        <w:tc>
          <w:tcPr>
            <w:tcW w:w="2224" w:type="dxa"/>
          </w:tcPr>
          <w:p w14:paraId="6E70E355" w14:textId="6B4977B2" w:rsidR="00BA7846" w:rsidRPr="00651171" w:rsidRDefault="00BA7846" w:rsidP="00651171">
            <w:pPr>
              <w:pStyle w:val="Normal1"/>
              <w:ind w:left="0" w:firstLine="0"/>
              <w:jc w:val="left"/>
              <w:rPr>
                <w:rFonts w:cs="Arial"/>
                <w:sz w:val="22"/>
                <w:szCs w:val="22"/>
              </w:rPr>
            </w:pPr>
            <w:r w:rsidRPr="00651171">
              <w:rPr>
                <w:rFonts w:cs="Arial"/>
                <w:sz w:val="22"/>
                <w:szCs w:val="22"/>
              </w:rPr>
              <w:t xml:space="preserve">Rental </w:t>
            </w:r>
            <w:r w:rsidR="00A5501E" w:rsidRPr="00651171">
              <w:rPr>
                <w:rFonts w:cs="Arial"/>
                <w:sz w:val="22"/>
                <w:szCs w:val="22"/>
              </w:rPr>
              <w:t xml:space="preserve">or Supportive </w:t>
            </w:r>
            <w:r w:rsidRPr="00651171">
              <w:rPr>
                <w:rFonts w:cs="Arial"/>
                <w:sz w:val="22"/>
                <w:szCs w:val="22"/>
              </w:rPr>
              <w:t>housing property management</w:t>
            </w:r>
          </w:p>
          <w:p w14:paraId="7BCE228B" w14:textId="77777777" w:rsidR="00BA7846" w:rsidRPr="00651171" w:rsidRDefault="00BA7846" w:rsidP="00651171">
            <w:pPr>
              <w:pStyle w:val="Normal1"/>
              <w:jc w:val="left"/>
              <w:rPr>
                <w:rFonts w:cs="Arial"/>
                <w:sz w:val="22"/>
                <w:szCs w:val="22"/>
              </w:rPr>
            </w:pPr>
          </w:p>
        </w:tc>
        <w:tc>
          <w:tcPr>
            <w:tcW w:w="2250" w:type="dxa"/>
          </w:tcPr>
          <w:p w14:paraId="2E1039A4" w14:textId="77777777" w:rsidR="00BA7846" w:rsidRPr="00651171" w:rsidRDefault="00BA7846" w:rsidP="00651171">
            <w:pPr>
              <w:pStyle w:val="Normal1"/>
              <w:rPr>
                <w:rFonts w:cs="Arial"/>
                <w:sz w:val="22"/>
                <w:szCs w:val="22"/>
              </w:rPr>
            </w:pPr>
          </w:p>
        </w:tc>
        <w:tc>
          <w:tcPr>
            <w:tcW w:w="4608" w:type="dxa"/>
          </w:tcPr>
          <w:p w14:paraId="3F8007E5" w14:textId="77777777" w:rsidR="00BA7846" w:rsidRPr="00651171" w:rsidRDefault="00BA7846" w:rsidP="00651171">
            <w:pPr>
              <w:pStyle w:val="Normal1"/>
              <w:rPr>
                <w:rFonts w:cs="Arial"/>
                <w:sz w:val="22"/>
                <w:szCs w:val="22"/>
              </w:rPr>
            </w:pPr>
          </w:p>
          <w:p w14:paraId="124F2498" w14:textId="2FE06929" w:rsidR="007813A0" w:rsidRPr="00651171" w:rsidRDefault="007813A0" w:rsidP="00651171">
            <w:pPr>
              <w:pStyle w:val="Normal1"/>
              <w:rPr>
                <w:rFonts w:cs="Arial"/>
                <w:sz w:val="22"/>
                <w:szCs w:val="22"/>
              </w:rPr>
            </w:pPr>
          </w:p>
          <w:p w14:paraId="013B97EA" w14:textId="77777777" w:rsidR="007813A0" w:rsidRPr="00651171" w:rsidRDefault="007813A0" w:rsidP="00651171">
            <w:pPr>
              <w:pStyle w:val="Normal1"/>
              <w:rPr>
                <w:rFonts w:cs="Arial"/>
                <w:sz w:val="22"/>
                <w:szCs w:val="22"/>
              </w:rPr>
            </w:pPr>
          </w:p>
          <w:p w14:paraId="663FA46D" w14:textId="77777777" w:rsidR="007813A0" w:rsidRPr="00651171" w:rsidRDefault="007813A0" w:rsidP="00651171">
            <w:pPr>
              <w:pStyle w:val="Normal1"/>
              <w:rPr>
                <w:rFonts w:cs="Arial"/>
                <w:sz w:val="22"/>
                <w:szCs w:val="22"/>
              </w:rPr>
            </w:pPr>
          </w:p>
        </w:tc>
      </w:tr>
      <w:tr w:rsidR="000C521F" w:rsidRPr="00A5501E" w14:paraId="2C957253" w14:textId="77777777" w:rsidTr="00651171">
        <w:tc>
          <w:tcPr>
            <w:tcW w:w="2224" w:type="dxa"/>
          </w:tcPr>
          <w:p w14:paraId="6E32A97A" w14:textId="77777777" w:rsidR="00BA7846" w:rsidRPr="00651171" w:rsidRDefault="00BA7846" w:rsidP="00651171">
            <w:pPr>
              <w:pStyle w:val="Normal1"/>
              <w:ind w:left="0" w:firstLine="0"/>
              <w:jc w:val="left"/>
              <w:rPr>
                <w:rFonts w:cs="Arial"/>
                <w:sz w:val="22"/>
                <w:szCs w:val="22"/>
              </w:rPr>
            </w:pPr>
            <w:r w:rsidRPr="00651171">
              <w:rPr>
                <w:rFonts w:cs="Arial"/>
                <w:sz w:val="22"/>
                <w:szCs w:val="22"/>
              </w:rPr>
              <w:t>Working with community &amp; public sector interests</w:t>
            </w:r>
          </w:p>
          <w:p w14:paraId="289CB29F" w14:textId="77777777" w:rsidR="00BA7846" w:rsidRPr="00651171" w:rsidRDefault="00BA7846" w:rsidP="00651171">
            <w:pPr>
              <w:pStyle w:val="Normal1"/>
              <w:jc w:val="left"/>
              <w:rPr>
                <w:rFonts w:cs="Arial"/>
                <w:sz w:val="22"/>
                <w:szCs w:val="22"/>
              </w:rPr>
            </w:pPr>
          </w:p>
        </w:tc>
        <w:tc>
          <w:tcPr>
            <w:tcW w:w="2250" w:type="dxa"/>
          </w:tcPr>
          <w:p w14:paraId="1E7D36A2" w14:textId="77777777" w:rsidR="00BA7846" w:rsidRPr="00651171" w:rsidRDefault="00BA7846" w:rsidP="00651171">
            <w:pPr>
              <w:pStyle w:val="Normal1"/>
              <w:rPr>
                <w:rFonts w:cs="Arial"/>
                <w:sz w:val="22"/>
                <w:szCs w:val="22"/>
              </w:rPr>
            </w:pPr>
          </w:p>
        </w:tc>
        <w:tc>
          <w:tcPr>
            <w:tcW w:w="4608" w:type="dxa"/>
          </w:tcPr>
          <w:p w14:paraId="44A5B985" w14:textId="77777777" w:rsidR="00BA7846" w:rsidRPr="00651171" w:rsidRDefault="00BA7846" w:rsidP="00651171">
            <w:pPr>
              <w:pStyle w:val="Normal1"/>
              <w:rPr>
                <w:rFonts w:cs="Arial"/>
                <w:sz w:val="22"/>
                <w:szCs w:val="22"/>
              </w:rPr>
            </w:pPr>
          </w:p>
          <w:p w14:paraId="24CB06E6" w14:textId="77777777" w:rsidR="007813A0" w:rsidRPr="00651171" w:rsidRDefault="007813A0" w:rsidP="00651171">
            <w:pPr>
              <w:pStyle w:val="Normal1"/>
              <w:rPr>
                <w:rFonts w:cs="Arial"/>
                <w:sz w:val="22"/>
                <w:szCs w:val="22"/>
              </w:rPr>
            </w:pPr>
          </w:p>
          <w:p w14:paraId="1BD46865" w14:textId="77777777" w:rsidR="007813A0" w:rsidRPr="00651171" w:rsidRDefault="007813A0" w:rsidP="00651171">
            <w:pPr>
              <w:pStyle w:val="Normal1"/>
              <w:rPr>
                <w:rFonts w:cs="Arial"/>
                <w:sz w:val="22"/>
                <w:szCs w:val="22"/>
              </w:rPr>
            </w:pPr>
          </w:p>
          <w:p w14:paraId="3EB59F11" w14:textId="77777777" w:rsidR="007813A0" w:rsidRPr="00651171" w:rsidRDefault="007813A0" w:rsidP="00651171">
            <w:pPr>
              <w:pStyle w:val="Normal1"/>
              <w:rPr>
                <w:rFonts w:cs="Arial"/>
                <w:sz w:val="22"/>
                <w:szCs w:val="22"/>
              </w:rPr>
            </w:pPr>
          </w:p>
          <w:p w14:paraId="58A427BD" w14:textId="77777777" w:rsidR="007813A0" w:rsidRPr="00651171" w:rsidRDefault="007813A0" w:rsidP="00651171">
            <w:pPr>
              <w:pStyle w:val="Normal1"/>
              <w:rPr>
                <w:rFonts w:cs="Arial"/>
                <w:sz w:val="22"/>
                <w:szCs w:val="22"/>
              </w:rPr>
            </w:pPr>
          </w:p>
        </w:tc>
      </w:tr>
      <w:tr w:rsidR="007813A0" w:rsidRPr="00A5501E" w14:paraId="70944311" w14:textId="77777777" w:rsidTr="00651171">
        <w:tc>
          <w:tcPr>
            <w:tcW w:w="9082" w:type="dxa"/>
            <w:gridSpan w:val="3"/>
          </w:tcPr>
          <w:p w14:paraId="67173D59" w14:textId="64EE4B9F" w:rsidR="007813A0" w:rsidRPr="00651171" w:rsidRDefault="007813A0" w:rsidP="00651171">
            <w:pPr>
              <w:pStyle w:val="Normal1"/>
              <w:ind w:left="0" w:firstLine="0"/>
              <w:rPr>
                <w:rFonts w:cs="Arial"/>
                <w:sz w:val="22"/>
                <w:szCs w:val="22"/>
              </w:rPr>
            </w:pPr>
            <w:r w:rsidRPr="00651171">
              <w:rPr>
                <w:rFonts w:cs="Arial"/>
                <w:sz w:val="22"/>
                <w:szCs w:val="22"/>
              </w:rPr>
              <w:t>Successful Proponents, with or without development consultants and/or architects included in their submission, will be required to</w:t>
            </w:r>
            <w:r w:rsidR="00DE2D7F" w:rsidRPr="00651171">
              <w:rPr>
                <w:rFonts w:cs="Arial"/>
                <w:sz w:val="22"/>
                <w:szCs w:val="22"/>
              </w:rPr>
              <w:t xml:space="preserve"> be</w:t>
            </w:r>
            <w:r w:rsidR="007160BF" w:rsidRPr="00651171">
              <w:rPr>
                <w:rFonts w:cs="Arial"/>
                <w:sz w:val="22"/>
                <w:szCs w:val="22"/>
              </w:rPr>
              <w:t xml:space="preserve"> “day 1 ready”</w:t>
            </w:r>
            <w:r w:rsidRPr="00651171">
              <w:rPr>
                <w:rFonts w:cs="Arial"/>
                <w:sz w:val="22"/>
                <w:szCs w:val="22"/>
              </w:rPr>
              <w:t xml:space="preserve">.  Show how </w:t>
            </w:r>
            <w:r w:rsidR="00502911" w:rsidRPr="00651171">
              <w:rPr>
                <w:rFonts w:cs="Arial"/>
                <w:sz w:val="22"/>
                <w:szCs w:val="22"/>
              </w:rPr>
              <w:t xml:space="preserve">the organization will be ready to do this. </w:t>
            </w:r>
            <w:r w:rsidRPr="00651171">
              <w:rPr>
                <w:rFonts w:cs="Arial"/>
                <w:sz w:val="22"/>
                <w:szCs w:val="22"/>
              </w:rPr>
              <w:t xml:space="preserve"> </w:t>
            </w:r>
          </w:p>
          <w:p w14:paraId="01996670" w14:textId="77777777" w:rsidR="007813A0" w:rsidRPr="00651171" w:rsidRDefault="007813A0" w:rsidP="00651171">
            <w:pPr>
              <w:pStyle w:val="Normal1"/>
              <w:rPr>
                <w:rFonts w:cs="Arial"/>
                <w:b/>
                <w:sz w:val="22"/>
                <w:szCs w:val="22"/>
              </w:rPr>
            </w:pPr>
          </w:p>
          <w:p w14:paraId="74FB87C3" w14:textId="77777777" w:rsidR="007813A0" w:rsidRPr="00651171" w:rsidRDefault="007813A0" w:rsidP="00651171">
            <w:pPr>
              <w:pStyle w:val="Normal1"/>
              <w:rPr>
                <w:rFonts w:cs="Arial"/>
                <w:b/>
                <w:sz w:val="22"/>
                <w:szCs w:val="22"/>
              </w:rPr>
            </w:pPr>
          </w:p>
        </w:tc>
      </w:tr>
    </w:tbl>
    <w:p w14:paraId="02DDD8E4" w14:textId="77777777" w:rsidR="00BA7846" w:rsidRDefault="00BA7846" w:rsidP="00BA7846">
      <w:pPr>
        <w:rPr>
          <w:rFonts w:ascii="Arial" w:hAnsi="Arial" w:cs="Arial"/>
          <w:sz w:val="21"/>
          <w:szCs w:val="21"/>
          <w:lang w:val="en-US"/>
        </w:rPr>
      </w:pPr>
    </w:p>
    <w:p w14:paraId="13D66418" w14:textId="77777777" w:rsidR="00BA7846" w:rsidRDefault="00BA7846" w:rsidP="00BA7846">
      <w:pPr>
        <w:rPr>
          <w:rFonts w:ascii="Arial" w:hAnsi="Arial" w:cs="Arial"/>
          <w:sz w:val="21"/>
          <w:szCs w:val="21"/>
          <w:lang w:val="en-US"/>
        </w:rPr>
      </w:pPr>
      <w:r>
        <w:rPr>
          <w:rFonts w:ascii="Arial" w:hAnsi="Arial" w:cs="Arial"/>
          <w:sz w:val="21"/>
          <w:szCs w:val="21"/>
          <w:lang w:val="en-US"/>
        </w:rPr>
        <w:t xml:space="preserve">Note: </w:t>
      </w:r>
      <w:r w:rsidRPr="00523132">
        <w:rPr>
          <w:rFonts w:ascii="Arial" w:hAnsi="Arial" w:cs="Arial"/>
          <w:sz w:val="21"/>
          <w:szCs w:val="21"/>
          <w:lang w:val="en-US"/>
        </w:rPr>
        <w:t xml:space="preserve">Supportive housing proposals </w:t>
      </w:r>
      <w:r w:rsidR="00C45362">
        <w:rPr>
          <w:rFonts w:ascii="Arial" w:hAnsi="Arial" w:cs="Arial"/>
          <w:sz w:val="21"/>
          <w:szCs w:val="21"/>
          <w:lang w:val="en-US"/>
        </w:rPr>
        <w:t xml:space="preserve">are to </w:t>
      </w:r>
      <w:r w:rsidRPr="00523132">
        <w:rPr>
          <w:rFonts w:ascii="Arial" w:hAnsi="Arial" w:cs="Arial"/>
          <w:sz w:val="21"/>
          <w:szCs w:val="21"/>
          <w:lang w:val="en-US"/>
        </w:rPr>
        <w:t xml:space="preserve">describe their ability to provide housing, supports </w:t>
      </w:r>
      <w:r>
        <w:rPr>
          <w:rFonts w:ascii="Arial" w:hAnsi="Arial" w:cs="Arial"/>
          <w:sz w:val="21"/>
          <w:szCs w:val="21"/>
          <w:lang w:val="en-US"/>
        </w:rPr>
        <w:t>&amp;</w:t>
      </w:r>
      <w:r w:rsidRPr="00523132">
        <w:rPr>
          <w:rFonts w:ascii="Arial" w:hAnsi="Arial" w:cs="Arial"/>
          <w:sz w:val="21"/>
          <w:szCs w:val="21"/>
          <w:lang w:val="en-US"/>
        </w:rPr>
        <w:t xml:space="preserve"> services to their target client group. </w:t>
      </w:r>
    </w:p>
    <w:p w14:paraId="22CAA837" w14:textId="77777777" w:rsidR="00BA7846" w:rsidRDefault="00BA7846" w:rsidP="00BA7846">
      <w:pPr>
        <w:rPr>
          <w:rFonts w:ascii="Arial" w:hAnsi="Arial" w:cs="Arial"/>
          <w:sz w:val="21"/>
          <w:szCs w:val="21"/>
          <w:lang w:val="en-US"/>
        </w:rPr>
      </w:pPr>
    </w:p>
    <w:p w14:paraId="17336841" w14:textId="6DC000E4" w:rsidR="007A7E4F" w:rsidRPr="007B690F" w:rsidRDefault="00BA7846" w:rsidP="007B690F">
      <w:pPr>
        <w:widowControl w:val="0"/>
        <w:overflowPunct w:val="0"/>
        <w:autoSpaceDE w:val="0"/>
        <w:autoSpaceDN w:val="0"/>
        <w:adjustRightInd w:val="0"/>
        <w:spacing w:after="74"/>
        <w:rPr>
          <w:rFonts w:ascii="Arial" w:hAnsi="Arial" w:cs="Arial"/>
        </w:rPr>
      </w:pPr>
      <w:r>
        <w:rPr>
          <w:rFonts w:ascii="Arial" w:hAnsi="Arial" w:cs="Arial"/>
          <w:sz w:val="21"/>
          <w:szCs w:val="21"/>
          <w:lang w:val="en-US"/>
        </w:rPr>
        <w:t>**To document experience with competitive procurement processes, describe concrete examples and indicate the process followed, what was procured and the value of the procurement</w:t>
      </w:r>
    </w:p>
    <w:p w14:paraId="6298D83E" w14:textId="520A6686" w:rsidR="00BA7846" w:rsidRPr="00FF0A54" w:rsidRDefault="00BA7846">
      <w:pPr>
        <w:rPr>
          <w:rFonts w:ascii="Arial" w:hAnsi="Arial" w:cs="Arial"/>
          <w:sz w:val="21"/>
          <w:szCs w:val="21"/>
          <w:lang w:val="en-US"/>
        </w:rPr>
      </w:pPr>
    </w:p>
    <w:p w14:paraId="612DB7A3" w14:textId="77777777" w:rsidR="00A5501E" w:rsidRDefault="00A5501E">
      <w:pPr>
        <w:rPr>
          <w:rFonts w:ascii="Arial" w:hAnsi="Arial" w:cs="Arial"/>
          <w:b/>
          <w:bCs/>
          <w:i/>
          <w:iCs/>
          <w:sz w:val="32"/>
        </w:rPr>
      </w:pPr>
      <w:r>
        <w:br w:type="page"/>
      </w:r>
    </w:p>
    <w:p w14:paraId="1CACB790" w14:textId="76881BB5" w:rsidR="00FA6E14" w:rsidRPr="00BA7846" w:rsidRDefault="00FF0A54" w:rsidP="004E2494">
      <w:pPr>
        <w:pStyle w:val="Style4"/>
      </w:pPr>
      <w:bookmarkStart w:id="110" w:name="_Toc486949763"/>
      <w:r>
        <w:lastRenderedPageBreak/>
        <w:t>Fo</w:t>
      </w:r>
      <w:r w:rsidR="0050617A">
        <w:t>r</w:t>
      </w:r>
      <w:r>
        <w:t>m C</w:t>
      </w:r>
      <w:r w:rsidR="004E2494">
        <w:t xml:space="preserve"> – Examples of Similar Projects</w:t>
      </w:r>
      <w:bookmarkEnd w:id="110"/>
    </w:p>
    <w:p w14:paraId="290ADE83" w14:textId="77777777" w:rsidR="00FA6E14" w:rsidRPr="00BA7846" w:rsidRDefault="00FA6E14" w:rsidP="00FA6E14">
      <w:pPr>
        <w:jc w:val="center"/>
        <w:rPr>
          <w:rFonts w:ascii="Arial" w:hAnsi="Arial" w:cs="Arial"/>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413"/>
        <w:gridCol w:w="4421"/>
      </w:tblGrid>
      <w:tr w:rsidR="00FA6E14" w:rsidRPr="003A0960" w14:paraId="2991AB06" w14:textId="77777777" w:rsidTr="00651171">
        <w:tc>
          <w:tcPr>
            <w:tcW w:w="8856" w:type="dxa"/>
            <w:gridSpan w:val="3"/>
            <w:shd w:val="clear" w:color="auto" w:fill="D9D9D9" w:themeFill="background1" w:themeFillShade="D9"/>
          </w:tcPr>
          <w:p w14:paraId="21072135" w14:textId="77777777" w:rsidR="00FA6E14" w:rsidRPr="00651171" w:rsidRDefault="00FA6E14" w:rsidP="00651171">
            <w:pPr>
              <w:pStyle w:val="Normal1"/>
              <w:ind w:left="0" w:firstLine="0"/>
              <w:rPr>
                <w:sz w:val="22"/>
                <w:szCs w:val="22"/>
              </w:rPr>
            </w:pPr>
            <w:r w:rsidRPr="00651171">
              <w:rPr>
                <w:sz w:val="22"/>
                <w:szCs w:val="22"/>
              </w:rPr>
              <w:t>Project 1</w:t>
            </w:r>
          </w:p>
        </w:tc>
      </w:tr>
      <w:tr w:rsidR="00FA6E14" w:rsidRPr="003A0960" w14:paraId="3933E224" w14:textId="77777777" w:rsidTr="00651171">
        <w:tc>
          <w:tcPr>
            <w:tcW w:w="8856" w:type="dxa"/>
            <w:gridSpan w:val="3"/>
          </w:tcPr>
          <w:p w14:paraId="1705C542" w14:textId="77777777" w:rsidR="00FA6E14" w:rsidRPr="00651171" w:rsidRDefault="00FA6E14" w:rsidP="00651171">
            <w:pPr>
              <w:pStyle w:val="Normal1"/>
              <w:ind w:left="0" w:firstLine="0"/>
              <w:rPr>
                <w:sz w:val="22"/>
                <w:szCs w:val="22"/>
              </w:rPr>
            </w:pPr>
            <w:r w:rsidRPr="00651171">
              <w:rPr>
                <w:sz w:val="22"/>
                <w:szCs w:val="22"/>
              </w:rPr>
              <w:t>Type of Affordable</w:t>
            </w:r>
            <w:r w:rsidR="00A5501E" w:rsidRPr="00651171">
              <w:rPr>
                <w:sz w:val="22"/>
                <w:szCs w:val="22"/>
              </w:rPr>
              <w:t xml:space="preserve"> or Supportive</w:t>
            </w:r>
            <w:r w:rsidRPr="00651171">
              <w:rPr>
                <w:sz w:val="22"/>
                <w:szCs w:val="22"/>
              </w:rPr>
              <w:t xml:space="preserve"> Housing Project:</w:t>
            </w:r>
          </w:p>
          <w:p w14:paraId="545AC491" w14:textId="120CFAFF" w:rsidR="00A5501E" w:rsidRPr="00651171" w:rsidRDefault="00A5501E" w:rsidP="00651171">
            <w:pPr>
              <w:pStyle w:val="Normal1"/>
              <w:ind w:left="0" w:firstLine="0"/>
              <w:rPr>
                <w:sz w:val="22"/>
                <w:szCs w:val="22"/>
              </w:rPr>
            </w:pPr>
          </w:p>
        </w:tc>
      </w:tr>
      <w:tr w:rsidR="00FA6E14" w:rsidRPr="003A0960" w14:paraId="7B13E71E" w14:textId="77777777" w:rsidTr="00651171">
        <w:tc>
          <w:tcPr>
            <w:tcW w:w="8856" w:type="dxa"/>
            <w:gridSpan w:val="3"/>
          </w:tcPr>
          <w:p w14:paraId="5D9BFBCB" w14:textId="77777777" w:rsidR="00FA6E14" w:rsidRPr="00651171" w:rsidRDefault="00FA6E14" w:rsidP="00651171">
            <w:pPr>
              <w:pStyle w:val="Normal1"/>
              <w:ind w:left="0" w:firstLine="0"/>
              <w:rPr>
                <w:sz w:val="22"/>
                <w:szCs w:val="22"/>
              </w:rPr>
            </w:pPr>
            <w:r w:rsidRPr="00651171">
              <w:rPr>
                <w:sz w:val="22"/>
                <w:szCs w:val="22"/>
              </w:rPr>
              <w:t>Building typology (e.g. townhouse, low-rise apartment, high-rise apartment):</w:t>
            </w:r>
          </w:p>
          <w:p w14:paraId="16775566" w14:textId="08486D76" w:rsidR="00A5501E" w:rsidRPr="00651171" w:rsidRDefault="00A5501E" w:rsidP="00651171">
            <w:pPr>
              <w:pStyle w:val="Normal1"/>
              <w:ind w:left="0" w:firstLine="0"/>
              <w:rPr>
                <w:sz w:val="22"/>
                <w:szCs w:val="22"/>
              </w:rPr>
            </w:pPr>
          </w:p>
        </w:tc>
      </w:tr>
      <w:tr w:rsidR="00FA6E14" w:rsidRPr="003A0960" w14:paraId="36A7D6D0" w14:textId="77777777" w:rsidTr="00651171">
        <w:tc>
          <w:tcPr>
            <w:tcW w:w="8856" w:type="dxa"/>
            <w:gridSpan w:val="3"/>
          </w:tcPr>
          <w:p w14:paraId="42AB0DDA" w14:textId="77777777" w:rsidR="00FA6E14" w:rsidRPr="00651171" w:rsidRDefault="00FA6E14" w:rsidP="00651171">
            <w:pPr>
              <w:pStyle w:val="Normal1"/>
              <w:ind w:left="0" w:firstLine="0"/>
              <w:rPr>
                <w:sz w:val="22"/>
                <w:szCs w:val="22"/>
              </w:rPr>
            </w:pPr>
            <w:r w:rsidRPr="00651171">
              <w:rPr>
                <w:sz w:val="22"/>
                <w:szCs w:val="22"/>
              </w:rPr>
              <w:t>Total Project GFA:</w:t>
            </w:r>
          </w:p>
          <w:p w14:paraId="45966B86" w14:textId="5B50B7E1" w:rsidR="00A5501E" w:rsidRPr="00651171" w:rsidRDefault="00A5501E" w:rsidP="00651171">
            <w:pPr>
              <w:pStyle w:val="Normal1"/>
              <w:ind w:left="0" w:firstLine="0"/>
              <w:rPr>
                <w:sz w:val="22"/>
                <w:szCs w:val="22"/>
              </w:rPr>
            </w:pPr>
          </w:p>
        </w:tc>
      </w:tr>
      <w:tr w:rsidR="00FA6E14" w:rsidRPr="003A0960" w14:paraId="7BA665BD" w14:textId="77777777" w:rsidTr="00651171">
        <w:tc>
          <w:tcPr>
            <w:tcW w:w="8856" w:type="dxa"/>
            <w:gridSpan w:val="3"/>
          </w:tcPr>
          <w:p w14:paraId="43A0699E" w14:textId="77777777" w:rsidR="00FA6E14" w:rsidRPr="00651171" w:rsidRDefault="00FA6E14" w:rsidP="00651171">
            <w:pPr>
              <w:pStyle w:val="Normal1"/>
              <w:ind w:left="0" w:firstLine="0"/>
              <w:rPr>
                <w:sz w:val="22"/>
                <w:szCs w:val="22"/>
              </w:rPr>
            </w:pPr>
            <w:r w:rsidRPr="00651171">
              <w:rPr>
                <w:sz w:val="22"/>
                <w:szCs w:val="22"/>
              </w:rPr>
              <w:t xml:space="preserve">Total number of units:  </w:t>
            </w:r>
          </w:p>
          <w:p w14:paraId="5FE8A8F3" w14:textId="65E9564B" w:rsidR="00A5501E" w:rsidRPr="00651171" w:rsidRDefault="00A5501E" w:rsidP="00651171">
            <w:pPr>
              <w:pStyle w:val="Normal1"/>
              <w:ind w:left="0" w:firstLine="0"/>
              <w:rPr>
                <w:sz w:val="22"/>
                <w:szCs w:val="22"/>
              </w:rPr>
            </w:pPr>
          </w:p>
        </w:tc>
      </w:tr>
      <w:tr w:rsidR="00FA6E14" w:rsidRPr="003A0960" w14:paraId="640BED09" w14:textId="77777777" w:rsidTr="00651171">
        <w:tc>
          <w:tcPr>
            <w:tcW w:w="8856" w:type="dxa"/>
            <w:gridSpan w:val="3"/>
          </w:tcPr>
          <w:p w14:paraId="16A00002" w14:textId="77777777" w:rsidR="00FA6E14" w:rsidRPr="00651171" w:rsidRDefault="00FA6E14" w:rsidP="00651171">
            <w:pPr>
              <w:pStyle w:val="Normal1"/>
              <w:ind w:left="0" w:firstLine="0"/>
              <w:rPr>
                <w:sz w:val="22"/>
                <w:szCs w:val="22"/>
              </w:rPr>
            </w:pPr>
            <w:r w:rsidRPr="00651171">
              <w:rPr>
                <w:sz w:val="22"/>
                <w:szCs w:val="22"/>
              </w:rPr>
              <w:t xml:space="preserve">Type of units (e.g. bachelor, 1-bedroom): </w:t>
            </w:r>
          </w:p>
          <w:p w14:paraId="399A0057" w14:textId="11E19864" w:rsidR="00A5501E" w:rsidRPr="00651171" w:rsidRDefault="00A5501E" w:rsidP="00651171">
            <w:pPr>
              <w:pStyle w:val="Normal1"/>
              <w:ind w:left="0" w:firstLine="0"/>
              <w:rPr>
                <w:sz w:val="22"/>
                <w:szCs w:val="22"/>
              </w:rPr>
            </w:pPr>
          </w:p>
        </w:tc>
      </w:tr>
      <w:tr w:rsidR="00FA6E14" w:rsidRPr="003A0960" w14:paraId="39583D63" w14:textId="77777777" w:rsidTr="00651171">
        <w:tc>
          <w:tcPr>
            <w:tcW w:w="8856" w:type="dxa"/>
            <w:gridSpan w:val="3"/>
          </w:tcPr>
          <w:p w14:paraId="4706C747" w14:textId="77777777" w:rsidR="00FA6E14" w:rsidRPr="00651171" w:rsidRDefault="00FA6E14" w:rsidP="00651171">
            <w:pPr>
              <w:pStyle w:val="Normal1"/>
              <w:ind w:left="0" w:firstLine="0"/>
              <w:rPr>
                <w:sz w:val="22"/>
                <w:szCs w:val="22"/>
              </w:rPr>
            </w:pPr>
            <w:r w:rsidRPr="00651171">
              <w:rPr>
                <w:sz w:val="22"/>
                <w:szCs w:val="22"/>
              </w:rPr>
              <w:t>Average unit size:</w:t>
            </w:r>
          </w:p>
          <w:p w14:paraId="38914D88" w14:textId="4824CE2F" w:rsidR="00A5501E" w:rsidRPr="00651171" w:rsidRDefault="00A5501E" w:rsidP="00651171">
            <w:pPr>
              <w:pStyle w:val="Normal1"/>
              <w:ind w:left="0" w:firstLine="0"/>
              <w:rPr>
                <w:sz w:val="22"/>
                <w:szCs w:val="22"/>
              </w:rPr>
            </w:pPr>
          </w:p>
        </w:tc>
      </w:tr>
      <w:tr w:rsidR="00FA6E14" w:rsidRPr="003A0960" w14:paraId="3E378C00" w14:textId="77777777" w:rsidTr="00651171">
        <w:tc>
          <w:tcPr>
            <w:tcW w:w="8856" w:type="dxa"/>
            <w:gridSpan w:val="3"/>
          </w:tcPr>
          <w:p w14:paraId="357258E0" w14:textId="77777777" w:rsidR="00FA6E14" w:rsidRPr="00651171" w:rsidRDefault="00FA6E14" w:rsidP="00651171">
            <w:pPr>
              <w:pStyle w:val="Normal1"/>
              <w:ind w:left="0" w:firstLine="0"/>
              <w:rPr>
                <w:sz w:val="22"/>
                <w:szCs w:val="22"/>
              </w:rPr>
            </w:pPr>
            <w:r w:rsidRPr="00651171">
              <w:rPr>
                <w:sz w:val="22"/>
                <w:szCs w:val="22"/>
              </w:rPr>
              <w:t xml:space="preserve">Was the lead proponent in this RFP also the lead proponent of the project example?  </w:t>
            </w:r>
          </w:p>
          <w:p w14:paraId="0937D6C9" w14:textId="4B20693E" w:rsidR="00A5501E" w:rsidRPr="00651171" w:rsidRDefault="00A5501E" w:rsidP="00651171">
            <w:pPr>
              <w:pStyle w:val="Normal1"/>
              <w:ind w:left="0" w:firstLine="0"/>
              <w:rPr>
                <w:sz w:val="22"/>
                <w:szCs w:val="22"/>
              </w:rPr>
            </w:pPr>
          </w:p>
        </w:tc>
      </w:tr>
      <w:tr w:rsidR="00FA6E14" w:rsidRPr="003A0960" w14:paraId="2662F227" w14:textId="77777777" w:rsidTr="00651171">
        <w:tc>
          <w:tcPr>
            <w:tcW w:w="8856" w:type="dxa"/>
            <w:gridSpan w:val="3"/>
          </w:tcPr>
          <w:p w14:paraId="30C39576" w14:textId="77777777" w:rsidR="00FA6E14" w:rsidRPr="00651171" w:rsidRDefault="00FA6E14" w:rsidP="00651171">
            <w:pPr>
              <w:pStyle w:val="Normal1"/>
              <w:ind w:left="0" w:firstLine="0"/>
              <w:rPr>
                <w:sz w:val="22"/>
                <w:szCs w:val="22"/>
              </w:rPr>
            </w:pPr>
            <w:r w:rsidRPr="00651171">
              <w:rPr>
                <w:sz w:val="22"/>
                <w:szCs w:val="22"/>
              </w:rPr>
              <w:t>Is the lead proponent in this RFP currently managing/operating the project example?</w:t>
            </w:r>
          </w:p>
          <w:p w14:paraId="7402B191" w14:textId="4232C530" w:rsidR="00A5501E" w:rsidRPr="00651171" w:rsidRDefault="00A5501E" w:rsidP="00651171">
            <w:pPr>
              <w:pStyle w:val="Normal1"/>
              <w:ind w:left="0" w:firstLine="0"/>
              <w:rPr>
                <w:sz w:val="22"/>
                <w:szCs w:val="22"/>
              </w:rPr>
            </w:pPr>
          </w:p>
        </w:tc>
      </w:tr>
      <w:tr w:rsidR="00FA6E14" w:rsidRPr="003A0960" w14:paraId="7084C51C" w14:textId="77777777" w:rsidTr="00651171">
        <w:tc>
          <w:tcPr>
            <w:tcW w:w="8856" w:type="dxa"/>
            <w:gridSpan w:val="3"/>
          </w:tcPr>
          <w:p w14:paraId="738FF492" w14:textId="77777777" w:rsidR="00FA6E14" w:rsidRPr="00651171" w:rsidRDefault="00FA6E14" w:rsidP="00651171">
            <w:pPr>
              <w:pStyle w:val="Normal1"/>
              <w:ind w:left="0" w:firstLine="0"/>
              <w:rPr>
                <w:sz w:val="22"/>
                <w:szCs w:val="22"/>
              </w:rPr>
            </w:pPr>
            <w:r w:rsidRPr="00651171">
              <w:rPr>
                <w:sz w:val="22"/>
                <w:szCs w:val="22"/>
              </w:rPr>
              <w:t>Management/operational structure:</w:t>
            </w:r>
          </w:p>
          <w:p w14:paraId="3CF079FD" w14:textId="78807831" w:rsidR="00A5501E" w:rsidRPr="00651171" w:rsidRDefault="00A5501E" w:rsidP="00651171">
            <w:pPr>
              <w:pStyle w:val="Normal1"/>
              <w:ind w:left="0" w:firstLine="0"/>
              <w:rPr>
                <w:sz w:val="22"/>
                <w:szCs w:val="22"/>
              </w:rPr>
            </w:pPr>
          </w:p>
        </w:tc>
      </w:tr>
      <w:tr w:rsidR="00FA6E14" w:rsidRPr="003A0960" w14:paraId="55119BA8" w14:textId="77777777" w:rsidTr="00651171">
        <w:tc>
          <w:tcPr>
            <w:tcW w:w="8856" w:type="dxa"/>
            <w:gridSpan w:val="3"/>
          </w:tcPr>
          <w:p w14:paraId="5B4CF075" w14:textId="77777777" w:rsidR="00FA6E14" w:rsidRPr="00651171" w:rsidRDefault="00FA6E14" w:rsidP="00651171">
            <w:pPr>
              <w:pStyle w:val="Normal1"/>
              <w:ind w:left="0" w:firstLine="0"/>
              <w:rPr>
                <w:sz w:val="22"/>
                <w:szCs w:val="22"/>
              </w:rPr>
            </w:pPr>
            <w:r w:rsidRPr="00651171">
              <w:rPr>
                <w:sz w:val="22"/>
                <w:szCs w:val="22"/>
              </w:rPr>
              <w:t xml:space="preserve">Total project cost: </w:t>
            </w:r>
          </w:p>
          <w:p w14:paraId="308ABA16" w14:textId="037FDCF9" w:rsidR="00A5501E" w:rsidRPr="00651171" w:rsidRDefault="00A5501E" w:rsidP="00651171">
            <w:pPr>
              <w:pStyle w:val="Normal1"/>
              <w:ind w:left="0" w:firstLine="0"/>
              <w:rPr>
                <w:sz w:val="22"/>
                <w:szCs w:val="22"/>
              </w:rPr>
            </w:pPr>
          </w:p>
        </w:tc>
      </w:tr>
      <w:tr w:rsidR="00FA6E14" w:rsidRPr="003A0960" w14:paraId="0EF59D3A" w14:textId="77777777" w:rsidTr="00651171">
        <w:tc>
          <w:tcPr>
            <w:tcW w:w="8856" w:type="dxa"/>
            <w:gridSpan w:val="3"/>
          </w:tcPr>
          <w:p w14:paraId="610C16F2" w14:textId="77777777" w:rsidR="00FA6E14" w:rsidRPr="00651171" w:rsidRDefault="00FA6E14" w:rsidP="00651171">
            <w:pPr>
              <w:pStyle w:val="Normal1"/>
              <w:ind w:left="0" w:firstLine="0"/>
              <w:rPr>
                <w:sz w:val="22"/>
                <w:szCs w:val="22"/>
              </w:rPr>
            </w:pPr>
            <w:r w:rsidRPr="00651171">
              <w:rPr>
                <w:sz w:val="22"/>
                <w:szCs w:val="22"/>
              </w:rPr>
              <w:t>Total capital investment (including project funding and capital investment):</w:t>
            </w:r>
          </w:p>
          <w:p w14:paraId="1F8D68AE" w14:textId="6DA4A99E" w:rsidR="00A5501E" w:rsidRPr="00651171" w:rsidRDefault="00A5501E" w:rsidP="00651171">
            <w:pPr>
              <w:pStyle w:val="Normal1"/>
              <w:ind w:left="0" w:firstLine="0"/>
              <w:rPr>
                <w:sz w:val="22"/>
                <w:szCs w:val="22"/>
              </w:rPr>
            </w:pPr>
          </w:p>
        </w:tc>
      </w:tr>
      <w:tr w:rsidR="00FA6E14" w:rsidRPr="003A0960" w14:paraId="55A5C3D9" w14:textId="77777777" w:rsidTr="00651171">
        <w:tc>
          <w:tcPr>
            <w:tcW w:w="8856" w:type="dxa"/>
            <w:gridSpan w:val="3"/>
          </w:tcPr>
          <w:p w14:paraId="5AAEB46E" w14:textId="77777777" w:rsidR="00FA6E14" w:rsidRPr="00651171" w:rsidRDefault="00FA6E14" w:rsidP="00651171">
            <w:pPr>
              <w:pStyle w:val="Normal1"/>
              <w:ind w:left="0" w:firstLine="0"/>
              <w:rPr>
                <w:sz w:val="22"/>
                <w:szCs w:val="22"/>
              </w:rPr>
            </w:pPr>
            <w:r w:rsidRPr="00651171">
              <w:rPr>
                <w:sz w:val="22"/>
                <w:szCs w:val="22"/>
              </w:rPr>
              <w:t>Construction start date:</w:t>
            </w:r>
          </w:p>
          <w:p w14:paraId="7F9D6E84" w14:textId="6CB79A7E" w:rsidR="00A5501E" w:rsidRPr="00651171" w:rsidRDefault="00A5501E" w:rsidP="00651171">
            <w:pPr>
              <w:pStyle w:val="Normal1"/>
              <w:ind w:left="0" w:firstLine="0"/>
              <w:rPr>
                <w:sz w:val="22"/>
                <w:szCs w:val="22"/>
              </w:rPr>
            </w:pPr>
          </w:p>
        </w:tc>
      </w:tr>
      <w:tr w:rsidR="00FA6E14" w:rsidRPr="003A0960" w14:paraId="571CB1D7" w14:textId="77777777" w:rsidTr="00651171">
        <w:tc>
          <w:tcPr>
            <w:tcW w:w="8856" w:type="dxa"/>
            <w:gridSpan w:val="3"/>
          </w:tcPr>
          <w:p w14:paraId="48BEDA49" w14:textId="77777777" w:rsidR="00FA6E14" w:rsidRPr="00651171" w:rsidRDefault="00FA6E14" w:rsidP="00651171">
            <w:pPr>
              <w:pStyle w:val="Normal1"/>
              <w:ind w:left="0" w:firstLine="0"/>
              <w:rPr>
                <w:sz w:val="22"/>
                <w:szCs w:val="22"/>
              </w:rPr>
            </w:pPr>
            <w:r w:rsidRPr="00651171">
              <w:rPr>
                <w:sz w:val="22"/>
                <w:szCs w:val="22"/>
              </w:rPr>
              <w:t>Construction end date:</w:t>
            </w:r>
          </w:p>
          <w:p w14:paraId="53574C73" w14:textId="00A80470" w:rsidR="00A5501E" w:rsidRPr="00651171" w:rsidRDefault="00A5501E" w:rsidP="00651171">
            <w:pPr>
              <w:pStyle w:val="Normal1"/>
              <w:ind w:left="0" w:firstLine="0"/>
              <w:rPr>
                <w:sz w:val="22"/>
                <w:szCs w:val="22"/>
              </w:rPr>
            </w:pPr>
          </w:p>
        </w:tc>
      </w:tr>
      <w:tr w:rsidR="00FA6E14" w:rsidRPr="003A0960" w14:paraId="5032E59A" w14:textId="77777777" w:rsidTr="00651171">
        <w:tc>
          <w:tcPr>
            <w:tcW w:w="8856" w:type="dxa"/>
            <w:gridSpan w:val="3"/>
          </w:tcPr>
          <w:p w14:paraId="6D6717DD" w14:textId="77777777" w:rsidR="00FA6E14" w:rsidRPr="00651171" w:rsidRDefault="00FA6E14" w:rsidP="00651171">
            <w:pPr>
              <w:pStyle w:val="Normal1"/>
              <w:ind w:left="0" w:firstLine="0"/>
              <w:rPr>
                <w:sz w:val="22"/>
                <w:szCs w:val="22"/>
              </w:rPr>
            </w:pPr>
            <w:r w:rsidRPr="00651171">
              <w:rPr>
                <w:sz w:val="22"/>
                <w:szCs w:val="22"/>
              </w:rPr>
              <w:t>Members of the Team who worked directly on the project</w:t>
            </w:r>
          </w:p>
          <w:p w14:paraId="02DF6BB0" w14:textId="0DB82B70" w:rsidR="00A5501E" w:rsidRPr="00651171" w:rsidRDefault="00A5501E" w:rsidP="00651171">
            <w:pPr>
              <w:pStyle w:val="Normal1"/>
              <w:ind w:left="0" w:firstLine="0"/>
              <w:rPr>
                <w:sz w:val="22"/>
                <w:szCs w:val="22"/>
              </w:rPr>
            </w:pPr>
          </w:p>
        </w:tc>
      </w:tr>
      <w:tr w:rsidR="00FA6E14" w:rsidRPr="003A0960" w14:paraId="4965AD4B" w14:textId="77777777" w:rsidTr="00651171">
        <w:tc>
          <w:tcPr>
            <w:tcW w:w="4435" w:type="dxa"/>
            <w:gridSpan w:val="2"/>
          </w:tcPr>
          <w:p w14:paraId="2C44E56B" w14:textId="77777777" w:rsidR="00FA6E14" w:rsidRPr="00651171" w:rsidRDefault="00FA6E14" w:rsidP="00651171">
            <w:pPr>
              <w:pStyle w:val="Normal1"/>
              <w:ind w:left="0" w:firstLine="0"/>
              <w:rPr>
                <w:sz w:val="22"/>
                <w:szCs w:val="22"/>
              </w:rPr>
            </w:pPr>
            <w:r w:rsidRPr="00651171">
              <w:rPr>
                <w:sz w:val="22"/>
                <w:szCs w:val="22"/>
              </w:rPr>
              <w:t xml:space="preserve">Name: </w:t>
            </w:r>
          </w:p>
          <w:p w14:paraId="4B9F144C" w14:textId="4C21158F" w:rsidR="00A5501E" w:rsidRPr="00651171" w:rsidRDefault="00A5501E" w:rsidP="00651171">
            <w:pPr>
              <w:pStyle w:val="Normal1"/>
              <w:ind w:left="0" w:firstLine="0"/>
              <w:rPr>
                <w:sz w:val="22"/>
                <w:szCs w:val="22"/>
              </w:rPr>
            </w:pPr>
          </w:p>
        </w:tc>
        <w:tc>
          <w:tcPr>
            <w:tcW w:w="4421" w:type="dxa"/>
          </w:tcPr>
          <w:p w14:paraId="30DA7FCD" w14:textId="77777777" w:rsidR="00FA6E14" w:rsidRPr="00651171" w:rsidRDefault="00FA6E14" w:rsidP="00651171">
            <w:pPr>
              <w:pStyle w:val="Normal1"/>
              <w:ind w:left="0" w:firstLine="0"/>
              <w:rPr>
                <w:sz w:val="22"/>
                <w:szCs w:val="22"/>
              </w:rPr>
            </w:pPr>
            <w:r w:rsidRPr="00651171">
              <w:rPr>
                <w:sz w:val="22"/>
                <w:szCs w:val="22"/>
              </w:rPr>
              <w:t>Role &amp; level of involvement:</w:t>
            </w:r>
          </w:p>
        </w:tc>
      </w:tr>
      <w:tr w:rsidR="00FA6E14" w:rsidRPr="003A0960" w14:paraId="0ADAC078" w14:textId="77777777" w:rsidTr="00651171">
        <w:tc>
          <w:tcPr>
            <w:tcW w:w="4435" w:type="dxa"/>
            <w:gridSpan w:val="2"/>
          </w:tcPr>
          <w:p w14:paraId="7D5D92B1" w14:textId="77777777" w:rsidR="00FA6E14" w:rsidRPr="00651171" w:rsidRDefault="00FA6E14" w:rsidP="00651171">
            <w:pPr>
              <w:pStyle w:val="Normal1"/>
              <w:ind w:left="0" w:firstLine="0"/>
              <w:rPr>
                <w:sz w:val="22"/>
                <w:szCs w:val="22"/>
              </w:rPr>
            </w:pPr>
            <w:r w:rsidRPr="00651171">
              <w:rPr>
                <w:sz w:val="22"/>
                <w:szCs w:val="22"/>
              </w:rPr>
              <w:t xml:space="preserve">Name: </w:t>
            </w:r>
          </w:p>
          <w:p w14:paraId="5CB5FD92" w14:textId="0F0CE944" w:rsidR="00A5501E" w:rsidRPr="00651171" w:rsidRDefault="00A5501E" w:rsidP="00651171">
            <w:pPr>
              <w:pStyle w:val="Normal1"/>
              <w:ind w:left="0" w:firstLine="0"/>
              <w:rPr>
                <w:sz w:val="22"/>
                <w:szCs w:val="22"/>
              </w:rPr>
            </w:pPr>
          </w:p>
        </w:tc>
        <w:tc>
          <w:tcPr>
            <w:tcW w:w="4421" w:type="dxa"/>
          </w:tcPr>
          <w:p w14:paraId="4CCDB663" w14:textId="77777777" w:rsidR="00FA6E14" w:rsidRPr="00651171" w:rsidRDefault="00FA6E14" w:rsidP="00651171">
            <w:pPr>
              <w:pStyle w:val="Normal1"/>
              <w:ind w:left="0" w:firstLine="0"/>
              <w:rPr>
                <w:sz w:val="22"/>
                <w:szCs w:val="22"/>
              </w:rPr>
            </w:pPr>
            <w:r w:rsidRPr="00651171">
              <w:rPr>
                <w:sz w:val="22"/>
                <w:szCs w:val="22"/>
              </w:rPr>
              <w:t>Role &amp; level of involvement:</w:t>
            </w:r>
          </w:p>
        </w:tc>
      </w:tr>
      <w:tr w:rsidR="00FA6E14" w:rsidRPr="003A0960" w14:paraId="7AF66C87" w14:textId="77777777" w:rsidTr="00651171">
        <w:tc>
          <w:tcPr>
            <w:tcW w:w="4435" w:type="dxa"/>
            <w:gridSpan w:val="2"/>
          </w:tcPr>
          <w:p w14:paraId="03866046" w14:textId="77777777" w:rsidR="00FA6E14" w:rsidRPr="00651171" w:rsidRDefault="00FA6E14" w:rsidP="00651171">
            <w:pPr>
              <w:pStyle w:val="Normal1"/>
              <w:ind w:left="0" w:firstLine="0"/>
              <w:rPr>
                <w:sz w:val="22"/>
                <w:szCs w:val="22"/>
              </w:rPr>
            </w:pPr>
            <w:r w:rsidRPr="00651171">
              <w:rPr>
                <w:sz w:val="22"/>
                <w:szCs w:val="22"/>
              </w:rPr>
              <w:t xml:space="preserve">Name: </w:t>
            </w:r>
          </w:p>
          <w:p w14:paraId="05168088" w14:textId="6A1A06DE" w:rsidR="00A5501E" w:rsidRPr="00651171" w:rsidRDefault="00A5501E" w:rsidP="00651171">
            <w:pPr>
              <w:pStyle w:val="Normal1"/>
              <w:ind w:left="0" w:firstLine="0"/>
              <w:rPr>
                <w:sz w:val="22"/>
                <w:szCs w:val="22"/>
              </w:rPr>
            </w:pPr>
          </w:p>
        </w:tc>
        <w:tc>
          <w:tcPr>
            <w:tcW w:w="4421" w:type="dxa"/>
          </w:tcPr>
          <w:p w14:paraId="4B4D9914" w14:textId="77777777" w:rsidR="00FA6E14" w:rsidRPr="00651171" w:rsidRDefault="00FA6E14" w:rsidP="00651171">
            <w:pPr>
              <w:pStyle w:val="Normal1"/>
              <w:ind w:left="0" w:firstLine="0"/>
              <w:rPr>
                <w:sz w:val="22"/>
                <w:szCs w:val="22"/>
              </w:rPr>
            </w:pPr>
            <w:r w:rsidRPr="00651171">
              <w:rPr>
                <w:sz w:val="22"/>
                <w:szCs w:val="22"/>
              </w:rPr>
              <w:t>Role &amp; level of involvement:</w:t>
            </w:r>
          </w:p>
        </w:tc>
      </w:tr>
      <w:tr w:rsidR="00FA6E14" w:rsidRPr="003A0960" w14:paraId="0203C5BF" w14:textId="77777777" w:rsidTr="00651171">
        <w:tc>
          <w:tcPr>
            <w:tcW w:w="4435" w:type="dxa"/>
            <w:gridSpan w:val="2"/>
          </w:tcPr>
          <w:p w14:paraId="01F98CD2" w14:textId="77777777" w:rsidR="00FA6E14" w:rsidRPr="00651171" w:rsidRDefault="00FA6E14" w:rsidP="00651171">
            <w:pPr>
              <w:pStyle w:val="Normal1"/>
              <w:ind w:left="0" w:firstLine="0"/>
              <w:rPr>
                <w:sz w:val="22"/>
                <w:szCs w:val="22"/>
              </w:rPr>
            </w:pPr>
            <w:r w:rsidRPr="00651171">
              <w:rPr>
                <w:sz w:val="22"/>
                <w:szCs w:val="22"/>
              </w:rPr>
              <w:t>Name:</w:t>
            </w:r>
          </w:p>
          <w:p w14:paraId="5AAE7632" w14:textId="3B13CF03" w:rsidR="00A5501E" w:rsidRPr="00651171" w:rsidRDefault="00A5501E" w:rsidP="00651171">
            <w:pPr>
              <w:pStyle w:val="Normal1"/>
              <w:ind w:left="0" w:firstLine="0"/>
              <w:rPr>
                <w:sz w:val="22"/>
                <w:szCs w:val="22"/>
              </w:rPr>
            </w:pPr>
          </w:p>
        </w:tc>
        <w:tc>
          <w:tcPr>
            <w:tcW w:w="4421" w:type="dxa"/>
          </w:tcPr>
          <w:p w14:paraId="71F93F71" w14:textId="77777777" w:rsidR="00FA6E14" w:rsidRPr="00651171" w:rsidRDefault="00FA6E14" w:rsidP="00651171">
            <w:pPr>
              <w:pStyle w:val="Normal1"/>
              <w:ind w:left="0" w:firstLine="0"/>
              <w:rPr>
                <w:sz w:val="22"/>
                <w:szCs w:val="22"/>
              </w:rPr>
            </w:pPr>
            <w:r w:rsidRPr="00651171">
              <w:rPr>
                <w:sz w:val="22"/>
                <w:szCs w:val="22"/>
              </w:rPr>
              <w:t>Role &amp; level of involvement:</w:t>
            </w:r>
          </w:p>
        </w:tc>
      </w:tr>
      <w:tr w:rsidR="00FA6E14" w:rsidRPr="003A0960" w14:paraId="709E8B2B" w14:textId="77777777" w:rsidTr="00651171">
        <w:tc>
          <w:tcPr>
            <w:tcW w:w="8856" w:type="dxa"/>
            <w:gridSpan w:val="3"/>
          </w:tcPr>
          <w:p w14:paraId="2AA89B3E" w14:textId="77777777" w:rsidR="00FA6E14" w:rsidRPr="00651171" w:rsidRDefault="00FA6E14" w:rsidP="00651171">
            <w:pPr>
              <w:pStyle w:val="Normal1"/>
              <w:ind w:left="0" w:firstLine="0"/>
              <w:rPr>
                <w:sz w:val="22"/>
                <w:szCs w:val="22"/>
              </w:rPr>
            </w:pPr>
            <w:r w:rsidRPr="00651171">
              <w:rPr>
                <w:sz w:val="22"/>
                <w:szCs w:val="22"/>
              </w:rPr>
              <w:t>References</w:t>
            </w:r>
          </w:p>
          <w:p w14:paraId="65C5CEE1" w14:textId="710A13DB" w:rsidR="00A5501E" w:rsidRPr="00651171" w:rsidRDefault="00A5501E" w:rsidP="00651171">
            <w:pPr>
              <w:pStyle w:val="Normal1"/>
              <w:ind w:left="0" w:firstLine="0"/>
              <w:rPr>
                <w:sz w:val="22"/>
                <w:szCs w:val="22"/>
              </w:rPr>
            </w:pPr>
          </w:p>
        </w:tc>
      </w:tr>
      <w:tr w:rsidR="00FA6E14" w:rsidRPr="003A0960" w14:paraId="7636AE3C" w14:textId="77777777" w:rsidTr="00651171">
        <w:tc>
          <w:tcPr>
            <w:tcW w:w="4022" w:type="dxa"/>
          </w:tcPr>
          <w:p w14:paraId="3A13E3CF" w14:textId="77777777" w:rsidR="00FA6E14" w:rsidRPr="00651171" w:rsidRDefault="00FA6E14" w:rsidP="00651171">
            <w:pPr>
              <w:pStyle w:val="Normal1"/>
              <w:ind w:left="0" w:firstLine="0"/>
              <w:rPr>
                <w:sz w:val="22"/>
                <w:szCs w:val="22"/>
              </w:rPr>
            </w:pPr>
            <w:r w:rsidRPr="00651171">
              <w:rPr>
                <w:sz w:val="22"/>
                <w:szCs w:val="22"/>
              </w:rPr>
              <w:t>Name and title:</w:t>
            </w:r>
          </w:p>
          <w:p w14:paraId="0D4DE404" w14:textId="11D88285" w:rsidR="00A5501E" w:rsidRPr="00651171" w:rsidRDefault="00A5501E" w:rsidP="00651171">
            <w:pPr>
              <w:pStyle w:val="Normal1"/>
              <w:ind w:left="0" w:firstLine="0"/>
              <w:rPr>
                <w:sz w:val="22"/>
                <w:szCs w:val="22"/>
              </w:rPr>
            </w:pPr>
          </w:p>
        </w:tc>
        <w:tc>
          <w:tcPr>
            <w:tcW w:w="4834" w:type="dxa"/>
            <w:gridSpan w:val="2"/>
          </w:tcPr>
          <w:p w14:paraId="00311671" w14:textId="77777777" w:rsidR="00FA6E14" w:rsidRPr="00651171" w:rsidRDefault="00FA6E14" w:rsidP="00651171">
            <w:pPr>
              <w:pStyle w:val="Normal1"/>
              <w:ind w:left="0" w:firstLine="0"/>
              <w:rPr>
                <w:sz w:val="22"/>
                <w:szCs w:val="22"/>
              </w:rPr>
            </w:pPr>
            <w:r w:rsidRPr="00651171">
              <w:rPr>
                <w:sz w:val="22"/>
                <w:szCs w:val="22"/>
              </w:rPr>
              <w:t>Phone:</w:t>
            </w:r>
          </w:p>
        </w:tc>
      </w:tr>
      <w:tr w:rsidR="00FA6E14" w:rsidRPr="003A0960" w14:paraId="53A4F262" w14:textId="77777777" w:rsidTr="00651171">
        <w:tc>
          <w:tcPr>
            <w:tcW w:w="4022" w:type="dxa"/>
          </w:tcPr>
          <w:p w14:paraId="0A1B3740" w14:textId="77777777" w:rsidR="00FA6E14" w:rsidRPr="00651171" w:rsidRDefault="00FA6E14" w:rsidP="00651171">
            <w:pPr>
              <w:pStyle w:val="Normal1"/>
              <w:ind w:left="0" w:firstLine="0"/>
              <w:rPr>
                <w:sz w:val="22"/>
                <w:szCs w:val="22"/>
              </w:rPr>
            </w:pPr>
            <w:r w:rsidRPr="00651171">
              <w:rPr>
                <w:sz w:val="22"/>
                <w:szCs w:val="22"/>
              </w:rPr>
              <w:t>Relationship to the applicant:</w:t>
            </w:r>
          </w:p>
          <w:p w14:paraId="2AC7350D" w14:textId="2CE5E1FB" w:rsidR="00A5501E" w:rsidRPr="00651171" w:rsidRDefault="00A5501E" w:rsidP="00651171">
            <w:pPr>
              <w:pStyle w:val="Normal1"/>
              <w:ind w:left="0" w:firstLine="0"/>
              <w:rPr>
                <w:sz w:val="22"/>
                <w:szCs w:val="22"/>
              </w:rPr>
            </w:pPr>
          </w:p>
        </w:tc>
        <w:tc>
          <w:tcPr>
            <w:tcW w:w="4834" w:type="dxa"/>
            <w:gridSpan w:val="2"/>
          </w:tcPr>
          <w:p w14:paraId="374B0253" w14:textId="77777777" w:rsidR="00FA6E14" w:rsidRPr="00651171" w:rsidRDefault="00FA6E14" w:rsidP="00651171">
            <w:pPr>
              <w:pStyle w:val="Normal1"/>
              <w:ind w:left="0" w:firstLine="0"/>
              <w:rPr>
                <w:sz w:val="22"/>
                <w:szCs w:val="22"/>
              </w:rPr>
            </w:pPr>
            <w:r w:rsidRPr="00651171">
              <w:rPr>
                <w:sz w:val="22"/>
                <w:szCs w:val="22"/>
              </w:rPr>
              <w:t>Email:</w:t>
            </w:r>
          </w:p>
        </w:tc>
      </w:tr>
      <w:tr w:rsidR="00FA6E14" w:rsidRPr="003A0960" w14:paraId="0ED12010" w14:textId="77777777" w:rsidTr="00651171">
        <w:tc>
          <w:tcPr>
            <w:tcW w:w="4022" w:type="dxa"/>
          </w:tcPr>
          <w:p w14:paraId="4B407655" w14:textId="77777777" w:rsidR="00FA6E14" w:rsidRPr="00651171" w:rsidRDefault="00FA6E14" w:rsidP="00651171">
            <w:pPr>
              <w:pStyle w:val="Normal1"/>
              <w:ind w:left="0" w:firstLine="0"/>
              <w:rPr>
                <w:sz w:val="22"/>
                <w:szCs w:val="22"/>
              </w:rPr>
            </w:pPr>
            <w:r w:rsidRPr="00651171">
              <w:rPr>
                <w:sz w:val="22"/>
                <w:szCs w:val="22"/>
              </w:rPr>
              <w:t>Relationship to the project:</w:t>
            </w:r>
          </w:p>
          <w:p w14:paraId="79F37755" w14:textId="7F145CFE" w:rsidR="00A5501E" w:rsidRPr="00651171" w:rsidRDefault="00A5501E" w:rsidP="00651171">
            <w:pPr>
              <w:pStyle w:val="Normal1"/>
              <w:ind w:left="0" w:firstLine="0"/>
              <w:rPr>
                <w:sz w:val="22"/>
                <w:szCs w:val="22"/>
              </w:rPr>
            </w:pPr>
          </w:p>
        </w:tc>
        <w:tc>
          <w:tcPr>
            <w:tcW w:w="4834" w:type="dxa"/>
            <w:gridSpan w:val="2"/>
          </w:tcPr>
          <w:p w14:paraId="0C360100" w14:textId="77777777" w:rsidR="00FA6E14" w:rsidRPr="00651171" w:rsidRDefault="00FA6E14" w:rsidP="00651171">
            <w:pPr>
              <w:pStyle w:val="Normal1"/>
              <w:rPr>
                <w:sz w:val="22"/>
                <w:szCs w:val="22"/>
              </w:rPr>
            </w:pPr>
          </w:p>
        </w:tc>
      </w:tr>
      <w:tr w:rsidR="00FA6E14" w:rsidRPr="003A0960" w14:paraId="6FB10828" w14:textId="77777777" w:rsidTr="00651171">
        <w:tc>
          <w:tcPr>
            <w:tcW w:w="4022" w:type="dxa"/>
          </w:tcPr>
          <w:p w14:paraId="4E911AF0" w14:textId="77777777" w:rsidR="00FA6E14" w:rsidRPr="00651171" w:rsidRDefault="00FA6E14" w:rsidP="00651171">
            <w:pPr>
              <w:pStyle w:val="Normal1"/>
              <w:ind w:left="0" w:firstLine="0"/>
              <w:rPr>
                <w:sz w:val="22"/>
                <w:szCs w:val="22"/>
              </w:rPr>
            </w:pPr>
            <w:r w:rsidRPr="00651171">
              <w:rPr>
                <w:sz w:val="22"/>
                <w:szCs w:val="22"/>
              </w:rPr>
              <w:t>Name:</w:t>
            </w:r>
          </w:p>
          <w:p w14:paraId="07C7CF19" w14:textId="6639B2E6" w:rsidR="00A5501E" w:rsidRPr="00651171" w:rsidRDefault="00A5501E" w:rsidP="00651171">
            <w:pPr>
              <w:pStyle w:val="Normal1"/>
              <w:ind w:left="0" w:firstLine="0"/>
              <w:rPr>
                <w:sz w:val="22"/>
                <w:szCs w:val="22"/>
              </w:rPr>
            </w:pPr>
          </w:p>
        </w:tc>
        <w:tc>
          <w:tcPr>
            <w:tcW w:w="4834" w:type="dxa"/>
            <w:gridSpan w:val="2"/>
          </w:tcPr>
          <w:p w14:paraId="176097EC" w14:textId="77777777" w:rsidR="00FA6E14" w:rsidRPr="00651171" w:rsidRDefault="00FA6E14" w:rsidP="00651171">
            <w:pPr>
              <w:pStyle w:val="Normal1"/>
              <w:ind w:left="0" w:firstLine="0"/>
              <w:rPr>
                <w:sz w:val="22"/>
                <w:szCs w:val="22"/>
              </w:rPr>
            </w:pPr>
            <w:r w:rsidRPr="00651171">
              <w:rPr>
                <w:sz w:val="22"/>
                <w:szCs w:val="22"/>
              </w:rPr>
              <w:t>Phone:</w:t>
            </w:r>
          </w:p>
        </w:tc>
      </w:tr>
      <w:tr w:rsidR="00FA6E14" w:rsidRPr="003A0960" w14:paraId="43E1C43B" w14:textId="77777777" w:rsidTr="00651171">
        <w:tc>
          <w:tcPr>
            <w:tcW w:w="4022" w:type="dxa"/>
          </w:tcPr>
          <w:p w14:paraId="5FA68899" w14:textId="77777777" w:rsidR="00FA6E14" w:rsidRPr="00651171" w:rsidRDefault="00FA6E14" w:rsidP="00651171">
            <w:pPr>
              <w:pStyle w:val="Normal1"/>
              <w:ind w:left="0" w:firstLine="0"/>
              <w:rPr>
                <w:sz w:val="22"/>
                <w:szCs w:val="22"/>
              </w:rPr>
            </w:pPr>
            <w:r w:rsidRPr="00651171">
              <w:rPr>
                <w:sz w:val="22"/>
                <w:szCs w:val="22"/>
              </w:rPr>
              <w:t>Relationship to the project:</w:t>
            </w:r>
          </w:p>
          <w:p w14:paraId="7592D50C" w14:textId="52B75E39" w:rsidR="00A5501E" w:rsidRPr="00651171" w:rsidRDefault="00A5501E" w:rsidP="00651171">
            <w:pPr>
              <w:pStyle w:val="Normal1"/>
              <w:ind w:left="0" w:firstLine="0"/>
              <w:rPr>
                <w:sz w:val="22"/>
                <w:szCs w:val="22"/>
              </w:rPr>
            </w:pPr>
          </w:p>
        </w:tc>
        <w:tc>
          <w:tcPr>
            <w:tcW w:w="4834" w:type="dxa"/>
            <w:gridSpan w:val="2"/>
          </w:tcPr>
          <w:p w14:paraId="1D042A91" w14:textId="77777777" w:rsidR="00FA6E14" w:rsidRPr="00651171" w:rsidRDefault="00FA6E14" w:rsidP="00651171">
            <w:pPr>
              <w:pStyle w:val="Normal1"/>
              <w:ind w:left="0" w:firstLine="0"/>
              <w:rPr>
                <w:sz w:val="22"/>
                <w:szCs w:val="22"/>
              </w:rPr>
            </w:pPr>
            <w:r w:rsidRPr="00651171">
              <w:rPr>
                <w:sz w:val="22"/>
                <w:szCs w:val="22"/>
              </w:rPr>
              <w:t>Email:</w:t>
            </w:r>
          </w:p>
        </w:tc>
      </w:tr>
      <w:tr w:rsidR="00FA6E14" w:rsidRPr="003A0960" w14:paraId="733D1AB3" w14:textId="77777777" w:rsidTr="00651171">
        <w:tc>
          <w:tcPr>
            <w:tcW w:w="4022" w:type="dxa"/>
          </w:tcPr>
          <w:p w14:paraId="1453B321" w14:textId="77777777" w:rsidR="00FA6E14" w:rsidRPr="00651171" w:rsidRDefault="00FA6E14" w:rsidP="00651171">
            <w:pPr>
              <w:pStyle w:val="Normal1"/>
              <w:ind w:left="0" w:firstLine="0"/>
              <w:rPr>
                <w:sz w:val="22"/>
                <w:szCs w:val="22"/>
              </w:rPr>
            </w:pPr>
            <w:r w:rsidRPr="00651171">
              <w:rPr>
                <w:sz w:val="22"/>
                <w:szCs w:val="22"/>
              </w:rPr>
              <w:t>Relationship to the project:</w:t>
            </w:r>
          </w:p>
          <w:p w14:paraId="4731F72E" w14:textId="54532232" w:rsidR="00A5501E" w:rsidRPr="00651171" w:rsidRDefault="00A5501E" w:rsidP="00651171">
            <w:pPr>
              <w:pStyle w:val="Normal1"/>
              <w:ind w:left="0" w:firstLine="0"/>
              <w:rPr>
                <w:sz w:val="22"/>
                <w:szCs w:val="22"/>
              </w:rPr>
            </w:pPr>
          </w:p>
        </w:tc>
        <w:tc>
          <w:tcPr>
            <w:tcW w:w="4834" w:type="dxa"/>
            <w:gridSpan w:val="2"/>
          </w:tcPr>
          <w:p w14:paraId="62E48131" w14:textId="77777777" w:rsidR="00FA6E14" w:rsidRPr="00651171" w:rsidRDefault="00FA6E14" w:rsidP="00651171">
            <w:pPr>
              <w:pStyle w:val="Normal1"/>
              <w:rPr>
                <w:sz w:val="22"/>
                <w:szCs w:val="22"/>
              </w:rPr>
            </w:pPr>
          </w:p>
        </w:tc>
      </w:tr>
    </w:tbl>
    <w:p w14:paraId="0A36466F" w14:textId="77777777" w:rsidR="00FA6E14" w:rsidRDefault="00FA6E14" w:rsidP="00FA6E14">
      <w:pPr>
        <w:pStyle w:val="BodyText2"/>
        <w:tabs>
          <w:tab w:val="left" w:pos="1170"/>
        </w:tabs>
        <w:spacing w:before="60"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48"/>
        <w:gridCol w:w="4666"/>
      </w:tblGrid>
      <w:tr w:rsidR="00FA6E14" w:rsidRPr="00192949" w14:paraId="1DFBF552" w14:textId="77777777" w:rsidTr="00651171">
        <w:tc>
          <w:tcPr>
            <w:tcW w:w="9378" w:type="dxa"/>
            <w:gridSpan w:val="3"/>
            <w:shd w:val="clear" w:color="auto" w:fill="D9D9D9" w:themeFill="background1" w:themeFillShade="D9"/>
          </w:tcPr>
          <w:p w14:paraId="5F38B81C" w14:textId="77777777" w:rsidR="00FA6E14" w:rsidRPr="00192949" w:rsidRDefault="00FA6E14" w:rsidP="00651171">
            <w:pPr>
              <w:pStyle w:val="Normal1"/>
              <w:ind w:left="0" w:firstLine="0"/>
            </w:pPr>
            <w:r>
              <w:t>Project 2</w:t>
            </w:r>
          </w:p>
        </w:tc>
      </w:tr>
      <w:tr w:rsidR="00FA6E14" w:rsidRPr="00192949" w14:paraId="06B756FA" w14:textId="77777777" w:rsidTr="00651171">
        <w:tc>
          <w:tcPr>
            <w:tcW w:w="9378" w:type="dxa"/>
            <w:gridSpan w:val="3"/>
          </w:tcPr>
          <w:p w14:paraId="4BBF2EC4" w14:textId="77777777" w:rsidR="00FA6E14" w:rsidRDefault="00FA6E14" w:rsidP="00651171">
            <w:pPr>
              <w:pStyle w:val="Normal1"/>
              <w:ind w:left="0" w:firstLine="0"/>
            </w:pPr>
            <w:r w:rsidRPr="00192949">
              <w:t>Type of Affordable</w:t>
            </w:r>
            <w:r w:rsidR="00A5501E">
              <w:t xml:space="preserve"> or Supportive</w:t>
            </w:r>
            <w:r w:rsidRPr="00192949">
              <w:t xml:space="preserve"> Housing Project:</w:t>
            </w:r>
          </w:p>
          <w:p w14:paraId="65FF1AE3" w14:textId="76C05664" w:rsidR="00651171" w:rsidRPr="00192949" w:rsidRDefault="00651171" w:rsidP="00651171">
            <w:pPr>
              <w:pStyle w:val="Normal1"/>
              <w:ind w:left="0" w:firstLine="0"/>
            </w:pPr>
          </w:p>
        </w:tc>
      </w:tr>
      <w:tr w:rsidR="00FA6E14" w:rsidRPr="00192949" w14:paraId="38B90063" w14:textId="77777777" w:rsidTr="00651171">
        <w:tc>
          <w:tcPr>
            <w:tcW w:w="9378" w:type="dxa"/>
            <w:gridSpan w:val="3"/>
          </w:tcPr>
          <w:p w14:paraId="1FF08090" w14:textId="77777777" w:rsidR="00FA6E14" w:rsidRDefault="00FA6E14" w:rsidP="00AC765C">
            <w:pPr>
              <w:pStyle w:val="Normal1"/>
              <w:ind w:left="0" w:firstLine="0"/>
            </w:pPr>
            <w:r w:rsidRPr="00192949">
              <w:t>Building typology (e.g. townhouse, low-rise apartment, high-rise apartment):</w:t>
            </w:r>
          </w:p>
          <w:p w14:paraId="4290667F" w14:textId="65699E73" w:rsidR="00651171" w:rsidRPr="00192949" w:rsidRDefault="00651171" w:rsidP="00AC765C">
            <w:pPr>
              <w:pStyle w:val="Normal1"/>
              <w:ind w:left="0" w:firstLine="0"/>
            </w:pPr>
          </w:p>
        </w:tc>
      </w:tr>
      <w:tr w:rsidR="00FA6E14" w:rsidRPr="00192949" w14:paraId="2BF72038" w14:textId="77777777" w:rsidTr="00651171">
        <w:tc>
          <w:tcPr>
            <w:tcW w:w="9378" w:type="dxa"/>
            <w:gridSpan w:val="3"/>
          </w:tcPr>
          <w:p w14:paraId="7791E930" w14:textId="77777777" w:rsidR="00FA6E14" w:rsidRDefault="00FA6E14" w:rsidP="00AC765C">
            <w:pPr>
              <w:pStyle w:val="Normal1"/>
              <w:ind w:left="0" w:firstLine="0"/>
            </w:pPr>
            <w:r w:rsidRPr="00192949">
              <w:t>Total Project GFA:</w:t>
            </w:r>
          </w:p>
          <w:p w14:paraId="2C509F2C" w14:textId="104664B3" w:rsidR="00651171" w:rsidRPr="00192949" w:rsidRDefault="00651171" w:rsidP="00AC765C">
            <w:pPr>
              <w:pStyle w:val="Normal1"/>
              <w:ind w:left="0" w:firstLine="0"/>
            </w:pPr>
          </w:p>
        </w:tc>
      </w:tr>
      <w:tr w:rsidR="00FA6E14" w:rsidRPr="00192949" w14:paraId="6FB60D9B" w14:textId="77777777" w:rsidTr="00651171">
        <w:tc>
          <w:tcPr>
            <w:tcW w:w="9378" w:type="dxa"/>
            <w:gridSpan w:val="3"/>
          </w:tcPr>
          <w:p w14:paraId="4C5A90CC" w14:textId="77777777" w:rsidR="00FA6E14" w:rsidRDefault="00FA6E14" w:rsidP="00AC765C">
            <w:pPr>
              <w:pStyle w:val="Normal1"/>
              <w:ind w:left="0" w:firstLine="0"/>
            </w:pPr>
            <w:r w:rsidRPr="00192949">
              <w:t xml:space="preserve">Total number of units:  </w:t>
            </w:r>
          </w:p>
          <w:p w14:paraId="429BD7E4" w14:textId="79E11E76" w:rsidR="00651171" w:rsidRPr="00192949" w:rsidRDefault="00651171" w:rsidP="00AC765C">
            <w:pPr>
              <w:pStyle w:val="Normal1"/>
              <w:ind w:left="0" w:firstLine="0"/>
            </w:pPr>
          </w:p>
        </w:tc>
      </w:tr>
      <w:tr w:rsidR="00FA6E14" w:rsidRPr="00192949" w14:paraId="287FF990" w14:textId="77777777" w:rsidTr="00651171">
        <w:tc>
          <w:tcPr>
            <w:tcW w:w="9378" w:type="dxa"/>
            <w:gridSpan w:val="3"/>
          </w:tcPr>
          <w:p w14:paraId="22E0F298" w14:textId="77777777" w:rsidR="00FA6E14" w:rsidRDefault="00FA6E14" w:rsidP="00AC765C">
            <w:pPr>
              <w:pStyle w:val="Normal1"/>
              <w:ind w:left="0" w:firstLine="0"/>
            </w:pPr>
            <w:r w:rsidRPr="00192949">
              <w:t xml:space="preserve">Type of units (e.g. bachelor, 1-bedroom): </w:t>
            </w:r>
          </w:p>
          <w:p w14:paraId="3634F3F6" w14:textId="313A411E" w:rsidR="00651171" w:rsidRPr="00192949" w:rsidRDefault="00651171" w:rsidP="00AC765C">
            <w:pPr>
              <w:pStyle w:val="Normal1"/>
              <w:ind w:left="0" w:firstLine="0"/>
            </w:pPr>
          </w:p>
        </w:tc>
      </w:tr>
      <w:tr w:rsidR="00FA6E14" w:rsidRPr="00192949" w14:paraId="1E7DA045" w14:textId="77777777" w:rsidTr="00651171">
        <w:tc>
          <w:tcPr>
            <w:tcW w:w="9378" w:type="dxa"/>
            <w:gridSpan w:val="3"/>
          </w:tcPr>
          <w:p w14:paraId="2EDD829E" w14:textId="77777777" w:rsidR="00FA6E14" w:rsidRDefault="00FA6E14" w:rsidP="00AC765C">
            <w:pPr>
              <w:pStyle w:val="Normal1"/>
              <w:ind w:left="0" w:firstLine="0"/>
            </w:pPr>
            <w:r w:rsidRPr="00192949">
              <w:t>Average unit size:</w:t>
            </w:r>
          </w:p>
          <w:p w14:paraId="5095D0F1" w14:textId="08473589" w:rsidR="00651171" w:rsidRPr="00192949" w:rsidRDefault="00651171" w:rsidP="00AC765C">
            <w:pPr>
              <w:pStyle w:val="Normal1"/>
              <w:ind w:left="0" w:firstLine="0"/>
            </w:pPr>
          </w:p>
        </w:tc>
      </w:tr>
      <w:tr w:rsidR="00FA6E14" w:rsidRPr="00192949" w14:paraId="6E460216" w14:textId="77777777" w:rsidTr="00651171">
        <w:tc>
          <w:tcPr>
            <w:tcW w:w="9378" w:type="dxa"/>
            <w:gridSpan w:val="3"/>
          </w:tcPr>
          <w:p w14:paraId="5170C9FF" w14:textId="77777777" w:rsidR="00651171" w:rsidRDefault="00FA6E14" w:rsidP="00AC765C">
            <w:pPr>
              <w:pStyle w:val="Normal1"/>
              <w:ind w:left="0" w:firstLine="0"/>
            </w:pPr>
            <w:r w:rsidRPr="00192949">
              <w:t xml:space="preserve">Was the lead proponent in this RFP also the lead proponent of the project example? </w:t>
            </w:r>
          </w:p>
          <w:p w14:paraId="547A2E10" w14:textId="5EC1F214" w:rsidR="00FA6E14" w:rsidRPr="00192949" w:rsidRDefault="00FA6E14" w:rsidP="00AC765C">
            <w:pPr>
              <w:pStyle w:val="Normal1"/>
              <w:ind w:left="0" w:firstLine="0"/>
            </w:pPr>
            <w:r w:rsidRPr="00192949">
              <w:t xml:space="preserve"> </w:t>
            </w:r>
          </w:p>
        </w:tc>
      </w:tr>
      <w:tr w:rsidR="00FA6E14" w:rsidRPr="00192949" w14:paraId="1D6061D9" w14:textId="77777777" w:rsidTr="00651171">
        <w:tc>
          <w:tcPr>
            <w:tcW w:w="9378" w:type="dxa"/>
            <w:gridSpan w:val="3"/>
          </w:tcPr>
          <w:p w14:paraId="4062D12C" w14:textId="77777777" w:rsidR="00FA6E14" w:rsidRDefault="00FA6E14" w:rsidP="00AC765C">
            <w:pPr>
              <w:pStyle w:val="Normal1"/>
              <w:ind w:left="0" w:firstLine="0"/>
            </w:pPr>
            <w:r w:rsidRPr="00192949">
              <w:t>Is the lead proponent in this RFP currently managing/operating the project example?</w:t>
            </w:r>
          </w:p>
          <w:p w14:paraId="0ECB03E0" w14:textId="044E06AD" w:rsidR="00651171" w:rsidRPr="00192949" w:rsidRDefault="00651171" w:rsidP="00AC765C">
            <w:pPr>
              <w:pStyle w:val="Normal1"/>
              <w:ind w:left="0" w:firstLine="0"/>
            </w:pPr>
          </w:p>
        </w:tc>
      </w:tr>
      <w:tr w:rsidR="00FA6E14" w:rsidRPr="00192949" w14:paraId="49F3B44A" w14:textId="77777777" w:rsidTr="00651171">
        <w:tc>
          <w:tcPr>
            <w:tcW w:w="9378" w:type="dxa"/>
            <w:gridSpan w:val="3"/>
          </w:tcPr>
          <w:p w14:paraId="188D9648" w14:textId="77777777" w:rsidR="00FA6E14" w:rsidRDefault="00FA6E14" w:rsidP="00AC765C">
            <w:pPr>
              <w:pStyle w:val="Normal1"/>
              <w:ind w:left="0" w:firstLine="0"/>
            </w:pPr>
            <w:r w:rsidRPr="00192949">
              <w:t>Management/operational structure:</w:t>
            </w:r>
          </w:p>
          <w:p w14:paraId="15968186" w14:textId="18127E8D" w:rsidR="00651171" w:rsidRPr="00192949" w:rsidRDefault="00651171" w:rsidP="00AC765C">
            <w:pPr>
              <w:pStyle w:val="Normal1"/>
              <w:ind w:left="0" w:firstLine="0"/>
            </w:pPr>
          </w:p>
        </w:tc>
      </w:tr>
      <w:tr w:rsidR="00FA6E14" w:rsidRPr="00192949" w14:paraId="4B774F32" w14:textId="77777777" w:rsidTr="00651171">
        <w:tc>
          <w:tcPr>
            <w:tcW w:w="9378" w:type="dxa"/>
            <w:gridSpan w:val="3"/>
          </w:tcPr>
          <w:p w14:paraId="49DAE3E3" w14:textId="77777777" w:rsidR="00FA6E14" w:rsidRDefault="00FA6E14" w:rsidP="00AC765C">
            <w:pPr>
              <w:pStyle w:val="Normal1"/>
              <w:ind w:left="0" w:firstLine="0"/>
            </w:pPr>
            <w:r w:rsidRPr="00192949">
              <w:t xml:space="preserve">Total project cost: </w:t>
            </w:r>
          </w:p>
          <w:p w14:paraId="25586715" w14:textId="0F2642BC" w:rsidR="00651171" w:rsidRPr="00192949" w:rsidRDefault="00651171" w:rsidP="00AC765C">
            <w:pPr>
              <w:pStyle w:val="Normal1"/>
              <w:ind w:left="0" w:firstLine="0"/>
            </w:pPr>
          </w:p>
        </w:tc>
      </w:tr>
      <w:tr w:rsidR="00FA6E14" w:rsidRPr="00192949" w14:paraId="3B9B2CE4" w14:textId="77777777" w:rsidTr="00651171">
        <w:tc>
          <w:tcPr>
            <w:tcW w:w="9378" w:type="dxa"/>
            <w:gridSpan w:val="3"/>
          </w:tcPr>
          <w:p w14:paraId="002DAEE0" w14:textId="77777777" w:rsidR="00FA6E14" w:rsidRDefault="00FA6E14" w:rsidP="00AC765C">
            <w:pPr>
              <w:pStyle w:val="Normal1"/>
              <w:ind w:left="0" w:firstLine="0"/>
            </w:pPr>
            <w:r w:rsidRPr="00192949">
              <w:t>Total capital investment (including project funding and capital investment):</w:t>
            </w:r>
          </w:p>
          <w:p w14:paraId="3B25FE57" w14:textId="0275E70E" w:rsidR="00651171" w:rsidRPr="00192949" w:rsidRDefault="00651171" w:rsidP="00AC765C">
            <w:pPr>
              <w:pStyle w:val="Normal1"/>
              <w:ind w:left="0" w:firstLine="0"/>
            </w:pPr>
          </w:p>
        </w:tc>
      </w:tr>
      <w:tr w:rsidR="00FA6E14" w:rsidRPr="00192949" w14:paraId="26F6485B" w14:textId="77777777" w:rsidTr="00651171">
        <w:tc>
          <w:tcPr>
            <w:tcW w:w="9378" w:type="dxa"/>
            <w:gridSpan w:val="3"/>
          </w:tcPr>
          <w:p w14:paraId="772397F9" w14:textId="77777777" w:rsidR="00FA6E14" w:rsidRDefault="00FA6E14" w:rsidP="00AC765C">
            <w:pPr>
              <w:pStyle w:val="Normal1"/>
              <w:ind w:left="0" w:firstLine="0"/>
            </w:pPr>
            <w:r w:rsidRPr="00192949">
              <w:t>Construction start date:</w:t>
            </w:r>
          </w:p>
          <w:p w14:paraId="4B160623" w14:textId="2FB969FB" w:rsidR="00651171" w:rsidRPr="00192949" w:rsidRDefault="00651171" w:rsidP="00AC765C">
            <w:pPr>
              <w:pStyle w:val="Normal1"/>
              <w:ind w:left="0" w:firstLine="0"/>
            </w:pPr>
          </w:p>
        </w:tc>
      </w:tr>
      <w:tr w:rsidR="00FA6E14" w:rsidRPr="00192949" w14:paraId="7FD4B5BD" w14:textId="77777777" w:rsidTr="00651171">
        <w:tc>
          <w:tcPr>
            <w:tcW w:w="9378" w:type="dxa"/>
            <w:gridSpan w:val="3"/>
          </w:tcPr>
          <w:p w14:paraId="60CD7920" w14:textId="77777777" w:rsidR="00FA6E14" w:rsidRDefault="00FA6E14" w:rsidP="00AC765C">
            <w:pPr>
              <w:pStyle w:val="Normal1"/>
              <w:ind w:left="0" w:firstLine="0"/>
            </w:pPr>
            <w:r w:rsidRPr="00192949">
              <w:t>Construction end date:</w:t>
            </w:r>
          </w:p>
          <w:p w14:paraId="51428427" w14:textId="1B3F2725" w:rsidR="00651171" w:rsidRPr="00192949" w:rsidRDefault="00651171" w:rsidP="00AC765C">
            <w:pPr>
              <w:pStyle w:val="Normal1"/>
              <w:ind w:left="0" w:firstLine="0"/>
            </w:pPr>
          </w:p>
        </w:tc>
      </w:tr>
      <w:tr w:rsidR="00FA6E14" w:rsidRPr="00192949" w14:paraId="0D9B3B7D" w14:textId="77777777" w:rsidTr="00651171">
        <w:tc>
          <w:tcPr>
            <w:tcW w:w="9378" w:type="dxa"/>
            <w:gridSpan w:val="3"/>
          </w:tcPr>
          <w:p w14:paraId="10F2E9D0" w14:textId="77777777" w:rsidR="00FA6E14" w:rsidRDefault="00FA6E14" w:rsidP="00AC765C">
            <w:pPr>
              <w:pStyle w:val="Normal1"/>
              <w:ind w:left="0" w:firstLine="0"/>
            </w:pPr>
            <w:r w:rsidRPr="00192949">
              <w:t>Members of the Team who worked directly on the project</w:t>
            </w:r>
          </w:p>
          <w:p w14:paraId="1E4D113E" w14:textId="3A84BA7C" w:rsidR="00651171" w:rsidRPr="00192949" w:rsidRDefault="00651171" w:rsidP="00AC765C">
            <w:pPr>
              <w:pStyle w:val="Normal1"/>
              <w:ind w:left="0" w:firstLine="0"/>
            </w:pPr>
          </w:p>
        </w:tc>
      </w:tr>
      <w:tr w:rsidR="00FA6E14" w:rsidRPr="00192949" w14:paraId="1A61FF36" w14:textId="77777777" w:rsidTr="00651171">
        <w:tc>
          <w:tcPr>
            <w:tcW w:w="4698" w:type="dxa"/>
            <w:gridSpan w:val="2"/>
          </w:tcPr>
          <w:p w14:paraId="3F2AB610" w14:textId="312B928E" w:rsidR="00FA6E14" w:rsidRDefault="00FA6E14" w:rsidP="00AC765C">
            <w:pPr>
              <w:pStyle w:val="Normal1"/>
              <w:ind w:left="0" w:firstLine="0"/>
            </w:pPr>
            <w:r w:rsidRPr="00192949">
              <w:t>Na</w:t>
            </w:r>
            <w:r w:rsidR="00A5501E">
              <w:t>m</w:t>
            </w:r>
            <w:r w:rsidRPr="00192949">
              <w:t xml:space="preserve">e: </w:t>
            </w:r>
          </w:p>
          <w:p w14:paraId="1745D439" w14:textId="05378D0C" w:rsidR="00AC765C" w:rsidRPr="00192949" w:rsidRDefault="00AC765C" w:rsidP="00AC765C">
            <w:pPr>
              <w:pStyle w:val="Normal1"/>
              <w:ind w:left="0" w:firstLine="0"/>
            </w:pPr>
          </w:p>
        </w:tc>
        <w:tc>
          <w:tcPr>
            <w:tcW w:w="4680" w:type="dxa"/>
          </w:tcPr>
          <w:p w14:paraId="6CEB4FD1" w14:textId="77777777" w:rsidR="00FA6E14" w:rsidRPr="00192949" w:rsidRDefault="00FA6E14" w:rsidP="00AC765C">
            <w:pPr>
              <w:pStyle w:val="Normal1"/>
              <w:ind w:left="0" w:firstLine="0"/>
            </w:pPr>
            <w:r>
              <w:t>Role &amp; level of involvement</w:t>
            </w:r>
            <w:r w:rsidRPr="00192949">
              <w:t>:</w:t>
            </w:r>
          </w:p>
        </w:tc>
      </w:tr>
      <w:tr w:rsidR="00FA6E14" w:rsidRPr="00192949" w14:paraId="2FBF5D3A" w14:textId="77777777" w:rsidTr="00651171">
        <w:tc>
          <w:tcPr>
            <w:tcW w:w="4698" w:type="dxa"/>
            <w:gridSpan w:val="2"/>
          </w:tcPr>
          <w:p w14:paraId="7CD591DF" w14:textId="77777777" w:rsidR="00FA6E14" w:rsidRDefault="00FA6E14" w:rsidP="00AC765C">
            <w:pPr>
              <w:pStyle w:val="Normal1"/>
              <w:ind w:left="0" w:firstLine="0"/>
            </w:pPr>
            <w:r w:rsidRPr="00192949">
              <w:t xml:space="preserve">Name: </w:t>
            </w:r>
          </w:p>
          <w:p w14:paraId="3C887EE1" w14:textId="03E4D53F" w:rsidR="00AC765C" w:rsidRPr="00192949" w:rsidRDefault="00AC765C" w:rsidP="00AC765C">
            <w:pPr>
              <w:pStyle w:val="Normal1"/>
              <w:ind w:left="0" w:firstLine="0"/>
            </w:pPr>
          </w:p>
        </w:tc>
        <w:tc>
          <w:tcPr>
            <w:tcW w:w="4680" w:type="dxa"/>
          </w:tcPr>
          <w:p w14:paraId="5B78436C" w14:textId="77777777" w:rsidR="00FA6E14" w:rsidRPr="00192949" w:rsidRDefault="00FA6E14" w:rsidP="00AC765C">
            <w:pPr>
              <w:pStyle w:val="Normal1"/>
              <w:ind w:left="0" w:firstLine="0"/>
            </w:pPr>
            <w:r>
              <w:t>Role &amp; level of involvement</w:t>
            </w:r>
            <w:r w:rsidRPr="00192949">
              <w:t>:</w:t>
            </w:r>
          </w:p>
        </w:tc>
      </w:tr>
      <w:tr w:rsidR="00FA6E14" w:rsidRPr="00192949" w14:paraId="5E4E0C44" w14:textId="77777777" w:rsidTr="00651171">
        <w:tc>
          <w:tcPr>
            <w:tcW w:w="4698" w:type="dxa"/>
            <w:gridSpan w:val="2"/>
          </w:tcPr>
          <w:p w14:paraId="32AD1881" w14:textId="77777777" w:rsidR="00FA6E14" w:rsidRDefault="00FA6E14" w:rsidP="00AC765C">
            <w:pPr>
              <w:pStyle w:val="Normal1"/>
              <w:ind w:left="0" w:firstLine="0"/>
            </w:pPr>
            <w:r w:rsidRPr="00192949">
              <w:t xml:space="preserve">Name: </w:t>
            </w:r>
          </w:p>
          <w:p w14:paraId="5B684F7D" w14:textId="07F08F10" w:rsidR="00AC765C" w:rsidRPr="00192949" w:rsidRDefault="00AC765C" w:rsidP="00AC765C">
            <w:pPr>
              <w:pStyle w:val="Normal1"/>
              <w:ind w:left="0" w:firstLine="0"/>
            </w:pPr>
          </w:p>
        </w:tc>
        <w:tc>
          <w:tcPr>
            <w:tcW w:w="4680" w:type="dxa"/>
          </w:tcPr>
          <w:p w14:paraId="4BBE4AF2" w14:textId="77777777" w:rsidR="00FA6E14" w:rsidRPr="00192949" w:rsidRDefault="00FA6E14" w:rsidP="00AC765C">
            <w:pPr>
              <w:pStyle w:val="Normal1"/>
              <w:ind w:left="0" w:firstLine="0"/>
            </w:pPr>
            <w:r w:rsidRPr="00192949">
              <w:t>Role</w:t>
            </w:r>
            <w:r>
              <w:t xml:space="preserve"> &amp; level of involvement</w:t>
            </w:r>
            <w:r w:rsidRPr="00192949">
              <w:t>:</w:t>
            </w:r>
          </w:p>
        </w:tc>
      </w:tr>
      <w:tr w:rsidR="00FA6E14" w:rsidRPr="00192949" w14:paraId="1C5D543C" w14:textId="77777777" w:rsidTr="00651171">
        <w:tc>
          <w:tcPr>
            <w:tcW w:w="4698" w:type="dxa"/>
            <w:gridSpan w:val="2"/>
          </w:tcPr>
          <w:p w14:paraId="673055A7" w14:textId="77777777" w:rsidR="00FA6E14" w:rsidRDefault="00FA6E14" w:rsidP="00AC765C">
            <w:pPr>
              <w:pStyle w:val="Normal1"/>
              <w:ind w:left="0" w:firstLine="0"/>
            </w:pPr>
            <w:r w:rsidRPr="00192949">
              <w:lastRenderedPageBreak/>
              <w:t>Name:</w:t>
            </w:r>
          </w:p>
          <w:p w14:paraId="73396B2F" w14:textId="31BE28CF" w:rsidR="00AC765C" w:rsidRPr="00192949" w:rsidRDefault="00AC765C" w:rsidP="00AC765C">
            <w:pPr>
              <w:pStyle w:val="Normal1"/>
              <w:ind w:left="0" w:firstLine="0"/>
            </w:pPr>
          </w:p>
        </w:tc>
        <w:tc>
          <w:tcPr>
            <w:tcW w:w="4680" w:type="dxa"/>
          </w:tcPr>
          <w:p w14:paraId="7CD1EC25" w14:textId="77777777" w:rsidR="00FA6E14" w:rsidRPr="00192949" w:rsidRDefault="00FA6E14" w:rsidP="00AC765C">
            <w:pPr>
              <w:pStyle w:val="Normal1"/>
              <w:ind w:left="0" w:firstLine="0"/>
            </w:pPr>
            <w:r w:rsidRPr="00192949">
              <w:t>Role</w:t>
            </w:r>
            <w:r>
              <w:t xml:space="preserve"> &amp; level of involvement</w:t>
            </w:r>
            <w:r w:rsidRPr="00192949">
              <w:t>:</w:t>
            </w:r>
          </w:p>
        </w:tc>
      </w:tr>
      <w:tr w:rsidR="00FA6E14" w:rsidRPr="00192949" w14:paraId="0449FBEE" w14:textId="77777777" w:rsidTr="00651171">
        <w:tc>
          <w:tcPr>
            <w:tcW w:w="9378" w:type="dxa"/>
            <w:gridSpan w:val="3"/>
          </w:tcPr>
          <w:p w14:paraId="6354DEA3" w14:textId="77777777" w:rsidR="00FA6E14" w:rsidRDefault="00FA6E14" w:rsidP="00AC765C">
            <w:pPr>
              <w:pStyle w:val="Normal1"/>
              <w:ind w:left="0" w:firstLine="0"/>
            </w:pPr>
            <w:r w:rsidRPr="00192949">
              <w:t>References</w:t>
            </w:r>
          </w:p>
          <w:p w14:paraId="437540F6" w14:textId="503383D2" w:rsidR="00AC765C" w:rsidRPr="00192949" w:rsidRDefault="00AC765C" w:rsidP="00AC765C">
            <w:pPr>
              <w:pStyle w:val="Normal1"/>
              <w:ind w:left="0" w:firstLine="0"/>
            </w:pPr>
          </w:p>
        </w:tc>
      </w:tr>
      <w:tr w:rsidR="00FA6E14" w:rsidRPr="00192949" w14:paraId="41373469" w14:textId="77777777" w:rsidTr="00651171">
        <w:tc>
          <w:tcPr>
            <w:tcW w:w="4248" w:type="dxa"/>
          </w:tcPr>
          <w:p w14:paraId="7EE11F50" w14:textId="77777777" w:rsidR="00FA6E14" w:rsidRDefault="00FA6E14" w:rsidP="00AC765C">
            <w:pPr>
              <w:pStyle w:val="Normal1"/>
              <w:ind w:left="0" w:firstLine="0"/>
            </w:pPr>
            <w:r w:rsidRPr="00192949">
              <w:t>Name:</w:t>
            </w:r>
          </w:p>
          <w:p w14:paraId="255295C8" w14:textId="7D249124" w:rsidR="00AC765C" w:rsidRPr="00192949" w:rsidRDefault="00AC765C" w:rsidP="00AC765C">
            <w:pPr>
              <w:pStyle w:val="Normal1"/>
              <w:ind w:left="0" w:firstLine="0"/>
            </w:pPr>
          </w:p>
        </w:tc>
        <w:tc>
          <w:tcPr>
            <w:tcW w:w="5130" w:type="dxa"/>
            <w:gridSpan w:val="2"/>
          </w:tcPr>
          <w:p w14:paraId="6C48D599" w14:textId="77777777" w:rsidR="00FA6E14" w:rsidRPr="00192949" w:rsidRDefault="00FA6E14" w:rsidP="00AC765C">
            <w:pPr>
              <w:pStyle w:val="Normal1"/>
              <w:ind w:left="0" w:firstLine="0"/>
            </w:pPr>
            <w:r w:rsidRPr="00192949">
              <w:t>Phone:</w:t>
            </w:r>
          </w:p>
        </w:tc>
      </w:tr>
      <w:tr w:rsidR="00FA6E14" w:rsidRPr="00192949" w14:paraId="12D1F032" w14:textId="77777777" w:rsidTr="00651171">
        <w:tc>
          <w:tcPr>
            <w:tcW w:w="4248" w:type="dxa"/>
          </w:tcPr>
          <w:p w14:paraId="3A56F4A4" w14:textId="77777777" w:rsidR="00FA6E14" w:rsidRDefault="00FA6E14" w:rsidP="00AC765C">
            <w:pPr>
              <w:pStyle w:val="Normal1"/>
              <w:ind w:left="0" w:firstLine="0"/>
            </w:pPr>
            <w:r w:rsidRPr="00192949">
              <w:t>Relationship to the project:</w:t>
            </w:r>
          </w:p>
          <w:p w14:paraId="7DE27449" w14:textId="71C554E6" w:rsidR="00AC765C" w:rsidRPr="00192949" w:rsidRDefault="00AC765C" w:rsidP="00AC765C">
            <w:pPr>
              <w:pStyle w:val="Normal1"/>
              <w:ind w:left="0" w:firstLine="0"/>
            </w:pPr>
          </w:p>
        </w:tc>
        <w:tc>
          <w:tcPr>
            <w:tcW w:w="5130" w:type="dxa"/>
            <w:gridSpan w:val="2"/>
          </w:tcPr>
          <w:p w14:paraId="7394140B" w14:textId="77777777" w:rsidR="00FA6E14" w:rsidRPr="00192949" w:rsidRDefault="00FA6E14" w:rsidP="00AC765C">
            <w:pPr>
              <w:pStyle w:val="Normal1"/>
              <w:ind w:left="0" w:firstLine="0"/>
            </w:pPr>
            <w:r w:rsidRPr="00192949">
              <w:t>Email:</w:t>
            </w:r>
          </w:p>
        </w:tc>
      </w:tr>
      <w:tr w:rsidR="00FA6E14" w:rsidRPr="00192949" w14:paraId="479E0D0A" w14:textId="77777777" w:rsidTr="00651171">
        <w:tc>
          <w:tcPr>
            <w:tcW w:w="9378" w:type="dxa"/>
            <w:gridSpan w:val="3"/>
          </w:tcPr>
          <w:p w14:paraId="1E29E87F" w14:textId="77777777" w:rsidR="00FA6E14" w:rsidRDefault="00FA6E14" w:rsidP="00AC765C">
            <w:pPr>
              <w:pStyle w:val="Normal1"/>
              <w:ind w:left="0" w:firstLine="0"/>
            </w:pPr>
            <w:r>
              <w:t>Relationship to the project:</w:t>
            </w:r>
          </w:p>
          <w:p w14:paraId="1AF86DEE" w14:textId="6385C6D6" w:rsidR="00AC765C" w:rsidRPr="00192949" w:rsidRDefault="00AC765C" w:rsidP="00AC765C">
            <w:pPr>
              <w:pStyle w:val="Normal1"/>
              <w:ind w:left="0" w:firstLine="0"/>
            </w:pPr>
          </w:p>
        </w:tc>
      </w:tr>
      <w:tr w:rsidR="00FA6E14" w:rsidRPr="00192949" w14:paraId="39EEFA1B" w14:textId="77777777" w:rsidTr="00651171">
        <w:tc>
          <w:tcPr>
            <w:tcW w:w="4248" w:type="dxa"/>
          </w:tcPr>
          <w:p w14:paraId="58705AD1" w14:textId="77777777" w:rsidR="00FA6E14" w:rsidRDefault="00FA6E14" w:rsidP="00AC765C">
            <w:pPr>
              <w:pStyle w:val="Normal1"/>
              <w:ind w:left="0" w:firstLine="0"/>
            </w:pPr>
            <w:r w:rsidRPr="00192949">
              <w:t>Name:</w:t>
            </w:r>
          </w:p>
          <w:p w14:paraId="156720B6" w14:textId="7F1EB771" w:rsidR="00AC765C" w:rsidRPr="00192949" w:rsidRDefault="00AC765C" w:rsidP="00AC765C">
            <w:pPr>
              <w:pStyle w:val="Normal1"/>
              <w:ind w:left="0" w:firstLine="0"/>
            </w:pPr>
          </w:p>
        </w:tc>
        <w:tc>
          <w:tcPr>
            <w:tcW w:w="5130" w:type="dxa"/>
            <w:gridSpan w:val="2"/>
          </w:tcPr>
          <w:p w14:paraId="305EA50F" w14:textId="77777777" w:rsidR="00FA6E14" w:rsidRPr="00192949" w:rsidRDefault="00FA6E14" w:rsidP="00AC765C">
            <w:pPr>
              <w:pStyle w:val="Normal1"/>
              <w:ind w:left="0" w:firstLine="0"/>
            </w:pPr>
            <w:r w:rsidRPr="00192949">
              <w:t>Phone:</w:t>
            </w:r>
          </w:p>
        </w:tc>
      </w:tr>
      <w:tr w:rsidR="00FA6E14" w:rsidRPr="00192949" w14:paraId="627C933F" w14:textId="77777777" w:rsidTr="00651171">
        <w:tc>
          <w:tcPr>
            <w:tcW w:w="4248" w:type="dxa"/>
          </w:tcPr>
          <w:p w14:paraId="645ABA67" w14:textId="77777777" w:rsidR="00FA6E14" w:rsidRDefault="00FA6E14" w:rsidP="00AC765C">
            <w:pPr>
              <w:pStyle w:val="Normal1"/>
              <w:ind w:left="0" w:firstLine="0"/>
            </w:pPr>
            <w:r w:rsidRPr="00192949">
              <w:t>Relationship to the project:</w:t>
            </w:r>
          </w:p>
          <w:p w14:paraId="1FFDA67E" w14:textId="47E98331" w:rsidR="00AC765C" w:rsidRPr="00192949" w:rsidRDefault="00AC765C" w:rsidP="00AC765C">
            <w:pPr>
              <w:pStyle w:val="Normal1"/>
              <w:ind w:left="0" w:firstLine="0"/>
            </w:pPr>
          </w:p>
        </w:tc>
        <w:tc>
          <w:tcPr>
            <w:tcW w:w="5130" w:type="dxa"/>
            <w:gridSpan w:val="2"/>
          </w:tcPr>
          <w:p w14:paraId="60E8EA97" w14:textId="77777777" w:rsidR="00FA6E14" w:rsidRPr="00192949" w:rsidRDefault="00FA6E14" w:rsidP="00AC765C">
            <w:pPr>
              <w:pStyle w:val="Normal1"/>
              <w:ind w:left="0" w:firstLine="0"/>
            </w:pPr>
            <w:r w:rsidRPr="00192949">
              <w:t>Email:</w:t>
            </w:r>
          </w:p>
        </w:tc>
      </w:tr>
      <w:tr w:rsidR="00FA6E14" w:rsidRPr="00192949" w14:paraId="3D3A5FB9" w14:textId="77777777" w:rsidTr="00651171">
        <w:tc>
          <w:tcPr>
            <w:tcW w:w="9378" w:type="dxa"/>
            <w:gridSpan w:val="3"/>
          </w:tcPr>
          <w:p w14:paraId="085BD30E" w14:textId="77777777" w:rsidR="00FA6E14" w:rsidRDefault="00FA6E14" w:rsidP="00AC765C">
            <w:pPr>
              <w:pStyle w:val="Normal1"/>
              <w:ind w:left="0" w:firstLine="0"/>
            </w:pPr>
            <w:r>
              <w:t>Relationship to the project:</w:t>
            </w:r>
          </w:p>
          <w:p w14:paraId="6029C368" w14:textId="776F6AA9" w:rsidR="00AC765C" w:rsidRPr="00192949" w:rsidRDefault="00AC765C" w:rsidP="00AC765C">
            <w:pPr>
              <w:pStyle w:val="Normal1"/>
              <w:ind w:left="0" w:firstLine="0"/>
            </w:pPr>
          </w:p>
        </w:tc>
      </w:tr>
    </w:tbl>
    <w:p w14:paraId="0377081D" w14:textId="77777777" w:rsidR="00FA6E14" w:rsidRDefault="00FA6E14" w:rsidP="00FA6E14">
      <w:pPr>
        <w:tabs>
          <w:tab w:val="left" w:pos="1170"/>
          <w:tab w:val="left" w:pos="1440"/>
          <w:tab w:val="left" w:pos="1620"/>
        </w:tabs>
        <w:overflowPunct w:val="0"/>
        <w:autoSpaceDE w:val="0"/>
        <w:autoSpaceDN w:val="0"/>
        <w:adjustRightInd w:val="0"/>
        <w:textAlignment w:val="baseline"/>
        <w:rPr>
          <w:rFonts w:ascii="Arial" w:hAnsi="Arial" w:cs="Arial"/>
        </w:rPr>
      </w:pPr>
    </w:p>
    <w:p w14:paraId="087EF417" w14:textId="77777777" w:rsidR="00FA6E14" w:rsidRDefault="00FA6E14" w:rsidP="00FA6E14">
      <w:pPr>
        <w:tabs>
          <w:tab w:val="left" w:pos="1170"/>
          <w:tab w:val="left" w:pos="1440"/>
          <w:tab w:val="left" w:pos="1620"/>
        </w:tabs>
        <w:overflowPunct w:val="0"/>
        <w:autoSpaceDE w:val="0"/>
        <w:autoSpaceDN w:val="0"/>
        <w:adjustRightInd w:val="0"/>
        <w:textAlignment w:val="baseline"/>
      </w:pPr>
      <w:r w:rsidRPr="00B961DB">
        <w:rPr>
          <w:rFonts w:ascii="Arial" w:hAnsi="Arial" w:cs="Arial"/>
        </w:rPr>
        <w:t>References will be contacted to determine the proponent team</w:t>
      </w:r>
      <w:r>
        <w:rPr>
          <w:rFonts w:ascii="Arial" w:hAnsi="Arial" w:cs="Arial"/>
        </w:rPr>
        <w:t>’</w:t>
      </w:r>
      <w:r w:rsidRPr="00B961DB">
        <w:rPr>
          <w:rFonts w:ascii="Arial" w:hAnsi="Arial" w:cs="Arial"/>
        </w:rPr>
        <w:t>s ability to deliver a project on time, on budget and to</w:t>
      </w:r>
      <w:r>
        <w:rPr>
          <w:rFonts w:ascii="Arial" w:hAnsi="Arial" w:cs="Arial"/>
        </w:rPr>
        <w:t xml:space="preserve"> determine</w:t>
      </w:r>
      <w:r w:rsidRPr="00B961DB">
        <w:rPr>
          <w:rFonts w:ascii="Arial" w:hAnsi="Arial" w:cs="Arial"/>
        </w:rPr>
        <w:t xml:space="preserve"> the organizations standards after taking over the building maintenance and operations.</w:t>
      </w:r>
    </w:p>
    <w:p w14:paraId="0966C8A3" w14:textId="77777777" w:rsidR="0010416D" w:rsidRPr="00AD3EC0" w:rsidRDefault="006117FC">
      <w:pPr>
        <w:rPr>
          <w:rFonts w:ascii="Arial" w:hAnsi="Arial" w:cs="Arial"/>
          <w:b/>
          <w:bCs/>
          <w:i/>
          <w:iCs/>
          <w:sz w:val="32"/>
        </w:rPr>
      </w:pPr>
      <w:r w:rsidRPr="006117FC">
        <w:br w:type="page"/>
      </w:r>
    </w:p>
    <w:p w14:paraId="472BC41F" w14:textId="0BF92DC1" w:rsidR="0010416D" w:rsidRPr="00FA6E14" w:rsidRDefault="00FF0A54" w:rsidP="0010416D">
      <w:pPr>
        <w:pStyle w:val="Style4"/>
        <w:rPr>
          <w:lang w:val="fr-CA"/>
        </w:rPr>
      </w:pPr>
      <w:bookmarkStart w:id="111" w:name="_Toc486949764"/>
      <w:r>
        <w:lastRenderedPageBreak/>
        <w:t>Form D</w:t>
      </w:r>
      <w:r w:rsidR="004E2494" w:rsidRPr="004E2494">
        <w:t xml:space="preserve"> – Property Information</w:t>
      </w:r>
      <w:bookmarkEnd w:id="111"/>
      <w:r w:rsidR="004E2494" w:rsidRPr="004E2494">
        <w:t xml:space="preserve"> </w:t>
      </w:r>
      <w:r w:rsidR="0010416D">
        <w:rPr>
          <w:lang w:val="fr-CA"/>
        </w:rPr>
        <w:t xml:space="preserve"> </w:t>
      </w:r>
    </w:p>
    <w:p w14:paraId="750FA7DC" w14:textId="77777777" w:rsidR="0010416D" w:rsidRPr="003F29C4" w:rsidRDefault="0010416D" w:rsidP="004E24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10416D" w:rsidRPr="003A0960" w14:paraId="0139AB73" w14:textId="77777777" w:rsidTr="00AC765C">
        <w:tc>
          <w:tcPr>
            <w:tcW w:w="8658" w:type="dxa"/>
          </w:tcPr>
          <w:p w14:paraId="74A79183" w14:textId="77777777" w:rsidR="0010416D" w:rsidRPr="00AC765C" w:rsidRDefault="0010416D" w:rsidP="00AC765C">
            <w:pPr>
              <w:pStyle w:val="Normal1"/>
              <w:ind w:left="0" w:firstLine="0"/>
              <w:rPr>
                <w:sz w:val="22"/>
                <w:szCs w:val="22"/>
              </w:rPr>
            </w:pPr>
            <w:r w:rsidRPr="00AC765C">
              <w:rPr>
                <w:sz w:val="22"/>
                <w:szCs w:val="22"/>
              </w:rPr>
              <w:t>Municipal Address:</w:t>
            </w:r>
          </w:p>
          <w:p w14:paraId="5B8652B0" w14:textId="77777777" w:rsidR="0010416D" w:rsidRPr="00AC765C" w:rsidRDefault="0010416D" w:rsidP="00AC765C">
            <w:pPr>
              <w:pStyle w:val="Normal1"/>
              <w:rPr>
                <w:sz w:val="22"/>
                <w:szCs w:val="22"/>
              </w:rPr>
            </w:pPr>
          </w:p>
          <w:p w14:paraId="4B1F0CC4" w14:textId="77777777" w:rsidR="003F29C4" w:rsidRPr="00AC765C" w:rsidRDefault="003F29C4" w:rsidP="00AC765C">
            <w:pPr>
              <w:pStyle w:val="Normal1"/>
              <w:rPr>
                <w:sz w:val="22"/>
                <w:szCs w:val="22"/>
              </w:rPr>
            </w:pPr>
          </w:p>
        </w:tc>
      </w:tr>
      <w:tr w:rsidR="0010416D" w:rsidRPr="003A0960" w14:paraId="39C33128" w14:textId="77777777" w:rsidTr="00AC765C">
        <w:tc>
          <w:tcPr>
            <w:tcW w:w="8658" w:type="dxa"/>
          </w:tcPr>
          <w:p w14:paraId="1C731201" w14:textId="77777777" w:rsidR="0010416D" w:rsidRPr="00AC765C" w:rsidRDefault="0010416D" w:rsidP="00AC765C">
            <w:pPr>
              <w:pStyle w:val="Normal1"/>
              <w:ind w:left="0" w:firstLine="0"/>
              <w:rPr>
                <w:sz w:val="22"/>
                <w:szCs w:val="22"/>
              </w:rPr>
            </w:pPr>
            <w:r w:rsidRPr="00AC765C">
              <w:rPr>
                <w:sz w:val="22"/>
                <w:szCs w:val="22"/>
              </w:rPr>
              <w:t>Legal Description:</w:t>
            </w:r>
          </w:p>
          <w:p w14:paraId="05865ED3" w14:textId="77777777" w:rsidR="0010416D" w:rsidRPr="00AC765C" w:rsidRDefault="0010416D" w:rsidP="00AC765C">
            <w:pPr>
              <w:pStyle w:val="Normal1"/>
              <w:rPr>
                <w:sz w:val="22"/>
                <w:szCs w:val="22"/>
              </w:rPr>
            </w:pPr>
          </w:p>
          <w:p w14:paraId="0EF074F2" w14:textId="77777777" w:rsidR="003F29C4" w:rsidRPr="00AC765C" w:rsidRDefault="003F29C4" w:rsidP="00AC765C">
            <w:pPr>
              <w:pStyle w:val="Normal1"/>
              <w:rPr>
                <w:sz w:val="22"/>
                <w:szCs w:val="22"/>
              </w:rPr>
            </w:pPr>
          </w:p>
        </w:tc>
      </w:tr>
      <w:tr w:rsidR="0010416D" w:rsidRPr="003A0960" w14:paraId="03CA80FB" w14:textId="77777777" w:rsidTr="00AC765C">
        <w:tc>
          <w:tcPr>
            <w:tcW w:w="8658" w:type="dxa"/>
          </w:tcPr>
          <w:p w14:paraId="1041A76F" w14:textId="77777777" w:rsidR="0010416D" w:rsidRPr="00AC765C" w:rsidRDefault="0010416D" w:rsidP="00AC765C">
            <w:pPr>
              <w:pStyle w:val="Normal1"/>
              <w:ind w:left="0" w:firstLine="0"/>
              <w:rPr>
                <w:sz w:val="22"/>
                <w:szCs w:val="22"/>
              </w:rPr>
            </w:pPr>
            <w:r w:rsidRPr="00AC765C">
              <w:rPr>
                <w:sz w:val="22"/>
                <w:szCs w:val="22"/>
              </w:rPr>
              <w:t>Ward Number and Ward Councillor:</w:t>
            </w:r>
          </w:p>
          <w:p w14:paraId="41C10BAA" w14:textId="77777777" w:rsidR="0010416D" w:rsidRPr="00AC765C" w:rsidRDefault="0010416D" w:rsidP="00AC765C">
            <w:pPr>
              <w:pStyle w:val="Normal1"/>
              <w:rPr>
                <w:sz w:val="22"/>
                <w:szCs w:val="22"/>
              </w:rPr>
            </w:pPr>
          </w:p>
          <w:p w14:paraId="25E95765" w14:textId="77777777" w:rsidR="003F29C4" w:rsidRPr="00AC765C" w:rsidRDefault="003F29C4" w:rsidP="00AC765C">
            <w:pPr>
              <w:pStyle w:val="Normal1"/>
              <w:rPr>
                <w:sz w:val="22"/>
                <w:szCs w:val="22"/>
              </w:rPr>
            </w:pPr>
          </w:p>
        </w:tc>
      </w:tr>
      <w:tr w:rsidR="0010416D" w:rsidRPr="003A0960" w14:paraId="659482BC" w14:textId="77777777" w:rsidTr="00AC765C">
        <w:tc>
          <w:tcPr>
            <w:tcW w:w="8658" w:type="dxa"/>
          </w:tcPr>
          <w:p w14:paraId="0AC2D502" w14:textId="77777777" w:rsidR="0010416D" w:rsidRPr="00AC765C" w:rsidRDefault="0010416D" w:rsidP="00AC765C">
            <w:pPr>
              <w:pStyle w:val="Normal1"/>
              <w:ind w:left="0" w:firstLine="0"/>
              <w:rPr>
                <w:sz w:val="22"/>
                <w:szCs w:val="22"/>
              </w:rPr>
            </w:pPr>
            <w:r w:rsidRPr="00AC765C">
              <w:rPr>
                <w:sz w:val="22"/>
                <w:szCs w:val="22"/>
              </w:rPr>
              <w:t>Current Zoning:</w:t>
            </w:r>
          </w:p>
          <w:p w14:paraId="6F726D90" w14:textId="77777777" w:rsidR="0010416D" w:rsidRPr="00AC765C" w:rsidRDefault="0010416D" w:rsidP="00AC765C">
            <w:pPr>
              <w:pStyle w:val="Normal1"/>
              <w:rPr>
                <w:sz w:val="22"/>
                <w:szCs w:val="22"/>
              </w:rPr>
            </w:pPr>
          </w:p>
          <w:p w14:paraId="13E2243A" w14:textId="77777777" w:rsidR="003F29C4" w:rsidRPr="00AC765C" w:rsidRDefault="003F29C4" w:rsidP="00AC765C">
            <w:pPr>
              <w:pStyle w:val="Normal1"/>
              <w:rPr>
                <w:sz w:val="22"/>
                <w:szCs w:val="22"/>
              </w:rPr>
            </w:pPr>
          </w:p>
        </w:tc>
      </w:tr>
      <w:tr w:rsidR="002C096B" w:rsidRPr="003A0960" w14:paraId="4D0982CB" w14:textId="77777777" w:rsidTr="00AC765C">
        <w:tc>
          <w:tcPr>
            <w:tcW w:w="8658" w:type="dxa"/>
          </w:tcPr>
          <w:p w14:paraId="0D6852F2" w14:textId="77777777" w:rsidR="003C0943" w:rsidRPr="00AC765C" w:rsidRDefault="002C096B" w:rsidP="00AC765C">
            <w:pPr>
              <w:pStyle w:val="Normal1"/>
              <w:ind w:left="0" w:firstLine="0"/>
              <w:rPr>
                <w:sz w:val="22"/>
                <w:szCs w:val="22"/>
              </w:rPr>
            </w:pPr>
            <w:r w:rsidRPr="00AC765C">
              <w:rPr>
                <w:sz w:val="22"/>
                <w:szCs w:val="22"/>
              </w:rPr>
              <w:t>List all of the proposed uses for this site</w:t>
            </w:r>
            <w:r w:rsidR="003C0943" w:rsidRPr="00AC765C">
              <w:rPr>
                <w:sz w:val="22"/>
                <w:szCs w:val="22"/>
              </w:rPr>
              <w:t xml:space="preserve">: </w:t>
            </w:r>
          </w:p>
          <w:p w14:paraId="7642CFEC" w14:textId="6FA21ACA" w:rsidR="002C096B" w:rsidRPr="00AC765C" w:rsidRDefault="00AC765C" w:rsidP="00AC765C">
            <w:pPr>
              <w:pStyle w:val="Normal1"/>
              <w:ind w:left="0" w:firstLine="0"/>
              <w:rPr>
                <w:sz w:val="22"/>
                <w:szCs w:val="22"/>
              </w:rPr>
            </w:pPr>
            <w:r>
              <w:rPr>
                <w:sz w:val="22"/>
                <w:szCs w:val="22"/>
              </w:rPr>
              <w:t>(U</w:t>
            </w:r>
            <w:r w:rsidR="003C0943" w:rsidRPr="00AC765C">
              <w:rPr>
                <w:sz w:val="22"/>
                <w:szCs w:val="22"/>
              </w:rPr>
              <w:t>se terms as per the Zoning By-law (these can be confirmed at the pre-consultation meeting with the Planning Department)</w:t>
            </w:r>
          </w:p>
          <w:p w14:paraId="7C2F91E8" w14:textId="77777777" w:rsidR="00572EF7" w:rsidRPr="00AC765C" w:rsidRDefault="00572EF7" w:rsidP="00AC765C">
            <w:pPr>
              <w:pStyle w:val="Normal1"/>
              <w:rPr>
                <w:sz w:val="22"/>
                <w:szCs w:val="22"/>
              </w:rPr>
            </w:pPr>
          </w:p>
          <w:p w14:paraId="47FD772E" w14:textId="77777777" w:rsidR="00572EF7" w:rsidRPr="00AC765C" w:rsidRDefault="00572EF7" w:rsidP="00AC765C">
            <w:pPr>
              <w:pStyle w:val="Normal1"/>
              <w:rPr>
                <w:sz w:val="22"/>
                <w:szCs w:val="22"/>
              </w:rPr>
            </w:pPr>
          </w:p>
          <w:p w14:paraId="61D1E9F7" w14:textId="77777777" w:rsidR="003C0943" w:rsidRPr="00AC765C" w:rsidRDefault="003C0943" w:rsidP="00AC765C">
            <w:pPr>
              <w:pStyle w:val="Normal1"/>
              <w:rPr>
                <w:sz w:val="22"/>
                <w:szCs w:val="22"/>
              </w:rPr>
            </w:pPr>
          </w:p>
        </w:tc>
      </w:tr>
      <w:tr w:rsidR="003C0943" w:rsidRPr="003A0960" w14:paraId="37C33777" w14:textId="77777777" w:rsidTr="00AC765C">
        <w:tc>
          <w:tcPr>
            <w:tcW w:w="8658" w:type="dxa"/>
          </w:tcPr>
          <w:p w14:paraId="00EB8C54" w14:textId="77777777" w:rsidR="003C0943" w:rsidRPr="00AC765C" w:rsidRDefault="003C0943" w:rsidP="00AC765C">
            <w:pPr>
              <w:pStyle w:val="Normal1"/>
              <w:ind w:left="0" w:firstLine="0"/>
              <w:rPr>
                <w:sz w:val="22"/>
                <w:szCs w:val="22"/>
              </w:rPr>
            </w:pPr>
            <w:r w:rsidRPr="00AC765C">
              <w:rPr>
                <w:sz w:val="22"/>
                <w:szCs w:val="22"/>
              </w:rPr>
              <w:t>Are all of the proposed uses permitted under the Zoning By-law (y/n)?</w:t>
            </w:r>
          </w:p>
          <w:p w14:paraId="6773192D" w14:textId="77777777" w:rsidR="003C0943" w:rsidRPr="00AC765C" w:rsidRDefault="003C0943" w:rsidP="00AC765C">
            <w:pPr>
              <w:pStyle w:val="Normal1"/>
              <w:rPr>
                <w:sz w:val="22"/>
                <w:szCs w:val="22"/>
              </w:rPr>
            </w:pPr>
          </w:p>
          <w:p w14:paraId="4599C910" w14:textId="77777777" w:rsidR="003C0943" w:rsidRPr="00AC765C" w:rsidRDefault="003C0943" w:rsidP="00AC765C">
            <w:pPr>
              <w:pStyle w:val="Normal1"/>
              <w:rPr>
                <w:sz w:val="22"/>
                <w:szCs w:val="22"/>
              </w:rPr>
            </w:pPr>
          </w:p>
        </w:tc>
      </w:tr>
      <w:tr w:rsidR="0010416D" w:rsidRPr="003A0960" w14:paraId="26DD75A4" w14:textId="77777777" w:rsidTr="00AC765C">
        <w:tc>
          <w:tcPr>
            <w:tcW w:w="8658" w:type="dxa"/>
          </w:tcPr>
          <w:p w14:paraId="5733A31A" w14:textId="77777777" w:rsidR="0010416D" w:rsidRPr="00AC765C" w:rsidRDefault="0010416D" w:rsidP="00AC765C">
            <w:pPr>
              <w:pStyle w:val="Normal1"/>
              <w:ind w:left="0" w:firstLine="0"/>
              <w:rPr>
                <w:sz w:val="22"/>
                <w:szCs w:val="22"/>
              </w:rPr>
            </w:pPr>
            <w:r w:rsidRPr="00AC765C">
              <w:rPr>
                <w:sz w:val="22"/>
                <w:szCs w:val="22"/>
              </w:rPr>
              <w:t>Do you re</w:t>
            </w:r>
            <w:r w:rsidR="003F29C4" w:rsidRPr="00AC765C">
              <w:rPr>
                <w:sz w:val="22"/>
                <w:szCs w:val="22"/>
              </w:rPr>
              <w:t>quire a</w:t>
            </w:r>
            <w:r w:rsidR="003C0943" w:rsidRPr="00AC765C">
              <w:rPr>
                <w:sz w:val="22"/>
                <w:szCs w:val="22"/>
              </w:rPr>
              <w:t>ny</w:t>
            </w:r>
            <w:r w:rsidR="003F29C4" w:rsidRPr="00AC765C">
              <w:rPr>
                <w:sz w:val="22"/>
                <w:szCs w:val="22"/>
              </w:rPr>
              <w:t xml:space="preserve"> zoning amendment</w:t>
            </w:r>
            <w:r w:rsidR="003C0943" w:rsidRPr="00AC765C">
              <w:rPr>
                <w:sz w:val="22"/>
                <w:szCs w:val="22"/>
              </w:rPr>
              <w:t>s</w:t>
            </w:r>
            <w:r w:rsidR="003F29C4" w:rsidRPr="00AC765C">
              <w:rPr>
                <w:sz w:val="22"/>
                <w:szCs w:val="22"/>
              </w:rPr>
              <w:t xml:space="preserve"> (y/n)?</w:t>
            </w:r>
          </w:p>
          <w:p w14:paraId="7304F23C" w14:textId="77777777" w:rsidR="0010416D" w:rsidRPr="00AC765C" w:rsidRDefault="0010416D" w:rsidP="00AC765C">
            <w:pPr>
              <w:pStyle w:val="Normal1"/>
              <w:rPr>
                <w:sz w:val="22"/>
                <w:szCs w:val="22"/>
              </w:rPr>
            </w:pPr>
          </w:p>
          <w:p w14:paraId="1FCDE72D" w14:textId="77777777" w:rsidR="003F29C4" w:rsidRPr="00AC765C" w:rsidRDefault="003F29C4" w:rsidP="00AC765C">
            <w:pPr>
              <w:pStyle w:val="Normal1"/>
              <w:rPr>
                <w:sz w:val="22"/>
                <w:szCs w:val="22"/>
              </w:rPr>
            </w:pPr>
          </w:p>
          <w:p w14:paraId="392A7B18" w14:textId="77777777" w:rsidR="0010416D" w:rsidRPr="00AC765C" w:rsidRDefault="0010416D" w:rsidP="00AC765C">
            <w:pPr>
              <w:pStyle w:val="Normal1"/>
              <w:ind w:left="0" w:firstLine="0"/>
              <w:rPr>
                <w:sz w:val="22"/>
                <w:szCs w:val="22"/>
              </w:rPr>
            </w:pPr>
            <w:r w:rsidRPr="00AC765C">
              <w:rPr>
                <w:sz w:val="22"/>
                <w:szCs w:val="22"/>
              </w:rPr>
              <w:t xml:space="preserve">If yes, what is the proposed </w:t>
            </w:r>
            <w:r w:rsidR="003F29C4" w:rsidRPr="00AC765C">
              <w:rPr>
                <w:sz w:val="22"/>
                <w:szCs w:val="22"/>
              </w:rPr>
              <w:t>change in zoning:</w:t>
            </w:r>
          </w:p>
          <w:p w14:paraId="2DC12814" w14:textId="77777777" w:rsidR="0010416D" w:rsidRPr="00AC765C" w:rsidRDefault="0010416D" w:rsidP="00AC765C">
            <w:pPr>
              <w:pStyle w:val="Normal1"/>
              <w:rPr>
                <w:sz w:val="22"/>
                <w:szCs w:val="22"/>
              </w:rPr>
            </w:pPr>
          </w:p>
          <w:p w14:paraId="662B515E" w14:textId="77777777" w:rsidR="003F29C4" w:rsidRPr="00AC765C" w:rsidRDefault="003F29C4" w:rsidP="00AC765C">
            <w:pPr>
              <w:pStyle w:val="Normal1"/>
              <w:rPr>
                <w:sz w:val="22"/>
                <w:szCs w:val="22"/>
              </w:rPr>
            </w:pPr>
          </w:p>
        </w:tc>
      </w:tr>
      <w:tr w:rsidR="00FD31DF" w:rsidRPr="003A0960" w14:paraId="064DDBC9" w14:textId="77777777" w:rsidTr="00AC765C">
        <w:tc>
          <w:tcPr>
            <w:tcW w:w="8658" w:type="dxa"/>
          </w:tcPr>
          <w:p w14:paraId="18F6DD09" w14:textId="77777777" w:rsidR="00FD31DF" w:rsidRPr="00AC765C" w:rsidRDefault="00FD31DF" w:rsidP="00AC765C">
            <w:pPr>
              <w:pStyle w:val="Normal1"/>
              <w:ind w:left="0" w:firstLine="0"/>
              <w:rPr>
                <w:sz w:val="22"/>
                <w:szCs w:val="22"/>
              </w:rPr>
            </w:pPr>
            <w:r w:rsidRPr="00AC765C">
              <w:rPr>
                <w:sz w:val="22"/>
                <w:szCs w:val="22"/>
              </w:rPr>
              <w:t>Are any severances required (y/n)?</w:t>
            </w:r>
          </w:p>
          <w:p w14:paraId="518A6E8C" w14:textId="77777777" w:rsidR="00FD31DF" w:rsidRPr="00AC765C" w:rsidRDefault="00FD31DF" w:rsidP="00AC765C">
            <w:pPr>
              <w:pStyle w:val="Normal1"/>
              <w:rPr>
                <w:sz w:val="22"/>
                <w:szCs w:val="22"/>
              </w:rPr>
            </w:pPr>
          </w:p>
          <w:p w14:paraId="46BFC740" w14:textId="2E047225" w:rsidR="00FD31DF" w:rsidRPr="00AC765C" w:rsidRDefault="00FD31DF" w:rsidP="00AC765C">
            <w:pPr>
              <w:pStyle w:val="Normal1"/>
              <w:ind w:left="0" w:firstLine="0"/>
              <w:rPr>
                <w:sz w:val="22"/>
                <w:szCs w:val="22"/>
              </w:rPr>
            </w:pPr>
            <w:r w:rsidRPr="00AC765C">
              <w:rPr>
                <w:sz w:val="22"/>
                <w:szCs w:val="22"/>
              </w:rPr>
              <w:t>If yes, identify the details of the required sev</w:t>
            </w:r>
            <w:r w:rsidR="005023AD">
              <w:rPr>
                <w:sz w:val="22"/>
                <w:szCs w:val="22"/>
              </w:rPr>
              <w:t>e</w:t>
            </w:r>
            <w:r w:rsidRPr="00AC765C">
              <w:rPr>
                <w:sz w:val="22"/>
                <w:szCs w:val="22"/>
              </w:rPr>
              <w:t>r</w:t>
            </w:r>
            <w:r w:rsidR="005023AD">
              <w:rPr>
                <w:sz w:val="22"/>
                <w:szCs w:val="22"/>
              </w:rPr>
              <w:t>a</w:t>
            </w:r>
            <w:r w:rsidRPr="00AC765C">
              <w:rPr>
                <w:sz w:val="22"/>
                <w:szCs w:val="22"/>
              </w:rPr>
              <w:t>nce.</w:t>
            </w:r>
          </w:p>
          <w:p w14:paraId="464BCCA6" w14:textId="77777777" w:rsidR="00FD31DF" w:rsidRPr="00AC765C" w:rsidRDefault="00FD31DF" w:rsidP="00AC765C">
            <w:pPr>
              <w:pStyle w:val="Normal1"/>
              <w:rPr>
                <w:sz w:val="22"/>
                <w:szCs w:val="22"/>
              </w:rPr>
            </w:pPr>
          </w:p>
          <w:p w14:paraId="64F6D372" w14:textId="77777777" w:rsidR="00FD31DF" w:rsidRPr="00AC765C" w:rsidRDefault="00FD31DF" w:rsidP="00AC765C">
            <w:pPr>
              <w:pStyle w:val="Normal1"/>
              <w:rPr>
                <w:sz w:val="22"/>
                <w:szCs w:val="22"/>
              </w:rPr>
            </w:pPr>
          </w:p>
          <w:p w14:paraId="6C1A9FC4" w14:textId="77777777" w:rsidR="00FD31DF" w:rsidRPr="00AC765C" w:rsidRDefault="00FD31DF" w:rsidP="00AC765C">
            <w:pPr>
              <w:pStyle w:val="Normal1"/>
              <w:rPr>
                <w:sz w:val="22"/>
                <w:szCs w:val="22"/>
              </w:rPr>
            </w:pPr>
          </w:p>
          <w:p w14:paraId="1A466BB4" w14:textId="22565892" w:rsidR="00BB16C0" w:rsidRDefault="00FD31DF" w:rsidP="00BB16C0">
            <w:pPr>
              <w:pStyle w:val="Normal1"/>
              <w:ind w:left="0" w:firstLine="0"/>
              <w:rPr>
                <w:sz w:val="22"/>
                <w:szCs w:val="22"/>
              </w:rPr>
            </w:pPr>
            <w:r w:rsidRPr="00AC765C">
              <w:rPr>
                <w:sz w:val="22"/>
                <w:szCs w:val="22"/>
              </w:rPr>
              <w:t xml:space="preserve">Is the severance dependant on planning and/or technical approvals for an adjacent property (e.g. site plan, plan of subdivision, minor variance, </w:t>
            </w:r>
            <w:r w:rsidR="00BB16C0">
              <w:rPr>
                <w:sz w:val="22"/>
                <w:szCs w:val="22"/>
              </w:rPr>
              <w:t>replacement of services) (y/n):</w:t>
            </w:r>
          </w:p>
          <w:p w14:paraId="6590A53D" w14:textId="77777777" w:rsidR="00BB16C0" w:rsidRDefault="00BB16C0" w:rsidP="00BB16C0">
            <w:pPr>
              <w:pStyle w:val="Normal1"/>
              <w:ind w:left="0" w:firstLine="0"/>
              <w:rPr>
                <w:sz w:val="22"/>
                <w:szCs w:val="22"/>
              </w:rPr>
            </w:pPr>
          </w:p>
          <w:p w14:paraId="53F7A110" w14:textId="1CE863B9" w:rsidR="001E5E12" w:rsidRPr="00AC765C" w:rsidRDefault="00BB16C0" w:rsidP="00BB16C0">
            <w:pPr>
              <w:pStyle w:val="Normal1"/>
              <w:ind w:left="0" w:firstLine="0"/>
              <w:rPr>
                <w:sz w:val="22"/>
                <w:szCs w:val="22"/>
              </w:rPr>
            </w:pPr>
            <w:r w:rsidRPr="00AC765C">
              <w:rPr>
                <w:sz w:val="22"/>
                <w:szCs w:val="22"/>
              </w:rPr>
              <w:t xml:space="preserve"> </w:t>
            </w:r>
          </w:p>
          <w:p w14:paraId="3E869C7E" w14:textId="77777777" w:rsidR="00FD31DF" w:rsidRPr="00AC765C" w:rsidRDefault="00FD31DF" w:rsidP="00AC765C">
            <w:pPr>
              <w:pStyle w:val="Normal1"/>
              <w:ind w:left="0" w:firstLine="0"/>
              <w:rPr>
                <w:sz w:val="22"/>
                <w:szCs w:val="22"/>
              </w:rPr>
            </w:pPr>
            <w:r w:rsidRPr="00AC765C">
              <w:rPr>
                <w:sz w:val="22"/>
                <w:szCs w:val="22"/>
              </w:rPr>
              <w:t>If yes, provide all details:</w:t>
            </w:r>
          </w:p>
          <w:p w14:paraId="4D2E6284" w14:textId="77777777" w:rsidR="00FD31DF" w:rsidRPr="00AC765C" w:rsidRDefault="00FD31DF" w:rsidP="00AC765C">
            <w:pPr>
              <w:pStyle w:val="Normal1"/>
              <w:rPr>
                <w:sz w:val="22"/>
                <w:szCs w:val="22"/>
              </w:rPr>
            </w:pPr>
          </w:p>
          <w:p w14:paraId="4631AF94" w14:textId="77777777" w:rsidR="00FD31DF" w:rsidRPr="00AC765C" w:rsidRDefault="00FD31DF" w:rsidP="00AC765C">
            <w:pPr>
              <w:pStyle w:val="Normal1"/>
              <w:rPr>
                <w:sz w:val="22"/>
                <w:szCs w:val="22"/>
              </w:rPr>
            </w:pPr>
          </w:p>
          <w:p w14:paraId="7B299BE0" w14:textId="77777777" w:rsidR="00FD31DF" w:rsidRPr="00AC765C" w:rsidRDefault="00FD31DF" w:rsidP="00AC765C">
            <w:pPr>
              <w:pStyle w:val="Normal1"/>
              <w:rPr>
                <w:sz w:val="22"/>
                <w:szCs w:val="22"/>
              </w:rPr>
            </w:pPr>
          </w:p>
        </w:tc>
      </w:tr>
      <w:tr w:rsidR="000A6309" w:rsidRPr="003A0960" w14:paraId="369ECFDE" w14:textId="77777777" w:rsidTr="00AC765C">
        <w:tc>
          <w:tcPr>
            <w:tcW w:w="8658" w:type="dxa"/>
          </w:tcPr>
          <w:p w14:paraId="73F567C9" w14:textId="77777777" w:rsidR="000A6309" w:rsidRPr="00AC765C" w:rsidRDefault="000A6309" w:rsidP="00AC765C">
            <w:pPr>
              <w:pStyle w:val="Normal1"/>
              <w:ind w:left="0" w:firstLine="0"/>
              <w:rPr>
                <w:sz w:val="22"/>
                <w:szCs w:val="22"/>
              </w:rPr>
            </w:pPr>
            <w:r w:rsidRPr="00AC765C">
              <w:rPr>
                <w:sz w:val="22"/>
                <w:szCs w:val="22"/>
              </w:rPr>
              <w:t>State any and all required variances:</w:t>
            </w:r>
          </w:p>
          <w:p w14:paraId="32E06BDB" w14:textId="77777777" w:rsidR="000A6309" w:rsidRPr="00AC765C" w:rsidRDefault="000A6309" w:rsidP="00AC765C">
            <w:pPr>
              <w:pStyle w:val="Normal1"/>
              <w:rPr>
                <w:sz w:val="22"/>
                <w:szCs w:val="22"/>
              </w:rPr>
            </w:pPr>
          </w:p>
          <w:p w14:paraId="66967F4E" w14:textId="77777777" w:rsidR="000A6309" w:rsidRPr="00AC765C" w:rsidRDefault="000A6309" w:rsidP="00AC765C">
            <w:pPr>
              <w:pStyle w:val="Normal1"/>
              <w:rPr>
                <w:sz w:val="22"/>
                <w:szCs w:val="22"/>
              </w:rPr>
            </w:pPr>
          </w:p>
        </w:tc>
      </w:tr>
      <w:tr w:rsidR="0010416D" w:rsidRPr="003A0960" w14:paraId="593F0FFF" w14:textId="77777777" w:rsidTr="00AC765C">
        <w:tc>
          <w:tcPr>
            <w:tcW w:w="8658" w:type="dxa"/>
          </w:tcPr>
          <w:p w14:paraId="05994D25" w14:textId="77777777" w:rsidR="0010416D" w:rsidRPr="00AC765C" w:rsidRDefault="003F29C4" w:rsidP="00AC765C">
            <w:pPr>
              <w:pStyle w:val="Normal1"/>
              <w:ind w:left="0" w:firstLine="0"/>
              <w:rPr>
                <w:sz w:val="22"/>
                <w:szCs w:val="22"/>
              </w:rPr>
            </w:pPr>
            <w:r w:rsidRPr="00AC765C">
              <w:rPr>
                <w:sz w:val="22"/>
                <w:szCs w:val="22"/>
              </w:rPr>
              <w:lastRenderedPageBreak/>
              <w:t>Are there any mortgages on the property?</w:t>
            </w:r>
          </w:p>
          <w:p w14:paraId="65314195" w14:textId="77777777" w:rsidR="003F29C4" w:rsidRPr="00AC765C" w:rsidRDefault="003F29C4" w:rsidP="00AC765C">
            <w:pPr>
              <w:pStyle w:val="Normal1"/>
              <w:rPr>
                <w:sz w:val="22"/>
                <w:szCs w:val="22"/>
              </w:rPr>
            </w:pPr>
          </w:p>
          <w:p w14:paraId="2DADD35D" w14:textId="77777777" w:rsidR="003F29C4" w:rsidRPr="00AC765C" w:rsidRDefault="003F29C4" w:rsidP="00AC765C">
            <w:pPr>
              <w:pStyle w:val="Normal1"/>
              <w:rPr>
                <w:sz w:val="22"/>
                <w:szCs w:val="22"/>
              </w:rPr>
            </w:pPr>
          </w:p>
          <w:p w14:paraId="00924F49" w14:textId="77777777" w:rsidR="003F29C4" w:rsidRPr="00AC765C" w:rsidRDefault="003F29C4" w:rsidP="00AC765C">
            <w:pPr>
              <w:pStyle w:val="Normal1"/>
              <w:ind w:left="0" w:firstLine="0"/>
              <w:rPr>
                <w:sz w:val="22"/>
                <w:szCs w:val="22"/>
              </w:rPr>
            </w:pPr>
            <w:r w:rsidRPr="00AC765C">
              <w:rPr>
                <w:sz w:val="22"/>
                <w:szCs w:val="22"/>
              </w:rPr>
              <w:t>If yes, provide details (amount, interest rate, term, amortization):</w:t>
            </w:r>
          </w:p>
          <w:p w14:paraId="07F8555A" w14:textId="77777777" w:rsidR="003F29C4" w:rsidRPr="00AC765C" w:rsidRDefault="003F29C4" w:rsidP="00AC765C">
            <w:pPr>
              <w:pStyle w:val="Normal1"/>
              <w:rPr>
                <w:sz w:val="22"/>
                <w:szCs w:val="22"/>
              </w:rPr>
            </w:pPr>
          </w:p>
          <w:p w14:paraId="5CEF0927" w14:textId="77777777" w:rsidR="003F29C4" w:rsidRPr="00AC765C" w:rsidRDefault="003F29C4" w:rsidP="00AC765C">
            <w:pPr>
              <w:pStyle w:val="Normal1"/>
              <w:rPr>
                <w:sz w:val="22"/>
                <w:szCs w:val="22"/>
              </w:rPr>
            </w:pPr>
          </w:p>
        </w:tc>
      </w:tr>
      <w:tr w:rsidR="0010416D" w:rsidRPr="003A0960" w14:paraId="6F4FE0AA" w14:textId="77777777" w:rsidTr="00AC765C">
        <w:tc>
          <w:tcPr>
            <w:tcW w:w="8658" w:type="dxa"/>
          </w:tcPr>
          <w:p w14:paraId="63557E4E" w14:textId="77777777" w:rsidR="0010416D" w:rsidRPr="00AC765C" w:rsidRDefault="003F29C4" w:rsidP="00AC765C">
            <w:pPr>
              <w:pStyle w:val="Normal1"/>
              <w:ind w:left="0" w:firstLine="0"/>
              <w:rPr>
                <w:sz w:val="22"/>
                <w:szCs w:val="22"/>
              </w:rPr>
            </w:pPr>
            <w:r w:rsidRPr="00AC765C">
              <w:rPr>
                <w:sz w:val="22"/>
                <w:szCs w:val="22"/>
              </w:rPr>
              <w:t>State any known environmental</w:t>
            </w:r>
            <w:r w:rsidR="00FD31DF" w:rsidRPr="00AC765C">
              <w:rPr>
                <w:sz w:val="22"/>
                <w:szCs w:val="22"/>
              </w:rPr>
              <w:t>, site servicing, contamination</w:t>
            </w:r>
            <w:r w:rsidRPr="00AC765C">
              <w:rPr>
                <w:sz w:val="22"/>
                <w:szCs w:val="22"/>
              </w:rPr>
              <w:t xml:space="preserve"> or geotechnical issues:</w:t>
            </w:r>
          </w:p>
          <w:p w14:paraId="61DB59EA" w14:textId="77777777" w:rsidR="003F29C4" w:rsidRPr="00AC765C" w:rsidRDefault="003F29C4" w:rsidP="00AC765C">
            <w:pPr>
              <w:pStyle w:val="Normal1"/>
              <w:rPr>
                <w:sz w:val="22"/>
                <w:szCs w:val="22"/>
              </w:rPr>
            </w:pPr>
          </w:p>
          <w:p w14:paraId="37154F35" w14:textId="77777777" w:rsidR="003F29C4" w:rsidRPr="00AC765C" w:rsidRDefault="003F29C4" w:rsidP="00AC765C">
            <w:pPr>
              <w:pStyle w:val="Normal1"/>
              <w:rPr>
                <w:sz w:val="22"/>
                <w:szCs w:val="22"/>
              </w:rPr>
            </w:pPr>
          </w:p>
          <w:p w14:paraId="478C7EFE" w14:textId="77777777" w:rsidR="003F29C4" w:rsidRPr="00AC765C" w:rsidRDefault="003F29C4" w:rsidP="00AC765C">
            <w:pPr>
              <w:pStyle w:val="Normal1"/>
              <w:rPr>
                <w:sz w:val="22"/>
                <w:szCs w:val="22"/>
              </w:rPr>
            </w:pPr>
          </w:p>
          <w:p w14:paraId="73F0AED6" w14:textId="77777777" w:rsidR="000A6309" w:rsidRPr="00AC765C" w:rsidRDefault="000A6309" w:rsidP="00AC765C">
            <w:pPr>
              <w:pStyle w:val="Normal1"/>
              <w:rPr>
                <w:sz w:val="22"/>
                <w:szCs w:val="22"/>
              </w:rPr>
            </w:pPr>
          </w:p>
          <w:p w14:paraId="73703C67" w14:textId="482F5B38" w:rsidR="000A6309" w:rsidRPr="00AC765C" w:rsidRDefault="000A6309" w:rsidP="00AC765C">
            <w:pPr>
              <w:pStyle w:val="Normal1"/>
              <w:ind w:left="0" w:firstLine="0"/>
              <w:rPr>
                <w:sz w:val="22"/>
                <w:szCs w:val="22"/>
              </w:rPr>
            </w:pPr>
            <w:r w:rsidRPr="00AC765C">
              <w:rPr>
                <w:sz w:val="22"/>
                <w:szCs w:val="22"/>
              </w:rPr>
              <w:t>Note:  If there are known issues that are not identified in the RFP submission and are revealed later, the City has the right to cancel any awarded funding.</w:t>
            </w:r>
          </w:p>
          <w:p w14:paraId="65C7D6C3" w14:textId="360F9195" w:rsidR="001E5E12" w:rsidRPr="00AC765C" w:rsidRDefault="001E5E12" w:rsidP="00AC765C">
            <w:pPr>
              <w:pStyle w:val="Normal1"/>
              <w:ind w:left="0" w:firstLine="0"/>
              <w:rPr>
                <w:sz w:val="22"/>
                <w:szCs w:val="22"/>
              </w:rPr>
            </w:pPr>
          </w:p>
          <w:p w14:paraId="33CA3494" w14:textId="77777777" w:rsidR="000A6309" w:rsidRPr="00AC765C" w:rsidRDefault="000A6309" w:rsidP="00AC765C">
            <w:pPr>
              <w:pStyle w:val="Normal1"/>
              <w:rPr>
                <w:sz w:val="22"/>
                <w:szCs w:val="22"/>
              </w:rPr>
            </w:pPr>
          </w:p>
        </w:tc>
      </w:tr>
    </w:tbl>
    <w:p w14:paraId="22562336" w14:textId="77777777" w:rsidR="00DB209D" w:rsidRDefault="00FA6E14" w:rsidP="00FF0A54">
      <w:pPr>
        <w:pStyle w:val="Style4"/>
        <w:sectPr w:rsidR="00DB209D" w:rsidSect="00C65ECF">
          <w:headerReference w:type="default" r:id="rId22"/>
          <w:headerReference w:type="first" r:id="rId23"/>
          <w:footerReference w:type="first" r:id="rId24"/>
          <w:pgSz w:w="12240" w:h="15840" w:code="1"/>
          <w:pgMar w:top="893" w:right="1440" w:bottom="1440" w:left="1440" w:header="1440" w:footer="1037" w:gutter="0"/>
          <w:pgNumType w:start="1"/>
          <w:cols w:space="720"/>
          <w:noEndnote/>
          <w:titlePg/>
        </w:sectPr>
      </w:pPr>
      <w:r w:rsidRPr="00DC125B">
        <w:br w:type="page"/>
      </w:r>
    </w:p>
    <w:p w14:paraId="51DF5326" w14:textId="6F4AC435" w:rsidR="00FF0A54" w:rsidRDefault="00FF0A54" w:rsidP="00FF0A54">
      <w:pPr>
        <w:pStyle w:val="Style4"/>
      </w:pPr>
      <w:bookmarkStart w:id="112" w:name="_Toc486949765"/>
      <w:r>
        <w:lastRenderedPageBreak/>
        <w:t>Form E – Milestone Schedule</w:t>
      </w:r>
      <w:bookmarkEnd w:id="112"/>
    </w:p>
    <w:p w14:paraId="3106FAEF" w14:textId="77777777" w:rsidR="00FF0A54" w:rsidRDefault="00FF0A54" w:rsidP="00FF0A54">
      <w:pPr>
        <w:rPr>
          <w:rFonts w:ascii="Arial" w:hAnsi="Arial" w:cs="Arial"/>
        </w:rPr>
      </w:pPr>
    </w:p>
    <w:tbl>
      <w:tblPr>
        <w:tblW w:w="22045" w:type="dxa"/>
        <w:tblLook w:val="04A0" w:firstRow="1" w:lastRow="0" w:firstColumn="1" w:lastColumn="0" w:noHBand="0" w:noVBand="1"/>
      </w:tblPr>
      <w:tblGrid>
        <w:gridCol w:w="5845"/>
        <w:gridCol w:w="2340"/>
        <w:gridCol w:w="2160"/>
        <w:gridCol w:w="1440"/>
        <w:gridCol w:w="1710"/>
        <w:gridCol w:w="8550"/>
      </w:tblGrid>
      <w:tr w:rsidR="00525A4B" w:rsidRPr="003A0960" w14:paraId="7C498663" w14:textId="77777777" w:rsidTr="00792B29">
        <w:trPr>
          <w:trHeight w:val="92"/>
        </w:trPr>
        <w:tc>
          <w:tcPr>
            <w:tcW w:w="5845" w:type="dxa"/>
            <w:tcBorders>
              <w:top w:val="single" w:sz="4" w:space="0" w:color="auto"/>
              <w:left w:val="single" w:sz="4" w:space="0" w:color="auto"/>
              <w:bottom w:val="single" w:sz="4" w:space="0" w:color="auto"/>
              <w:right w:val="single" w:sz="4" w:space="0" w:color="auto"/>
            </w:tcBorders>
          </w:tcPr>
          <w:p w14:paraId="420C22DD" w14:textId="77777777" w:rsidR="00525A4B" w:rsidRPr="00AC765C" w:rsidRDefault="00525A4B" w:rsidP="00AC765C">
            <w:pPr>
              <w:pStyle w:val="Normal1"/>
              <w:jc w:val="left"/>
              <w:rPr>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A56C9" w14:textId="18B35482" w:rsidR="00525A4B" w:rsidRPr="00AC765C" w:rsidRDefault="00525A4B" w:rsidP="00AC765C">
            <w:pPr>
              <w:pStyle w:val="Normal1"/>
              <w:rPr>
                <w:sz w:val="22"/>
                <w:szCs w:val="22"/>
              </w:rPr>
            </w:pPr>
            <w:r w:rsidRPr="00AC765C">
              <w:rPr>
                <w:sz w:val="22"/>
                <w:szCs w:val="22"/>
              </w:rPr>
              <w:t>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064B3" w14:textId="2CB40AB6" w:rsidR="00525A4B" w:rsidRPr="00AC765C" w:rsidRDefault="00525A4B" w:rsidP="00AC765C">
            <w:pPr>
              <w:pStyle w:val="Normal1"/>
              <w:rPr>
                <w:sz w:val="22"/>
                <w:szCs w:val="22"/>
              </w:rPr>
            </w:pPr>
            <w:r w:rsidRPr="00AC765C">
              <w:rPr>
                <w:sz w:val="22"/>
                <w:szCs w:val="22"/>
              </w:rPr>
              <w:t>B</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3E8A1" w14:textId="3B01279E" w:rsidR="00525A4B" w:rsidRPr="00AC765C" w:rsidRDefault="00525A4B" w:rsidP="00AC765C">
            <w:pPr>
              <w:pStyle w:val="Normal1"/>
              <w:rPr>
                <w:sz w:val="22"/>
                <w:szCs w:val="22"/>
              </w:rPr>
            </w:pPr>
            <w:r w:rsidRPr="00AC765C">
              <w:rPr>
                <w:sz w:val="22"/>
                <w:szCs w:val="22"/>
              </w:rPr>
              <w:t>C</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2D10E" w14:textId="5AA497B2" w:rsidR="00525A4B" w:rsidRPr="00AC765C" w:rsidRDefault="00525A4B" w:rsidP="00AC765C">
            <w:pPr>
              <w:pStyle w:val="Normal1"/>
              <w:rPr>
                <w:sz w:val="22"/>
                <w:szCs w:val="22"/>
              </w:rPr>
            </w:pPr>
            <w:r w:rsidRPr="00AC765C">
              <w:rPr>
                <w:sz w:val="22"/>
                <w:szCs w:val="22"/>
              </w:rPr>
              <w:t>D</w:t>
            </w:r>
          </w:p>
        </w:tc>
        <w:tc>
          <w:tcPr>
            <w:tcW w:w="8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6FFDE" w14:textId="7B6066AC" w:rsidR="00525A4B" w:rsidRPr="00AC765C" w:rsidRDefault="00525A4B" w:rsidP="00AC765C">
            <w:pPr>
              <w:pStyle w:val="Normal1"/>
              <w:rPr>
                <w:sz w:val="22"/>
                <w:szCs w:val="22"/>
              </w:rPr>
            </w:pPr>
            <w:r w:rsidRPr="00AC765C">
              <w:rPr>
                <w:sz w:val="22"/>
                <w:szCs w:val="22"/>
              </w:rPr>
              <w:t>E</w:t>
            </w:r>
          </w:p>
        </w:tc>
      </w:tr>
      <w:tr w:rsidR="00525A4B" w:rsidRPr="003A0960" w14:paraId="5CB843B8" w14:textId="77777777" w:rsidTr="00792B29">
        <w:trPr>
          <w:trHeight w:val="92"/>
        </w:trPr>
        <w:tc>
          <w:tcPr>
            <w:tcW w:w="5845" w:type="dxa"/>
            <w:tcBorders>
              <w:top w:val="single" w:sz="4" w:space="0" w:color="auto"/>
              <w:left w:val="single" w:sz="4" w:space="0" w:color="auto"/>
              <w:bottom w:val="single" w:sz="4" w:space="0" w:color="auto"/>
              <w:right w:val="single" w:sz="4" w:space="0" w:color="auto"/>
            </w:tcBorders>
          </w:tcPr>
          <w:p w14:paraId="5387B378" w14:textId="52654A51" w:rsidR="00525A4B" w:rsidRPr="00525A4B" w:rsidRDefault="00525A4B" w:rsidP="00AC765C">
            <w:pPr>
              <w:pStyle w:val="Normal1"/>
              <w:jc w:val="left"/>
              <w:rPr>
                <w:b/>
                <w:sz w:val="22"/>
                <w:szCs w:val="22"/>
              </w:rPr>
            </w:pPr>
            <w:r w:rsidRPr="00525A4B">
              <w:rPr>
                <w:b/>
                <w:sz w:val="22"/>
                <w:szCs w:val="22"/>
              </w:rPr>
              <w:t>Milestone</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CDEAF" w14:textId="372FDC1F" w:rsidR="00525A4B" w:rsidRPr="00AC765C" w:rsidRDefault="00525A4B" w:rsidP="00525A4B">
            <w:pPr>
              <w:pStyle w:val="Normal1"/>
              <w:ind w:left="0" w:firstLine="0"/>
              <w:jc w:val="left"/>
              <w:rPr>
                <w:sz w:val="22"/>
                <w:szCs w:val="22"/>
              </w:rPr>
            </w:pPr>
            <w:r w:rsidRPr="00AC765C">
              <w:rPr>
                <w:sz w:val="22"/>
                <w:szCs w:val="22"/>
              </w:rPr>
              <w:t>Confirmed – State Date Completed</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79C1D" w14:textId="515CCBF6" w:rsidR="00525A4B" w:rsidRPr="00AC765C" w:rsidRDefault="00525A4B" w:rsidP="00525A4B">
            <w:pPr>
              <w:pStyle w:val="Normal1"/>
              <w:ind w:left="0" w:firstLine="0"/>
              <w:jc w:val="left"/>
              <w:rPr>
                <w:sz w:val="22"/>
                <w:szCs w:val="22"/>
              </w:rPr>
            </w:pPr>
            <w:r w:rsidRPr="00AC765C">
              <w:rPr>
                <w:sz w:val="22"/>
                <w:szCs w:val="22"/>
              </w:rPr>
              <w:t>Estimated Date for Completion</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CFBBE" w14:textId="707330E5" w:rsidR="00525A4B" w:rsidRPr="00AC765C" w:rsidRDefault="00525A4B" w:rsidP="00525A4B">
            <w:pPr>
              <w:pStyle w:val="Normal1"/>
              <w:ind w:left="0" w:firstLine="0"/>
              <w:jc w:val="left"/>
              <w:rPr>
                <w:sz w:val="22"/>
                <w:szCs w:val="22"/>
              </w:rPr>
            </w:pPr>
            <w:r w:rsidRPr="00AC765C">
              <w:rPr>
                <w:sz w:val="22"/>
                <w:szCs w:val="22"/>
              </w:rPr>
              <w:t>Not Started</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2A7DA" w14:textId="46D7500F" w:rsidR="00525A4B" w:rsidRPr="00AC765C" w:rsidRDefault="00525A4B" w:rsidP="00525A4B">
            <w:pPr>
              <w:pStyle w:val="Normal1"/>
              <w:ind w:left="0" w:firstLine="0"/>
              <w:jc w:val="left"/>
              <w:rPr>
                <w:sz w:val="22"/>
                <w:szCs w:val="22"/>
              </w:rPr>
            </w:pPr>
            <w:r w:rsidRPr="00AC765C">
              <w:rPr>
                <w:sz w:val="22"/>
                <w:szCs w:val="22"/>
              </w:rPr>
              <w:t>Not Applicable</w:t>
            </w:r>
          </w:p>
        </w:tc>
        <w:tc>
          <w:tcPr>
            <w:tcW w:w="8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E2B63" w14:textId="6EBF41D2" w:rsidR="00525A4B" w:rsidRPr="00AC765C" w:rsidRDefault="00525A4B" w:rsidP="00792B29">
            <w:pPr>
              <w:pStyle w:val="Normal1"/>
              <w:ind w:left="0" w:firstLine="0"/>
              <w:jc w:val="left"/>
              <w:rPr>
                <w:sz w:val="22"/>
                <w:szCs w:val="22"/>
              </w:rPr>
            </w:pPr>
            <w:r w:rsidRPr="00AC765C">
              <w:rPr>
                <w:sz w:val="22"/>
                <w:szCs w:val="22"/>
              </w:rPr>
              <w:t>Comments/Issues</w:t>
            </w:r>
          </w:p>
        </w:tc>
      </w:tr>
      <w:tr w:rsidR="00525A4B" w:rsidRPr="003A0960" w14:paraId="6DD2D7F6" w14:textId="77777777" w:rsidTr="00792B29">
        <w:tc>
          <w:tcPr>
            <w:tcW w:w="5845" w:type="dxa"/>
            <w:tcBorders>
              <w:top w:val="single" w:sz="4" w:space="0" w:color="auto"/>
              <w:left w:val="single" w:sz="4" w:space="0" w:color="auto"/>
              <w:bottom w:val="single" w:sz="4" w:space="0" w:color="auto"/>
              <w:right w:val="single" w:sz="4" w:space="0" w:color="auto"/>
            </w:tcBorders>
          </w:tcPr>
          <w:p w14:paraId="06BC6D02" w14:textId="7873B14E" w:rsidR="00525A4B" w:rsidRPr="00AC765C" w:rsidRDefault="00525A4B" w:rsidP="00D474FB">
            <w:pPr>
              <w:pStyle w:val="Normal1"/>
              <w:spacing w:after="120"/>
              <w:ind w:left="0" w:firstLine="0"/>
              <w:jc w:val="left"/>
              <w:rPr>
                <w:sz w:val="22"/>
                <w:szCs w:val="22"/>
              </w:rPr>
            </w:pPr>
            <w:r w:rsidRPr="00AC765C">
              <w:rPr>
                <w:sz w:val="22"/>
                <w:szCs w:val="22"/>
              </w:rPr>
              <w:t>Official Plan Amendment</w:t>
            </w:r>
          </w:p>
        </w:tc>
        <w:tc>
          <w:tcPr>
            <w:tcW w:w="2340" w:type="dxa"/>
            <w:tcBorders>
              <w:top w:val="single" w:sz="4" w:space="0" w:color="auto"/>
              <w:left w:val="single" w:sz="4" w:space="0" w:color="auto"/>
              <w:bottom w:val="single" w:sz="4" w:space="0" w:color="auto"/>
              <w:right w:val="single" w:sz="4" w:space="0" w:color="auto"/>
            </w:tcBorders>
          </w:tcPr>
          <w:p w14:paraId="05AEA5A5"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8155C19"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67AE48E"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39EDB47"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704EF567" w14:textId="77777777" w:rsidR="00525A4B" w:rsidRPr="00AC765C" w:rsidRDefault="00525A4B" w:rsidP="00C33CDF">
            <w:pPr>
              <w:pStyle w:val="Style4"/>
              <w:jc w:val="left"/>
              <w:rPr>
                <w:b w:val="0"/>
                <w:i w:val="0"/>
                <w:sz w:val="22"/>
                <w:szCs w:val="22"/>
              </w:rPr>
            </w:pPr>
          </w:p>
        </w:tc>
      </w:tr>
      <w:tr w:rsidR="00525A4B" w:rsidRPr="003A0960" w14:paraId="458547E4" w14:textId="77777777" w:rsidTr="00792B29">
        <w:tc>
          <w:tcPr>
            <w:tcW w:w="5845" w:type="dxa"/>
            <w:tcBorders>
              <w:top w:val="single" w:sz="4" w:space="0" w:color="auto"/>
              <w:left w:val="single" w:sz="4" w:space="0" w:color="auto"/>
              <w:bottom w:val="single" w:sz="4" w:space="0" w:color="auto"/>
              <w:right w:val="single" w:sz="4" w:space="0" w:color="auto"/>
            </w:tcBorders>
          </w:tcPr>
          <w:p w14:paraId="4CB3EBE8" w14:textId="69904DCD" w:rsidR="00525A4B" w:rsidRPr="00AC765C" w:rsidRDefault="00525A4B" w:rsidP="00D474FB">
            <w:pPr>
              <w:pStyle w:val="Normal1"/>
              <w:spacing w:after="120"/>
              <w:ind w:left="0" w:firstLine="0"/>
              <w:jc w:val="left"/>
              <w:rPr>
                <w:sz w:val="22"/>
                <w:szCs w:val="22"/>
              </w:rPr>
            </w:pPr>
            <w:r w:rsidRPr="00AC765C">
              <w:rPr>
                <w:sz w:val="22"/>
                <w:szCs w:val="22"/>
              </w:rPr>
              <w:t>Rezoning</w:t>
            </w:r>
          </w:p>
        </w:tc>
        <w:tc>
          <w:tcPr>
            <w:tcW w:w="2340" w:type="dxa"/>
            <w:tcBorders>
              <w:top w:val="single" w:sz="4" w:space="0" w:color="auto"/>
              <w:left w:val="single" w:sz="4" w:space="0" w:color="auto"/>
              <w:bottom w:val="single" w:sz="4" w:space="0" w:color="auto"/>
              <w:right w:val="single" w:sz="4" w:space="0" w:color="auto"/>
            </w:tcBorders>
          </w:tcPr>
          <w:p w14:paraId="2D6E00B8"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01E59B9"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76507F7"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59EF6F03"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5182AF97" w14:textId="77777777" w:rsidR="00525A4B" w:rsidRPr="00AC765C" w:rsidRDefault="00525A4B" w:rsidP="00C33CDF">
            <w:pPr>
              <w:pStyle w:val="Style4"/>
              <w:jc w:val="left"/>
              <w:rPr>
                <w:b w:val="0"/>
                <w:i w:val="0"/>
                <w:sz w:val="22"/>
                <w:szCs w:val="22"/>
              </w:rPr>
            </w:pPr>
          </w:p>
        </w:tc>
      </w:tr>
      <w:tr w:rsidR="00525A4B" w:rsidRPr="003A0960" w14:paraId="56208208" w14:textId="77777777" w:rsidTr="00792B29">
        <w:tc>
          <w:tcPr>
            <w:tcW w:w="5845" w:type="dxa"/>
            <w:tcBorders>
              <w:top w:val="single" w:sz="4" w:space="0" w:color="auto"/>
              <w:left w:val="single" w:sz="4" w:space="0" w:color="auto"/>
              <w:bottom w:val="single" w:sz="4" w:space="0" w:color="auto"/>
              <w:right w:val="single" w:sz="4" w:space="0" w:color="auto"/>
            </w:tcBorders>
          </w:tcPr>
          <w:p w14:paraId="2523C5A1" w14:textId="19361F9F" w:rsidR="00525A4B" w:rsidRPr="00AC765C" w:rsidRDefault="00525A4B" w:rsidP="00D474FB">
            <w:pPr>
              <w:pStyle w:val="Normal1"/>
              <w:spacing w:after="120"/>
              <w:ind w:left="0" w:firstLine="0"/>
              <w:jc w:val="left"/>
              <w:rPr>
                <w:sz w:val="22"/>
                <w:szCs w:val="22"/>
              </w:rPr>
            </w:pPr>
            <w:r w:rsidRPr="00AC765C">
              <w:rPr>
                <w:sz w:val="22"/>
                <w:szCs w:val="22"/>
              </w:rPr>
              <w:t>Minor Variance</w:t>
            </w:r>
          </w:p>
        </w:tc>
        <w:tc>
          <w:tcPr>
            <w:tcW w:w="2340" w:type="dxa"/>
            <w:tcBorders>
              <w:top w:val="single" w:sz="4" w:space="0" w:color="auto"/>
              <w:left w:val="single" w:sz="4" w:space="0" w:color="auto"/>
              <w:bottom w:val="single" w:sz="4" w:space="0" w:color="auto"/>
              <w:right w:val="single" w:sz="4" w:space="0" w:color="auto"/>
            </w:tcBorders>
          </w:tcPr>
          <w:p w14:paraId="6861761F"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DFD6BC9"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1CE6C4"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5CDEB02"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37BD84AB" w14:textId="77777777" w:rsidR="00525A4B" w:rsidRPr="00AC765C" w:rsidRDefault="00525A4B" w:rsidP="00C33CDF">
            <w:pPr>
              <w:pStyle w:val="Style4"/>
              <w:jc w:val="left"/>
              <w:rPr>
                <w:b w:val="0"/>
                <w:i w:val="0"/>
                <w:sz w:val="22"/>
                <w:szCs w:val="22"/>
              </w:rPr>
            </w:pPr>
          </w:p>
        </w:tc>
      </w:tr>
      <w:tr w:rsidR="00525A4B" w:rsidRPr="003A0960" w14:paraId="08E7372A" w14:textId="77777777" w:rsidTr="00792B29">
        <w:tc>
          <w:tcPr>
            <w:tcW w:w="5845" w:type="dxa"/>
            <w:tcBorders>
              <w:top w:val="single" w:sz="4" w:space="0" w:color="auto"/>
              <w:left w:val="single" w:sz="4" w:space="0" w:color="auto"/>
              <w:bottom w:val="single" w:sz="4" w:space="0" w:color="auto"/>
              <w:right w:val="single" w:sz="4" w:space="0" w:color="auto"/>
            </w:tcBorders>
          </w:tcPr>
          <w:p w14:paraId="38295D13" w14:textId="488A3376" w:rsidR="00525A4B" w:rsidRPr="00AC765C" w:rsidRDefault="00525A4B" w:rsidP="00D474FB">
            <w:pPr>
              <w:pStyle w:val="Normal1"/>
              <w:spacing w:after="120"/>
              <w:ind w:left="0" w:firstLine="0"/>
              <w:jc w:val="left"/>
              <w:rPr>
                <w:sz w:val="22"/>
                <w:szCs w:val="22"/>
              </w:rPr>
            </w:pPr>
            <w:r w:rsidRPr="00AC765C">
              <w:rPr>
                <w:sz w:val="22"/>
                <w:szCs w:val="22"/>
              </w:rPr>
              <w:t>Severance</w:t>
            </w:r>
          </w:p>
        </w:tc>
        <w:tc>
          <w:tcPr>
            <w:tcW w:w="2340" w:type="dxa"/>
            <w:tcBorders>
              <w:top w:val="single" w:sz="4" w:space="0" w:color="auto"/>
              <w:left w:val="single" w:sz="4" w:space="0" w:color="auto"/>
              <w:bottom w:val="single" w:sz="4" w:space="0" w:color="auto"/>
              <w:right w:val="single" w:sz="4" w:space="0" w:color="auto"/>
            </w:tcBorders>
          </w:tcPr>
          <w:p w14:paraId="25E47885"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8F05F42"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88331C1"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C189D97"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076299F4" w14:textId="77777777" w:rsidR="00525A4B" w:rsidRPr="00AC765C" w:rsidRDefault="00525A4B" w:rsidP="00C33CDF">
            <w:pPr>
              <w:pStyle w:val="Style4"/>
              <w:jc w:val="left"/>
              <w:rPr>
                <w:b w:val="0"/>
                <w:i w:val="0"/>
                <w:sz w:val="22"/>
                <w:szCs w:val="22"/>
              </w:rPr>
            </w:pPr>
          </w:p>
        </w:tc>
      </w:tr>
      <w:tr w:rsidR="00525A4B" w:rsidRPr="003A0960" w14:paraId="5322316A" w14:textId="77777777" w:rsidTr="00792B29">
        <w:tc>
          <w:tcPr>
            <w:tcW w:w="5845" w:type="dxa"/>
            <w:tcBorders>
              <w:top w:val="single" w:sz="4" w:space="0" w:color="auto"/>
              <w:left w:val="single" w:sz="4" w:space="0" w:color="auto"/>
              <w:bottom w:val="single" w:sz="4" w:space="0" w:color="auto"/>
              <w:right w:val="single" w:sz="4" w:space="0" w:color="auto"/>
            </w:tcBorders>
          </w:tcPr>
          <w:p w14:paraId="72CEBDB7" w14:textId="76C90CDB" w:rsidR="00525A4B" w:rsidRPr="00AC765C" w:rsidRDefault="00525A4B" w:rsidP="00D474FB">
            <w:pPr>
              <w:pStyle w:val="Normal1"/>
              <w:spacing w:after="120"/>
              <w:ind w:left="0" w:firstLine="0"/>
              <w:jc w:val="left"/>
              <w:rPr>
                <w:sz w:val="22"/>
                <w:szCs w:val="22"/>
              </w:rPr>
            </w:pPr>
            <w:r w:rsidRPr="00AC765C">
              <w:rPr>
                <w:sz w:val="22"/>
                <w:szCs w:val="22"/>
              </w:rPr>
              <w:t>Property Acquisition</w:t>
            </w:r>
          </w:p>
        </w:tc>
        <w:tc>
          <w:tcPr>
            <w:tcW w:w="2340" w:type="dxa"/>
            <w:tcBorders>
              <w:top w:val="single" w:sz="4" w:space="0" w:color="auto"/>
              <w:left w:val="single" w:sz="4" w:space="0" w:color="auto"/>
              <w:bottom w:val="single" w:sz="4" w:space="0" w:color="auto"/>
              <w:right w:val="single" w:sz="4" w:space="0" w:color="auto"/>
            </w:tcBorders>
          </w:tcPr>
          <w:p w14:paraId="005108F3"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FD1024F"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05254BC"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18995D4"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16459E37" w14:textId="77777777" w:rsidR="00525A4B" w:rsidRPr="00AC765C" w:rsidRDefault="00525A4B" w:rsidP="00C33CDF">
            <w:pPr>
              <w:pStyle w:val="Style4"/>
              <w:jc w:val="left"/>
              <w:rPr>
                <w:b w:val="0"/>
                <w:i w:val="0"/>
                <w:sz w:val="22"/>
                <w:szCs w:val="22"/>
              </w:rPr>
            </w:pPr>
          </w:p>
        </w:tc>
      </w:tr>
      <w:tr w:rsidR="00525A4B" w:rsidRPr="003A0960" w14:paraId="3095E0FA" w14:textId="77777777" w:rsidTr="00792B29">
        <w:tc>
          <w:tcPr>
            <w:tcW w:w="5845" w:type="dxa"/>
            <w:tcBorders>
              <w:top w:val="single" w:sz="4" w:space="0" w:color="auto"/>
              <w:left w:val="single" w:sz="4" w:space="0" w:color="auto"/>
              <w:bottom w:val="single" w:sz="4" w:space="0" w:color="auto"/>
              <w:right w:val="single" w:sz="4" w:space="0" w:color="auto"/>
            </w:tcBorders>
            <w:shd w:val="clear" w:color="auto" w:fill="auto"/>
          </w:tcPr>
          <w:p w14:paraId="0C3F2ABA" w14:textId="36CA2FB0" w:rsidR="00525A4B" w:rsidRPr="00AC765C" w:rsidRDefault="00525A4B" w:rsidP="00D474FB">
            <w:pPr>
              <w:pStyle w:val="Normal1"/>
              <w:spacing w:after="120"/>
              <w:ind w:left="0" w:firstLine="0"/>
              <w:jc w:val="left"/>
              <w:rPr>
                <w:sz w:val="22"/>
                <w:szCs w:val="22"/>
              </w:rPr>
            </w:pPr>
            <w:r w:rsidRPr="00792B29">
              <w:rPr>
                <w:sz w:val="22"/>
                <w:szCs w:val="22"/>
              </w:rPr>
              <w:t>Competitive Procurement Process for Project Team member and consultants</w:t>
            </w:r>
          </w:p>
        </w:tc>
        <w:tc>
          <w:tcPr>
            <w:tcW w:w="2340" w:type="dxa"/>
            <w:tcBorders>
              <w:top w:val="single" w:sz="4" w:space="0" w:color="auto"/>
              <w:left w:val="single" w:sz="4" w:space="0" w:color="auto"/>
              <w:bottom w:val="single" w:sz="4" w:space="0" w:color="auto"/>
              <w:right w:val="single" w:sz="4" w:space="0" w:color="auto"/>
            </w:tcBorders>
          </w:tcPr>
          <w:p w14:paraId="6E56D4D2"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42F5F6C"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86C71B2"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352B418"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46D3F56E" w14:textId="77777777" w:rsidR="00525A4B" w:rsidRPr="00AC765C" w:rsidRDefault="00525A4B" w:rsidP="00C33CDF">
            <w:pPr>
              <w:pStyle w:val="Style4"/>
              <w:jc w:val="left"/>
              <w:rPr>
                <w:b w:val="0"/>
                <w:i w:val="0"/>
                <w:sz w:val="22"/>
                <w:szCs w:val="22"/>
              </w:rPr>
            </w:pPr>
          </w:p>
        </w:tc>
      </w:tr>
      <w:tr w:rsidR="00525A4B" w:rsidRPr="003A0960" w14:paraId="6E0FB8E2" w14:textId="77777777" w:rsidTr="00792B29">
        <w:tc>
          <w:tcPr>
            <w:tcW w:w="5845" w:type="dxa"/>
            <w:tcBorders>
              <w:top w:val="single" w:sz="4" w:space="0" w:color="auto"/>
              <w:left w:val="single" w:sz="4" w:space="0" w:color="auto"/>
              <w:bottom w:val="single" w:sz="4" w:space="0" w:color="auto"/>
              <w:right w:val="single" w:sz="4" w:space="0" w:color="auto"/>
            </w:tcBorders>
          </w:tcPr>
          <w:p w14:paraId="293BEA73" w14:textId="74F9B58E" w:rsidR="00525A4B" w:rsidRPr="00AC765C" w:rsidRDefault="00525A4B" w:rsidP="00D474FB">
            <w:pPr>
              <w:pStyle w:val="Normal1"/>
              <w:spacing w:after="120"/>
              <w:ind w:left="0" w:firstLine="0"/>
              <w:jc w:val="left"/>
              <w:rPr>
                <w:sz w:val="22"/>
                <w:szCs w:val="22"/>
              </w:rPr>
            </w:pPr>
            <w:r w:rsidRPr="00AC765C">
              <w:rPr>
                <w:sz w:val="22"/>
                <w:szCs w:val="22"/>
              </w:rPr>
              <w:t>Development Application Review</w:t>
            </w:r>
          </w:p>
        </w:tc>
        <w:tc>
          <w:tcPr>
            <w:tcW w:w="2340" w:type="dxa"/>
            <w:tcBorders>
              <w:top w:val="single" w:sz="4" w:space="0" w:color="auto"/>
              <w:left w:val="single" w:sz="4" w:space="0" w:color="auto"/>
              <w:bottom w:val="single" w:sz="4" w:space="0" w:color="auto"/>
              <w:right w:val="single" w:sz="4" w:space="0" w:color="auto"/>
            </w:tcBorders>
          </w:tcPr>
          <w:p w14:paraId="7A9E0D59"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C730BCA"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49812FD"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591D15C7"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4BD95107" w14:textId="77777777" w:rsidR="00525A4B" w:rsidRPr="00AC765C" w:rsidRDefault="00525A4B" w:rsidP="00C33CDF">
            <w:pPr>
              <w:pStyle w:val="Style4"/>
              <w:jc w:val="left"/>
              <w:rPr>
                <w:b w:val="0"/>
                <w:i w:val="0"/>
                <w:sz w:val="22"/>
                <w:szCs w:val="22"/>
              </w:rPr>
            </w:pPr>
          </w:p>
        </w:tc>
      </w:tr>
      <w:tr w:rsidR="00525A4B" w:rsidRPr="003A0960" w14:paraId="5C23F815" w14:textId="77777777" w:rsidTr="00792B29">
        <w:tc>
          <w:tcPr>
            <w:tcW w:w="5845" w:type="dxa"/>
            <w:tcBorders>
              <w:top w:val="single" w:sz="4" w:space="0" w:color="auto"/>
              <w:left w:val="single" w:sz="4" w:space="0" w:color="auto"/>
              <w:bottom w:val="single" w:sz="4" w:space="0" w:color="auto"/>
              <w:right w:val="single" w:sz="4" w:space="0" w:color="auto"/>
            </w:tcBorders>
          </w:tcPr>
          <w:p w14:paraId="6C3497E1" w14:textId="207F5D11" w:rsidR="00525A4B" w:rsidRPr="00AC765C" w:rsidRDefault="00525A4B" w:rsidP="00D474FB">
            <w:pPr>
              <w:pStyle w:val="Normal1"/>
              <w:spacing w:after="120"/>
              <w:ind w:left="0" w:firstLine="0"/>
              <w:jc w:val="left"/>
              <w:rPr>
                <w:sz w:val="22"/>
                <w:szCs w:val="22"/>
              </w:rPr>
            </w:pPr>
            <w:r w:rsidRPr="00AC765C">
              <w:rPr>
                <w:sz w:val="22"/>
                <w:szCs w:val="22"/>
              </w:rPr>
              <w:t>Heritage Approval</w:t>
            </w:r>
          </w:p>
        </w:tc>
        <w:tc>
          <w:tcPr>
            <w:tcW w:w="2340" w:type="dxa"/>
            <w:tcBorders>
              <w:top w:val="single" w:sz="4" w:space="0" w:color="auto"/>
              <w:left w:val="single" w:sz="4" w:space="0" w:color="auto"/>
              <w:bottom w:val="single" w:sz="4" w:space="0" w:color="auto"/>
              <w:right w:val="single" w:sz="4" w:space="0" w:color="auto"/>
            </w:tcBorders>
          </w:tcPr>
          <w:p w14:paraId="38B39497"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C583673"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F2DD290"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5BF3B0A8"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2ECD0EC6" w14:textId="77777777" w:rsidR="00525A4B" w:rsidRPr="00AC765C" w:rsidRDefault="00525A4B" w:rsidP="00C33CDF">
            <w:pPr>
              <w:pStyle w:val="Style4"/>
              <w:jc w:val="left"/>
              <w:rPr>
                <w:b w:val="0"/>
                <w:i w:val="0"/>
                <w:sz w:val="22"/>
                <w:szCs w:val="22"/>
              </w:rPr>
            </w:pPr>
          </w:p>
        </w:tc>
      </w:tr>
      <w:tr w:rsidR="00525A4B" w:rsidRPr="003A0960" w14:paraId="3FC72351" w14:textId="77777777" w:rsidTr="00792B29">
        <w:tc>
          <w:tcPr>
            <w:tcW w:w="5845" w:type="dxa"/>
            <w:tcBorders>
              <w:top w:val="single" w:sz="4" w:space="0" w:color="auto"/>
              <w:left w:val="single" w:sz="4" w:space="0" w:color="auto"/>
              <w:bottom w:val="single" w:sz="4" w:space="0" w:color="auto"/>
              <w:right w:val="single" w:sz="4" w:space="0" w:color="auto"/>
            </w:tcBorders>
          </w:tcPr>
          <w:p w14:paraId="59A7C9FA" w14:textId="06F744D4" w:rsidR="00525A4B" w:rsidRPr="00AC765C" w:rsidRDefault="00525A4B" w:rsidP="00D474FB">
            <w:pPr>
              <w:pStyle w:val="Normal1"/>
              <w:spacing w:after="120"/>
              <w:ind w:left="0" w:firstLine="0"/>
              <w:jc w:val="left"/>
              <w:rPr>
                <w:sz w:val="22"/>
                <w:szCs w:val="22"/>
              </w:rPr>
            </w:pPr>
            <w:r w:rsidRPr="00AC765C">
              <w:rPr>
                <w:sz w:val="22"/>
                <w:szCs w:val="22"/>
              </w:rPr>
              <w:t>Site Survey</w:t>
            </w:r>
          </w:p>
        </w:tc>
        <w:tc>
          <w:tcPr>
            <w:tcW w:w="2340" w:type="dxa"/>
            <w:tcBorders>
              <w:top w:val="single" w:sz="4" w:space="0" w:color="auto"/>
              <w:left w:val="single" w:sz="4" w:space="0" w:color="auto"/>
              <w:bottom w:val="single" w:sz="4" w:space="0" w:color="auto"/>
              <w:right w:val="single" w:sz="4" w:space="0" w:color="auto"/>
            </w:tcBorders>
          </w:tcPr>
          <w:p w14:paraId="14FC6BC4"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2BEFFEB"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46C994F"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5425BB8"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4DC56A86" w14:textId="77777777" w:rsidR="00525A4B" w:rsidRPr="00AC765C" w:rsidRDefault="00525A4B" w:rsidP="00C33CDF">
            <w:pPr>
              <w:pStyle w:val="Style4"/>
              <w:jc w:val="left"/>
              <w:rPr>
                <w:b w:val="0"/>
                <w:i w:val="0"/>
                <w:sz w:val="22"/>
                <w:szCs w:val="22"/>
              </w:rPr>
            </w:pPr>
          </w:p>
        </w:tc>
      </w:tr>
      <w:tr w:rsidR="00525A4B" w:rsidRPr="003A0960" w14:paraId="043AA814" w14:textId="77777777" w:rsidTr="00792B29">
        <w:tc>
          <w:tcPr>
            <w:tcW w:w="5845" w:type="dxa"/>
            <w:tcBorders>
              <w:top w:val="single" w:sz="4" w:space="0" w:color="auto"/>
              <w:left w:val="single" w:sz="4" w:space="0" w:color="auto"/>
              <w:bottom w:val="single" w:sz="4" w:space="0" w:color="auto"/>
              <w:right w:val="single" w:sz="4" w:space="0" w:color="auto"/>
            </w:tcBorders>
          </w:tcPr>
          <w:p w14:paraId="6AF136A3" w14:textId="5BB78493" w:rsidR="00525A4B" w:rsidRPr="00AC765C" w:rsidRDefault="00525A4B" w:rsidP="00D474FB">
            <w:pPr>
              <w:pStyle w:val="Normal1"/>
              <w:spacing w:after="120"/>
              <w:ind w:left="0" w:firstLine="0"/>
              <w:jc w:val="left"/>
              <w:rPr>
                <w:sz w:val="22"/>
                <w:szCs w:val="22"/>
              </w:rPr>
            </w:pPr>
            <w:r w:rsidRPr="00AC765C">
              <w:rPr>
                <w:sz w:val="22"/>
                <w:szCs w:val="22"/>
              </w:rPr>
              <w:t>Site Plan Application</w:t>
            </w:r>
          </w:p>
        </w:tc>
        <w:tc>
          <w:tcPr>
            <w:tcW w:w="2340" w:type="dxa"/>
            <w:tcBorders>
              <w:top w:val="single" w:sz="4" w:space="0" w:color="auto"/>
              <w:left w:val="single" w:sz="4" w:space="0" w:color="auto"/>
              <w:bottom w:val="single" w:sz="4" w:space="0" w:color="auto"/>
              <w:right w:val="single" w:sz="4" w:space="0" w:color="auto"/>
            </w:tcBorders>
          </w:tcPr>
          <w:p w14:paraId="42C9F277"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867A4C2"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B28850A"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C848CF2"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04202896" w14:textId="77777777" w:rsidR="00525A4B" w:rsidRPr="00AC765C" w:rsidRDefault="00525A4B" w:rsidP="00C33CDF">
            <w:pPr>
              <w:pStyle w:val="Style4"/>
              <w:jc w:val="left"/>
              <w:rPr>
                <w:b w:val="0"/>
                <w:i w:val="0"/>
                <w:sz w:val="22"/>
                <w:szCs w:val="22"/>
              </w:rPr>
            </w:pPr>
          </w:p>
        </w:tc>
      </w:tr>
      <w:tr w:rsidR="00525A4B" w:rsidRPr="003A0960" w14:paraId="29F54A90" w14:textId="77777777" w:rsidTr="00792B29">
        <w:tc>
          <w:tcPr>
            <w:tcW w:w="5845" w:type="dxa"/>
            <w:tcBorders>
              <w:top w:val="single" w:sz="4" w:space="0" w:color="auto"/>
              <w:left w:val="single" w:sz="4" w:space="0" w:color="auto"/>
              <w:bottom w:val="single" w:sz="4" w:space="0" w:color="auto"/>
              <w:right w:val="single" w:sz="4" w:space="0" w:color="auto"/>
            </w:tcBorders>
          </w:tcPr>
          <w:p w14:paraId="6E4565DE" w14:textId="6DDD34EC" w:rsidR="00525A4B" w:rsidRPr="00AC765C" w:rsidRDefault="00525A4B" w:rsidP="00D474FB">
            <w:pPr>
              <w:pStyle w:val="Normal1"/>
              <w:spacing w:after="120"/>
              <w:ind w:left="0" w:firstLine="0"/>
              <w:jc w:val="left"/>
              <w:rPr>
                <w:sz w:val="22"/>
                <w:szCs w:val="22"/>
              </w:rPr>
            </w:pPr>
            <w:r w:rsidRPr="00AC765C">
              <w:rPr>
                <w:sz w:val="22"/>
                <w:szCs w:val="22"/>
              </w:rPr>
              <w:t>Site Plan Agreement</w:t>
            </w:r>
          </w:p>
        </w:tc>
        <w:tc>
          <w:tcPr>
            <w:tcW w:w="2340" w:type="dxa"/>
            <w:tcBorders>
              <w:top w:val="single" w:sz="4" w:space="0" w:color="auto"/>
              <w:left w:val="single" w:sz="4" w:space="0" w:color="auto"/>
              <w:bottom w:val="single" w:sz="4" w:space="0" w:color="auto"/>
              <w:right w:val="single" w:sz="4" w:space="0" w:color="auto"/>
            </w:tcBorders>
          </w:tcPr>
          <w:p w14:paraId="7761DFD2"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0D463F8"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F0BCB20"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27C8702"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6E542AD2" w14:textId="77777777" w:rsidR="00525A4B" w:rsidRPr="00AC765C" w:rsidRDefault="00525A4B" w:rsidP="00C33CDF">
            <w:pPr>
              <w:pStyle w:val="Style4"/>
              <w:jc w:val="left"/>
              <w:rPr>
                <w:b w:val="0"/>
                <w:i w:val="0"/>
                <w:sz w:val="22"/>
                <w:szCs w:val="22"/>
              </w:rPr>
            </w:pPr>
          </w:p>
        </w:tc>
      </w:tr>
      <w:tr w:rsidR="00525A4B" w:rsidRPr="003A0960" w14:paraId="3F1766F8" w14:textId="77777777" w:rsidTr="00792B29">
        <w:tc>
          <w:tcPr>
            <w:tcW w:w="5845" w:type="dxa"/>
            <w:tcBorders>
              <w:top w:val="single" w:sz="4" w:space="0" w:color="auto"/>
              <w:left w:val="single" w:sz="4" w:space="0" w:color="auto"/>
              <w:bottom w:val="single" w:sz="4" w:space="0" w:color="auto"/>
              <w:right w:val="single" w:sz="4" w:space="0" w:color="auto"/>
            </w:tcBorders>
          </w:tcPr>
          <w:p w14:paraId="324B3A93" w14:textId="687C6F02" w:rsidR="00525A4B" w:rsidRPr="00AC765C" w:rsidRDefault="00525A4B" w:rsidP="00D474FB">
            <w:pPr>
              <w:pStyle w:val="Normal1"/>
              <w:spacing w:after="120"/>
              <w:ind w:left="0" w:firstLine="0"/>
              <w:jc w:val="left"/>
              <w:rPr>
                <w:sz w:val="22"/>
                <w:szCs w:val="22"/>
              </w:rPr>
            </w:pPr>
            <w:r w:rsidRPr="00AC765C">
              <w:rPr>
                <w:sz w:val="22"/>
                <w:szCs w:val="22"/>
              </w:rPr>
              <w:t>Conservation Authority Approval</w:t>
            </w:r>
          </w:p>
        </w:tc>
        <w:tc>
          <w:tcPr>
            <w:tcW w:w="2340" w:type="dxa"/>
            <w:tcBorders>
              <w:top w:val="single" w:sz="4" w:space="0" w:color="auto"/>
              <w:left w:val="single" w:sz="4" w:space="0" w:color="auto"/>
              <w:bottom w:val="single" w:sz="4" w:space="0" w:color="auto"/>
              <w:right w:val="single" w:sz="4" w:space="0" w:color="auto"/>
            </w:tcBorders>
          </w:tcPr>
          <w:p w14:paraId="0B12EA41"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FB172B6"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58AABAE"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3E8D38E"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0608C1E9" w14:textId="77777777" w:rsidR="00525A4B" w:rsidRPr="00AC765C" w:rsidRDefault="00525A4B" w:rsidP="00C33CDF">
            <w:pPr>
              <w:pStyle w:val="Style4"/>
              <w:jc w:val="left"/>
              <w:rPr>
                <w:b w:val="0"/>
                <w:i w:val="0"/>
                <w:sz w:val="22"/>
                <w:szCs w:val="22"/>
              </w:rPr>
            </w:pPr>
          </w:p>
        </w:tc>
      </w:tr>
      <w:tr w:rsidR="00525A4B" w:rsidRPr="003A0960" w14:paraId="5C062555" w14:textId="77777777" w:rsidTr="00792B29">
        <w:tc>
          <w:tcPr>
            <w:tcW w:w="5845" w:type="dxa"/>
            <w:tcBorders>
              <w:top w:val="single" w:sz="4" w:space="0" w:color="auto"/>
              <w:left w:val="single" w:sz="4" w:space="0" w:color="auto"/>
              <w:bottom w:val="single" w:sz="4" w:space="0" w:color="auto"/>
              <w:right w:val="single" w:sz="4" w:space="0" w:color="auto"/>
            </w:tcBorders>
          </w:tcPr>
          <w:p w14:paraId="13044920" w14:textId="0594339B" w:rsidR="00525A4B" w:rsidRPr="00AC765C" w:rsidRDefault="00525A4B" w:rsidP="00D474FB">
            <w:pPr>
              <w:pStyle w:val="Normal1"/>
              <w:spacing w:after="120"/>
              <w:ind w:left="0" w:firstLine="0"/>
              <w:jc w:val="left"/>
              <w:rPr>
                <w:sz w:val="22"/>
                <w:szCs w:val="22"/>
              </w:rPr>
            </w:pPr>
            <w:r w:rsidRPr="00AC765C">
              <w:rPr>
                <w:sz w:val="22"/>
                <w:szCs w:val="22"/>
              </w:rPr>
              <w:t>Building Permit Application, 1</w:t>
            </w:r>
            <w:r w:rsidRPr="00AC765C">
              <w:rPr>
                <w:sz w:val="22"/>
                <w:szCs w:val="22"/>
                <w:vertAlign w:val="superscript"/>
              </w:rPr>
              <w:t>st</w:t>
            </w:r>
            <w:r w:rsidRPr="00AC765C">
              <w:rPr>
                <w:sz w:val="22"/>
                <w:szCs w:val="22"/>
              </w:rPr>
              <w:t xml:space="preserve"> Permit</w:t>
            </w:r>
          </w:p>
        </w:tc>
        <w:tc>
          <w:tcPr>
            <w:tcW w:w="2340" w:type="dxa"/>
            <w:tcBorders>
              <w:top w:val="single" w:sz="4" w:space="0" w:color="auto"/>
              <w:left w:val="single" w:sz="4" w:space="0" w:color="auto"/>
              <w:bottom w:val="single" w:sz="4" w:space="0" w:color="auto"/>
              <w:right w:val="single" w:sz="4" w:space="0" w:color="auto"/>
            </w:tcBorders>
          </w:tcPr>
          <w:p w14:paraId="26760F0B"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A2BD83D"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F135B54"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4A35DB6"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4A4EF1CC" w14:textId="77777777" w:rsidR="00525A4B" w:rsidRPr="00AC765C" w:rsidRDefault="00525A4B" w:rsidP="00C33CDF">
            <w:pPr>
              <w:pStyle w:val="Style4"/>
              <w:jc w:val="left"/>
              <w:rPr>
                <w:b w:val="0"/>
                <w:i w:val="0"/>
                <w:sz w:val="22"/>
                <w:szCs w:val="22"/>
              </w:rPr>
            </w:pPr>
          </w:p>
        </w:tc>
      </w:tr>
      <w:tr w:rsidR="00525A4B" w:rsidRPr="003A0960" w14:paraId="0D712E79" w14:textId="77777777" w:rsidTr="00792B29">
        <w:tc>
          <w:tcPr>
            <w:tcW w:w="5845" w:type="dxa"/>
            <w:tcBorders>
              <w:top w:val="single" w:sz="4" w:space="0" w:color="auto"/>
              <w:left w:val="single" w:sz="4" w:space="0" w:color="auto"/>
              <w:bottom w:val="single" w:sz="4" w:space="0" w:color="auto"/>
              <w:right w:val="single" w:sz="4" w:space="0" w:color="auto"/>
            </w:tcBorders>
          </w:tcPr>
          <w:p w14:paraId="6EDE6E55" w14:textId="218C6B6C" w:rsidR="00525A4B" w:rsidRPr="00AC765C" w:rsidRDefault="00525A4B" w:rsidP="00D474FB">
            <w:pPr>
              <w:pStyle w:val="Normal1"/>
              <w:spacing w:after="120"/>
              <w:ind w:left="0" w:firstLine="0"/>
              <w:jc w:val="left"/>
              <w:rPr>
                <w:sz w:val="22"/>
                <w:szCs w:val="22"/>
              </w:rPr>
            </w:pPr>
            <w:r w:rsidRPr="00AC765C">
              <w:rPr>
                <w:sz w:val="22"/>
                <w:szCs w:val="22"/>
              </w:rPr>
              <w:t>Building Permit Application, Final Permit if phased project</w:t>
            </w:r>
          </w:p>
        </w:tc>
        <w:tc>
          <w:tcPr>
            <w:tcW w:w="2340" w:type="dxa"/>
            <w:tcBorders>
              <w:top w:val="single" w:sz="4" w:space="0" w:color="auto"/>
              <w:left w:val="single" w:sz="4" w:space="0" w:color="auto"/>
              <w:bottom w:val="single" w:sz="4" w:space="0" w:color="auto"/>
              <w:right w:val="single" w:sz="4" w:space="0" w:color="auto"/>
            </w:tcBorders>
          </w:tcPr>
          <w:p w14:paraId="663B9D6D"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81343D4"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61DDEB4"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2F56C31"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0C44749D" w14:textId="77777777" w:rsidR="00525A4B" w:rsidRPr="00AC765C" w:rsidRDefault="00525A4B" w:rsidP="00C33CDF">
            <w:pPr>
              <w:pStyle w:val="Style4"/>
              <w:jc w:val="left"/>
              <w:rPr>
                <w:b w:val="0"/>
                <w:i w:val="0"/>
                <w:sz w:val="22"/>
                <w:szCs w:val="22"/>
              </w:rPr>
            </w:pPr>
          </w:p>
        </w:tc>
      </w:tr>
      <w:tr w:rsidR="00525A4B" w:rsidRPr="003A0960" w14:paraId="76351C39" w14:textId="77777777" w:rsidTr="00792B29">
        <w:tc>
          <w:tcPr>
            <w:tcW w:w="5845" w:type="dxa"/>
            <w:tcBorders>
              <w:top w:val="single" w:sz="4" w:space="0" w:color="auto"/>
              <w:left w:val="single" w:sz="4" w:space="0" w:color="auto"/>
              <w:bottom w:val="single" w:sz="4" w:space="0" w:color="auto"/>
              <w:right w:val="single" w:sz="4" w:space="0" w:color="auto"/>
            </w:tcBorders>
          </w:tcPr>
          <w:p w14:paraId="7964334A" w14:textId="27D9397E" w:rsidR="00525A4B" w:rsidRPr="00AC765C" w:rsidRDefault="00525A4B" w:rsidP="00D474FB">
            <w:pPr>
              <w:pStyle w:val="Normal1"/>
              <w:spacing w:after="120"/>
              <w:ind w:left="0" w:firstLine="0"/>
              <w:jc w:val="left"/>
              <w:rPr>
                <w:sz w:val="22"/>
                <w:szCs w:val="22"/>
              </w:rPr>
            </w:pPr>
            <w:r w:rsidRPr="00AC765C">
              <w:rPr>
                <w:sz w:val="22"/>
                <w:szCs w:val="22"/>
              </w:rPr>
              <w:t>Occupancy Permit Issued</w:t>
            </w:r>
          </w:p>
        </w:tc>
        <w:tc>
          <w:tcPr>
            <w:tcW w:w="2340" w:type="dxa"/>
            <w:tcBorders>
              <w:top w:val="single" w:sz="4" w:space="0" w:color="auto"/>
              <w:left w:val="single" w:sz="4" w:space="0" w:color="auto"/>
              <w:bottom w:val="single" w:sz="4" w:space="0" w:color="auto"/>
              <w:right w:val="single" w:sz="4" w:space="0" w:color="auto"/>
            </w:tcBorders>
          </w:tcPr>
          <w:p w14:paraId="14109E8A"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C9EC2F6"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1AA455C"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C33CD24"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3A519513" w14:textId="77777777" w:rsidR="00525A4B" w:rsidRPr="00AC765C" w:rsidRDefault="00525A4B" w:rsidP="00C33CDF">
            <w:pPr>
              <w:pStyle w:val="Style4"/>
              <w:jc w:val="left"/>
              <w:rPr>
                <w:b w:val="0"/>
                <w:i w:val="0"/>
                <w:sz w:val="22"/>
                <w:szCs w:val="22"/>
              </w:rPr>
            </w:pPr>
          </w:p>
        </w:tc>
      </w:tr>
      <w:tr w:rsidR="00525A4B" w:rsidRPr="003A0960" w14:paraId="6596C2AF" w14:textId="77777777" w:rsidTr="00792B29">
        <w:tc>
          <w:tcPr>
            <w:tcW w:w="5845" w:type="dxa"/>
            <w:tcBorders>
              <w:top w:val="single" w:sz="4" w:space="0" w:color="auto"/>
              <w:left w:val="single" w:sz="4" w:space="0" w:color="auto"/>
              <w:bottom w:val="single" w:sz="4" w:space="0" w:color="auto"/>
              <w:right w:val="single" w:sz="4" w:space="0" w:color="auto"/>
            </w:tcBorders>
          </w:tcPr>
          <w:p w14:paraId="64ED4143" w14:textId="61585981" w:rsidR="00525A4B" w:rsidRPr="00AC765C" w:rsidRDefault="00525A4B" w:rsidP="00D474FB">
            <w:pPr>
              <w:pStyle w:val="Normal1"/>
              <w:spacing w:after="120"/>
              <w:ind w:left="0" w:firstLine="0"/>
              <w:jc w:val="left"/>
              <w:rPr>
                <w:sz w:val="22"/>
                <w:szCs w:val="22"/>
              </w:rPr>
            </w:pPr>
            <w:r w:rsidRPr="00AC765C">
              <w:rPr>
                <w:sz w:val="22"/>
                <w:szCs w:val="22"/>
              </w:rPr>
              <w:t>Phase I ESA</w:t>
            </w:r>
          </w:p>
        </w:tc>
        <w:tc>
          <w:tcPr>
            <w:tcW w:w="2340" w:type="dxa"/>
            <w:tcBorders>
              <w:top w:val="single" w:sz="4" w:space="0" w:color="auto"/>
              <w:left w:val="single" w:sz="4" w:space="0" w:color="auto"/>
              <w:bottom w:val="single" w:sz="4" w:space="0" w:color="auto"/>
              <w:right w:val="single" w:sz="4" w:space="0" w:color="auto"/>
            </w:tcBorders>
          </w:tcPr>
          <w:p w14:paraId="7CED8812"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F8A077C"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D4DFE15"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41943E5"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784E80FA" w14:textId="77777777" w:rsidR="00525A4B" w:rsidRPr="00AC765C" w:rsidRDefault="00525A4B" w:rsidP="00C33CDF">
            <w:pPr>
              <w:pStyle w:val="Style4"/>
              <w:jc w:val="left"/>
              <w:rPr>
                <w:b w:val="0"/>
                <w:i w:val="0"/>
                <w:sz w:val="22"/>
                <w:szCs w:val="22"/>
              </w:rPr>
            </w:pPr>
          </w:p>
        </w:tc>
      </w:tr>
      <w:tr w:rsidR="00525A4B" w:rsidRPr="003A0960" w14:paraId="7B8D8C33" w14:textId="77777777" w:rsidTr="00792B29">
        <w:tc>
          <w:tcPr>
            <w:tcW w:w="5845" w:type="dxa"/>
            <w:tcBorders>
              <w:top w:val="single" w:sz="4" w:space="0" w:color="auto"/>
              <w:left w:val="single" w:sz="4" w:space="0" w:color="auto"/>
              <w:bottom w:val="single" w:sz="4" w:space="0" w:color="auto"/>
              <w:right w:val="single" w:sz="4" w:space="0" w:color="auto"/>
            </w:tcBorders>
          </w:tcPr>
          <w:p w14:paraId="472221E8" w14:textId="6798CA2E" w:rsidR="00525A4B" w:rsidRPr="00AC765C" w:rsidRDefault="00525A4B" w:rsidP="00D474FB">
            <w:pPr>
              <w:pStyle w:val="Normal1"/>
              <w:spacing w:after="120"/>
              <w:ind w:left="0" w:firstLine="0"/>
              <w:jc w:val="left"/>
              <w:rPr>
                <w:sz w:val="22"/>
                <w:szCs w:val="22"/>
              </w:rPr>
            </w:pPr>
            <w:r w:rsidRPr="00AC765C">
              <w:rPr>
                <w:sz w:val="22"/>
                <w:szCs w:val="22"/>
              </w:rPr>
              <w:t>Phase II ESA</w:t>
            </w:r>
          </w:p>
        </w:tc>
        <w:tc>
          <w:tcPr>
            <w:tcW w:w="2340" w:type="dxa"/>
            <w:tcBorders>
              <w:top w:val="single" w:sz="4" w:space="0" w:color="auto"/>
              <w:left w:val="single" w:sz="4" w:space="0" w:color="auto"/>
              <w:bottom w:val="single" w:sz="4" w:space="0" w:color="auto"/>
              <w:right w:val="single" w:sz="4" w:space="0" w:color="auto"/>
            </w:tcBorders>
          </w:tcPr>
          <w:p w14:paraId="037B925C"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6AA7511"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459D602"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573D37B"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0784FDD6" w14:textId="77777777" w:rsidR="00525A4B" w:rsidRPr="00AC765C" w:rsidRDefault="00525A4B" w:rsidP="00C33CDF">
            <w:pPr>
              <w:pStyle w:val="Style4"/>
              <w:jc w:val="left"/>
              <w:rPr>
                <w:b w:val="0"/>
                <w:i w:val="0"/>
                <w:sz w:val="22"/>
                <w:szCs w:val="22"/>
              </w:rPr>
            </w:pPr>
          </w:p>
        </w:tc>
      </w:tr>
      <w:tr w:rsidR="00525A4B" w:rsidRPr="003A0960" w14:paraId="3BCD8618" w14:textId="77777777" w:rsidTr="00792B29">
        <w:tc>
          <w:tcPr>
            <w:tcW w:w="5845" w:type="dxa"/>
            <w:tcBorders>
              <w:top w:val="single" w:sz="4" w:space="0" w:color="auto"/>
              <w:left w:val="single" w:sz="4" w:space="0" w:color="auto"/>
              <w:bottom w:val="single" w:sz="4" w:space="0" w:color="auto"/>
              <w:right w:val="single" w:sz="4" w:space="0" w:color="auto"/>
            </w:tcBorders>
          </w:tcPr>
          <w:p w14:paraId="5E1A51B3" w14:textId="13E17EB0" w:rsidR="00525A4B" w:rsidRPr="00AC765C" w:rsidRDefault="00525A4B" w:rsidP="00D474FB">
            <w:pPr>
              <w:pStyle w:val="Normal1"/>
              <w:spacing w:after="120"/>
              <w:ind w:left="0" w:firstLine="0"/>
              <w:jc w:val="left"/>
              <w:rPr>
                <w:sz w:val="22"/>
                <w:szCs w:val="22"/>
              </w:rPr>
            </w:pPr>
            <w:r w:rsidRPr="00AC765C">
              <w:rPr>
                <w:sz w:val="22"/>
                <w:szCs w:val="22"/>
              </w:rPr>
              <w:t>Site Remediation or Site Specific Risk Assessment</w:t>
            </w:r>
          </w:p>
        </w:tc>
        <w:tc>
          <w:tcPr>
            <w:tcW w:w="2340" w:type="dxa"/>
            <w:tcBorders>
              <w:top w:val="single" w:sz="4" w:space="0" w:color="auto"/>
              <w:left w:val="single" w:sz="4" w:space="0" w:color="auto"/>
              <w:bottom w:val="single" w:sz="4" w:space="0" w:color="auto"/>
              <w:right w:val="single" w:sz="4" w:space="0" w:color="auto"/>
            </w:tcBorders>
          </w:tcPr>
          <w:p w14:paraId="32BD251B"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D4557ED"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4ACDC8"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8C52B5A"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7F1CF049" w14:textId="77777777" w:rsidR="00525A4B" w:rsidRPr="00AC765C" w:rsidRDefault="00525A4B" w:rsidP="00C33CDF">
            <w:pPr>
              <w:pStyle w:val="Style4"/>
              <w:jc w:val="left"/>
              <w:rPr>
                <w:b w:val="0"/>
                <w:i w:val="0"/>
                <w:sz w:val="22"/>
                <w:szCs w:val="22"/>
              </w:rPr>
            </w:pPr>
          </w:p>
        </w:tc>
      </w:tr>
      <w:tr w:rsidR="00525A4B" w:rsidRPr="003A0960" w14:paraId="15BB21FF" w14:textId="77777777" w:rsidTr="00792B29">
        <w:tc>
          <w:tcPr>
            <w:tcW w:w="5845" w:type="dxa"/>
            <w:tcBorders>
              <w:top w:val="single" w:sz="4" w:space="0" w:color="auto"/>
              <w:left w:val="single" w:sz="4" w:space="0" w:color="auto"/>
              <w:bottom w:val="single" w:sz="4" w:space="0" w:color="auto"/>
              <w:right w:val="single" w:sz="4" w:space="0" w:color="auto"/>
            </w:tcBorders>
          </w:tcPr>
          <w:p w14:paraId="3E47ADE4" w14:textId="585CAD35" w:rsidR="00525A4B" w:rsidRPr="00AC765C" w:rsidRDefault="00525A4B" w:rsidP="00D474FB">
            <w:pPr>
              <w:pStyle w:val="Normal1"/>
              <w:spacing w:after="120"/>
              <w:ind w:left="0" w:firstLine="0"/>
              <w:jc w:val="left"/>
              <w:rPr>
                <w:sz w:val="22"/>
                <w:szCs w:val="22"/>
              </w:rPr>
            </w:pPr>
            <w:r w:rsidRPr="00AC765C">
              <w:rPr>
                <w:sz w:val="22"/>
                <w:szCs w:val="22"/>
              </w:rPr>
              <w:t>Record of Site Condition</w:t>
            </w:r>
          </w:p>
        </w:tc>
        <w:tc>
          <w:tcPr>
            <w:tcW w:w="2340" w:type="dxa"/>
            <w:tcBorders>
              <w:top w:val="single" w:sz="4" w:space="0" w:color="auto"/>
              <w:left w:val="single" w:sz="4" w:space="0" w:color="auto"/>
              <w:bottom w:val="single" w:sz="4" w:space="0" w:color="auto"/>
              <w:right w:val="single" w:sz="4" w:space="0" w:color="auto"/>
            </w:tcBorders>
          </w:tcPr>
          <w:p w14:paraId="5EE6CB4F"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7127A7A"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AF17FEB"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DC56644"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38F0F6FA" w14:textId="77777777" w:rsidR="00525A4B" w:rsidRPr="00AC765C" w:rsidRDefault="00525A4B" w:rsidP="00C33CDF">
            <w:pPr>
              <w:pStyle w:val="Style4"/>
              <w:jc w:val="left"/>
              <w:rPr>
                <w:b w:val="0"/>
                <w:i w:val="0"/>
                <w:sz w:val="22"/>
                <w:szCs w:val="22"/>
              </w:rPr>
            </w:pPr>
          </w:p>
        </w:tc>
      </w:tr>
      <w:tr w:rsidR="00525A4B" w:rsidRPr="003A0960" w14:paraId="4F7DEF4E" w14:textId="77777777" w:rsidTr="00792B29">
        <w:tc>
          <w:tcPr>
            <w:tcW w:w="5845" w:type="dxa"/>
            <w:tcBorders>
              <w:top w:val="single" w:sz="4" w:space="0" w:color="auto"/>
              <w:left w:val="single" w:sz="4" w:space="0" w:color="auto"/>
              <w:bottom w:val="single" w:sz="4" w:space="0" w:color="auto"/>
              <w:right w:val="single" w:sz="4" w:space="0" w:color="auto"/>
            </w:tcBorders>
          </w:tcPr>
          <w:p w14:paraId="79462072" w14:textId="3F4BCB1C" w:rsidR="00525A4B" w:rsidRPr="00AC765C" w:rsidRDefault="00525A4B" w:rsidP="00D474FB">
            <w:pPr>
              <w:pStyle w:val="Normal1"/>
              <w:spacing w:after="120"/>
              <w:ind w:left="0" w:firstLine="0"/>
              <w:jc w:val="left"/>
              <w:rPr>
                <w:sz w:val="22"/>
                <w:szCs w:val="22"/>
              </w:rPr>
            </w:pPr>
            <w:r w:rsidRPr="00AC765C">
              <w:rPr>
                <w:sz w:val="22"/>
                <w:szCs w:val="22"/>
              </w:rPr>
              <w:t>Geotechnical Report</w:t>
            </w:r>
          </w:p>
        </w:tc>
        <w:tc>
          <w:tcPr>
            <w:tcW w:w="2340" w:type="dxa"/>
            <w:tcBorders>
              <w:top w:val="single" w:sz="4" w:space="0" w:color="auto"/>
              <w:left w:val="single" w:sz="4" w:space="0" w:color="auto"/>
              <w:bottom w:val="single" w:sz="4" w:space="0" w:color="auto"/>
              <w:right w:val="single" w:sz="4" w:space="0" w:color="auto"/>
            </w:tcBorders>
          </w:tcPr>
          <w:p w14:paraId="1257B95E"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A6EF9AE"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6D5A56"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42F4BB7"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05788759" w14:textId="77777777" w:rsidR="00525A4B" w:rsidRPr="00AC765C" w:rsidRDefault="00525A4B" w:rsidP="00C33CDF">
            <w:pPr>
              <w:pStyle w:val="Style4"/>
              <w:jc w:val="left"/>
              <w:rPr>
                <w:b w:val="0"/>
                <w:i w:val="0"/>
                <w:sz w:val="22"/>
                <w:szCs w:val="22"/>
              </w:rPr>
            </w:pPr>
          </w:p>
        </w:tc>
      </w:tr>
      <w:tr w:rsidR="00525A4B" w:rsidRPr="003A0960" w14:paraId="7AE9C5F0" w14:textId="77777777" w:rsidTr="00792B29">
        <w:tc>
          <w:tcPr>
            <w:tcW w:w="5845" w:type="dxa"/>
            <w:tcBorders>
              <w:top w:val="single" w:sz="4" w:space="0" w:color="auto"/>
              <w:left w:val="single" w:sz="4" w:space="0" w:color="auto"/>
              <w:bottom w:val="single" w:sz="4" w:space="0" w:color="auto"/>
              <w:right w:val="single" w:sz="4" w:space="0" w:color="auto"/>
            </w:tcBorders>
          </w:tcPr>
          <w:p w14:paraId="55319DC3" w14:textId="18241428" w:rsidR="00525A4B" w:rsidRPr="00AC765C" w:rsidRDefault="00525A4B" w:rsidP="00D474FB">
            <w:pPr>
              <w:pStyle w:val="Normal1"/>
              <w:spacing w:after="120"/>
              <w:ind w:left="0" w:firstLine="0"/>
              <w:jc w:val="left"/>
              <w:rPr>
                <w:sz w:val="22"/>
                <w:szCs w:val="22"/>
              </w:rPr>
            </w:pPr>
            <w:r w:rsidRPr="00AC765C">
              <w:rPr>
                <w:sz w:val="22"/>
                <w:szCs w:val="22"/>
              </w:rPr>
              <w:t>Traffic Study, Parking Study</w:t>
            </w:r>
          </w:p>
        </w:tc>
        <w:tc>
          <w:tcPr>
            <w:tcW w:w="2340" w:type="dxa"/>
            <w:tcBorders>
              <w:top w:val="single" w:sz="4" w:space="0" w:color="auto"/>
              <w:left w:val="single" w:sz="4" w:space="0" w:color="auto"/>
              <w:bottom w:val="single" w:sz="4" w:space="0" w:color="auto"/>
              <w:right w:val="single" w:sz="4" w:space="0" w:color="auto"/>
            </w:tcBorders>
          </w:tcPr>
          <w:p w14:paraId="6B7E2FE8"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300D0F7"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5D6CF9"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82A4CBE"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39CF0F62" w14:textId="77777777" w:rsidR="00525A4B" w:rsidRPr="00AC765C" w:rsidRDefault="00525A4B" w:rsidP="00C33CDF">
            <w:pPr>
              <w:pStyle w:val="Style4"/>
              <w:jc w:val="left"/>
              <w:rPr>
                <w:b w:val="0"/>
                <w:i w:val="0"/>
                <w:sz w:val="22"/>
                <w:szCs w:val="22"/>
              </w:rPr>
            </w:pPr>
          </w:p>
        </w:tc>
      </w:tr>
      <w:tr w:rsidR="00525A4B" w:rsidRPr="003A0960" w14:paraId="7DE0F0EB" w14:textId="77777777" w:rsidTr="00792B29">
        <w:tc>
          <w:tcPr>
            <w:tcW w:w="5845" w:type="dxa"/>
            <w:tcBorders>
              <w:top w:val="single" w:sz="4" w:space="0" w:color="auto"/>
              <w:left w:val="single" w:sz="4" w:space="0" w:color="auto"/>
              <w:bottom w:val="single" w:sz="4" w:space="0" w:color="auto"/>
              <w:right w:val="single" w:sz="4" w:space="0" w:color="auto"/>
            </w:tcBorders>
          </w:tcPr>
          <w:p w14:paraId="4D001AF2" w14:textId="688739EA" w:rsidR="00525A4B" w:rsidRPr="00AC765C" w:rsidRDefault="00525A4B" w:rsidP="00D474FB">
            <w:pPr>
              <w:pStyle w:val="Normal1"/>
              <w:spacing w:after="120"/>
              <w:ind w:left="0" w:firstLine="0"/>
              <w:jc w:val="left"/>
              <w:rPr>
                <w:sz w:val="22"/>
                <w:szCs w:val="22"/>
              </w:rPr>
            </w:pPr>
            <w:r w:rsidRPr="00AC765C">
              <w:rPr>
                <w:sz w:val="22"/>
                <w:szCs w:val="22"/>
              </w:rPr>
              <w:t>Stormwater Management Plan</w:t>
            </w:r>
          </w:p>
        </w:tc>
        <w:tc>
          <w:tcPr>
            <w:tcW w:w="2340" w:type="dxa"/>
            <w:tcBorders>
              <w:top w:val="single" w:sz="4" w:space="0" w:color="auto"/>
              <w:left w:val="single" w:sz="4" w:space="0" w:color="auto"/>
              <w:bottom w:val="single" w:sz="4" w:space="0" w:color="auto"/>
              <w:right w:val="single" w:sz="4" w:space="0" w:color="auto"/>
            </w:tcBorders>
          </w:tcPr>
          <w:p w14:paraId="181696F3"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5A9A45F"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8139DEA"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39DE5D6"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4B8715B0" w14:textId="77777777" w:rsidR="00525A4B" w:rsidRPr="00AC765C" w:rsidRDefault="00525A4B" w:rsidP="00C33CDF">
            <w:pPr>
              <w:pStyle w:val="Style4"/>
              <w:jc w:val="left"/>
              <w:rPr>
                <w:b w:val="0"/>
                <w:i w:val="0"/>
                <w:sz w:val="22"/>
                <w:szCs w:val="22"/>
              </w:rPr>
            </w:pPr>
          </w:p>
        </w:tc>
      </w:tr>
      <w:tr w:rsidR="00525A4B" w:rsidRPr="003A0960" w14:paraId="14588854" w14:textId="77777777" w:rsidTr="00792B29">
        <w:tc>
          <w:tcPr>
            <w:tcW w:w="5845" w:type="dxa"/>
            <w:tcBorders>
              <w:top w:val="single" w:sz="4" w:space="0" w:color="auto"/>
              <w:left w:val="single" w:sz="4" w:space="0" w:color="auto"/>
              <w:bottom w:val="single" w:sz="4" w:space="0" w:color="auto"/>
              <w:right w:val="single" w:sz="4" w:space="0" w:color="auto"/>
            </w:tcBorders>
          </w:tcPr>
          <w:p w14:paraId="7B49B901" w14:textId="0C9F1D36" w:rsidR="00525A4B" w:rsidRPr="00AC765C" w:rsidRDefault="00525A4B" w:rsidP="00D474FB">
            <w:pPr>
              <w:pStyle w:val="Normal1"/>
              <w:spacing w:after="120"/>
              <w:ind w:left="0" w:firstLine="0"/>
              <w:jc w:val="left"/>
              <w:rPr>
                <w:sz w:val="22"/>
                <w:szCs w:val="22"/>
              </w:rPr>
            </w:pPr>
            <w:r w:rsidRPr="00AC765C">
              <w:rPr>
                <w:sz w:val="22"/>
                <w:szCs w:val="22"/>
              </w:rPr>
              <w:t>Wind Study</w:t>
            </w:r>
          </w:p>
        </w:tc>
        <w:tc>
          <w:tcPr>
            <w:tcW w:w="2340" w:type="dxa"/>
            <w:tcBorders>
              <w:top w:val="single" w:sz="4" w:space="0" w:color="auto"/>
              <w:left w:val="single" w:sz="4" w:space="0" w:color="auto"/>
              <w:bottom w:val="single" w:sz="4" w:space="0" w:color="auto"/>
              <w:right w:val="single" w:sz="4" w:space="0" w:color="auto"/>
            </w:tcBorders>
          </w:tcPr>
          <w:p w14:paraId="564B5B0A"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3F07C41"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DB997C"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29C1C04"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09EB837F" w14:textId="77777777" w:rsidR="00525A4B" w:rsidRPr="00AC765C" w:rsidRDefault="00525A4B" w:rsidP="00C33CDF">
            <w:pPr>
              <w:pStyle w:val="Style4"/>
              <w:jc w:val="left"/>
              <w:rPr>
                <w:b w:val="0"/>
                <w:i w:val="0"/>
                <w:sz w:val="22"/>
                <w:szCs w:val="22"/>
              </w:rPr>
            </w:pPr>
          </w:p>
        </w:tc>
      </w:tr>
      <w:tr w:rsidR="00525A4B" w:rsidRPr="003A0960" w14:paraId="1064C4AD" w14:textId="77777777" w:rsidTr="00792B29">
        <w:tc>
          <w:tcPr>
            <w:tcW w:w="5845" w:type="dxa"/>
            <w:tcBorders>
              <w:top w:val="single" w:sz="4" w:space="0" w:color="auto"/>
              <w:left w:val="single" w:sz="4" w:space="0" w:color="auto"/>
              <w:bottom w:val="single" w:sz="4" w:space="0" w:color="auto"/>
              <w:right w:val="single" w:sz="4" w:space="0" w:color="auto"/>
            </w:tcBorders>
          </w:tcPr>
          <w:p w14:paraId="1D3179DD" w14:textId="47173C09" w:rsidR="00525A4B" w:rsidRPr="00AC765C" w:rsidRDefault="00525A4B" w:rsidP="00D474FB">
            <w:pPr>
              <w:pStyle w:val="Normal1"/>
              <w:spacing w:after="120"/>
              <w:ind w:left="0" w:firstLine="0"/>
              <w:jc w:val="left"/>
              <w:rPr>
                <w:sz w:val="22"/>
                <w:szCs w:val="22"/>
              </w:rPr>
            </w:pPr>
            <w:r w:rsidRPr="00AC765C">
              <w:rPr>
                <w:sz w:val="22"/>
                <w:szCs w:val="22"/>
              </w:rPr>
              <w:t>Shadow Study</w:t>
            </w:r>
          </w:p>
        </w:tc>
        <w:tc>
          <w:tcPr>
            <w:tcW w:w="2340" w:type="dxa"/>
            <w:tcBorders>
              <w:top w:val="single" w:sz="4" w:space="0" w:color="auto"/>
              <w:left w:val="single" w:sz="4" w:space="0" w:color="auto"/>
              <w:bottom w:val="single" w:sz="4" w:space="0" w:color="auto"/>
              <w:right w:val="single" w:sz="4" w:space="0" w:color="auto"/>
            </w:tcBorders>
          </w:tcPr>
          <w:p w14:paraId="0E1CC9D6"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177D337"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CEE887E"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5F74DBA"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4B6D92A4" w14:textId="77777777" w:rsidR="00525A4B" w:rsidRPr="00AC765C" w:rsidRDefault="00525A4B" w:rsidP="00C33CDF">
            <w:pPr>
              <w:pStyle w:val="Style4"/>
              <w:jc w:val="left"/>
              <w:rPr>
                <w:b w:val="0"/>
                <w:i w:val="0"/>
                <w:sz w:val="22"/>
                <w:szCs w:val="22"/>
              </w:rPr>
            </w:pPr>
          </w:p>
        </w:tc>
      </w:tr>
      <w:tr w:rsidR="00525A4B" w:rsidRPr="003A0960" w14:paraId="6259A7FB" w14:textId="77777777" w:rsidTr="00792B29">
        <w:tc>
          <w:tcPr>
            <w:tcW w:w="5845" w:type="dxa"/>
            <w:tcBorders>
              <w:top w:val="single" w:sz="4" w:space="0" w:color="auto"/>
              <w:left w:val="single" w:sz="4" w:space="0" w:color="auto"/>
              <w:bottom w:val="single" w:sz="4" w:space="0" w:color="auto"/>
              <w:right w:val="single" w:sz="4" w:space="0" w:color="auto"/>
            </w:tcBorders>
          </w:tcPr>
          <w:p w14:paraId="058894BA" w14:textId="025A79E5" w:rsidR="00525A4B" w:rsidRPr="00AC765C" w:rsidRDefault="00525A4B" w:rsidP="00D474FB">
            <w:pPr>
              <w:pStyle w:val="Normal1"/>
              <w:spacing w:after="120"/>
              <w:ind w:left="0" w:firstLine="0"/>
              <w:jc w:val="left"/>
              <w:rPr>
                <w:sz w:val="22"/>
                <w:szCs w:val="22"/>
              </w:rPr>
            </w:pPr>
            <w:r w:rsidRPr="00AC765C">
              <w:rPr>
                <w:sz w:val="22"/>
                <w:szCs w:val="22"/>
              </w:rPr>
              <w:t>Noise Study</w:t>
            </w:r>
          </w:p>
        </w:tc>
        <w:tc>
          <w:tcPr>
            <w:tcW w:w="2340" w:type="dxa"/>
            <w:tcBorders>
              <w:top w:val="single" w:sz="4" w:space="0" w:color="auto"/>
              <w:left w:val="single" w:sz="4" w:space="0" w:color="auto"/>
              <w:bottom w:val="single" w:sz="4" w:space="0" w:color="auto"/>
              <w:right w:val="single" w:sz="4" w:space="0" w:color="auto"/>
            </w:tcBorders>
          </w:tcPr>
          <w:p w14:paraId="63BE474F"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5C29431"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4BBE441"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7308442"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3B4E8802" w14:textId="77777777" w:rsidR="00525A4B" w:rsidRPr="00AC765C" w:rsidRDefault="00525A4B" w:rsidP="00C33CDF">
            <w:pPr>
              <w:pStyle w:val="Style4"/>
              <w:jc w:val="left"/>
              <w:rPr>
                <w:b w:val="0"/>
                <w:i w:val="0"/>
                <w:sz w:val="22"/>
                <w:szCs w:val="22"/>
              </w:rPr>
            </w:pPr>
          </w:p>
        </w:tc>
      </w:tr>
      <w:tr w:rsidR="00525A4B" w:rsidRPr="003A0960" w14:paraId="215A3EBE" w14:textId="77777777" w:rsidTr="00792B29">
        <w:tc>
          <w:tcPr>
            <w:tcW w:w="5845" w:type="dxa"/>
            <w:tcBorders>
              <w:top w:val="single" w:sz="4" w:space="0" w:color="auto"/>
              <w:left w:val="single" w:sz="4" w:space="0" w:color="auto"/>
              <w:bottom w:val="single" w:sz="4" w:space="0" w:color="auto"/>
              <w:right w:val="single" w:sz="4" w:space="0" w:color="auto"/>
            </w:tcBorders>
          </w:tcPr>
          <w:p w14:paraId="4BEA07B6" w14:textId="7BA3C305" w:rsidR="00525A4B" w:rsidRPr="00AC765C" w:rsidRDefault="00525A4B" w:rsidP="00D474FB">
            <w:pPr>
              <w:pStyle w:val="Normal1"/>
              <w:spacing w:after="120"/>
              <w:ind w:left="0" w:firstLine="0"/>
              <w:jc w:val="left"/>
              <w:rPr>
                <w:sz w:val="22"/>
                <w:szCs w:val="22"/>
              </w:rPr>
            </w:pPr>
            <w:r w:rsidRPr="00AC765C">
              <w:rPr>
                <w:sz w:val="22"/>
                <w:szCs w:val="22"/>
              </w:rPr>
              <w:t>Tree Conservation Report</w:t>
            </w:r>
          </w:p>
        </w:tc>
        <w:tc>
          <w:tcPr>
            <w:tcW w:w="2340" w:type="dxa"/>
            <w:tcBorders>
              <w:top w:val="single" w:sz="4" w:space="0" w:color="auto"/>
              <w:left w:val="single" w:sz="4" w:space="0" w:color="auto"/>
              <w:bottom w:val="single" w:sz="4" w:space="0" w:color="auto"/>
              <w:right w:val="single" w:sz="4" w:space="0" w:color="auto"/>
            </w:tcBorders>
          </w:tcPr>
          <w:p w14:paraId="6C36A569"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7749440"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680C55"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8ADCB62"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5E603269" w14:textId="77777777" w:rsidR="00525A4B" w:rsidRPr="00AC765C" w:rsidRDefault="00525A4B" w:rsidP="00C33CDF">
            <w:pPr>
              <w:pStyle w:val="Style4"/>
              <w:jc w:val="left"/>
              <w:rPr>
                <w:b w:val="0"/>
                <w:i w:val="0"/>
                <w:sz w:val="22"/>
                <w:szCs w:val="22"/>
              </w:rPr>
            </w:pPr>
          </w:p>
        </w:tc>
      </w:tr>
      <w:tr w:rsidR="00525A4B" w:rsidRPr="003A0960" w14:paraId="39E4E997" w14:textId="77777777" w:rsidTr="00792B29">
        <w:tc>
          <w:tcPr>
            <w:tcW w:w="5845" w:type="dxa"/>
            <w:tcBorders>
              <w:top w:val="single" w:sz="4" w:space="0" w:color="auto"/>
              <w:left w:val="single" w:sz="4" w:space="0" w:color="auto"/>
              <w:bottom w:val="single" w:sz="4" w:space="0" w:color="auto"/>
              <w:right w:val="single" w:sz="4" w:space="0" w:color="auto"/>
            </w:tcBorders>
          </w:tcPr>
          <w:p w14:paraId="7A988BD7" w14:textId="3E9F737B" w:rsidR="00525A4B" w:rsidRPr="00AC765C" w:rsidRDefault="00525A4B" w:rsidP="00D474FB">
            <w:pPr>
              <w:pStyle w:val="Normal1"/>
              <w:spacing w:after="120"/>
              <w:ind w:left="0" w:firstLine="0"/>
              <w:jc w:val="left"/>
              <w:rPr>
                <w:sz w:val="22"/>
                <w:szCs w:val="22"/>
              </w:rPr>
            </w:pPr>
            <w:r w:rsidRPr="00AC765C">
              <w:rPr>
                <w:sz w:val="22"/>
                <w:szCs w:val="22"/>
              </w:rPr>
              <w:lastRenderedPageBreak/>
              <w:t>Urban Design Review Panel</w:t>
            </w:r>
          </w:p>
        </w:tc>
        <w:tc>
          <w:tcPr>
            <w:tcW w:w="2340" w:type="dxa"/>
            <w:tcBorders>
              <w:top w:val="single" w:sz="4" w:space="0" w:color="auto"/>
              <w:left w:val="single" w:sz="4" w:space="0" w:color="auto"/>
              <w:bottom w:val="single" w:sz="4" w:space="0" w:color="auto"/>
              <w:right w:val="single" w:sz="4" w:space="0" w:color="auto"/>
            </w:tcBorders>
          </w:tcPr>
          <w:p w14:paraId="4939BB0E"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6C9DCFB"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2F5B4E"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8CE9C2C"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694A1FD8" w14:textId="77777777" w:rsidR="00525A4B" w:rsidRPr="00AC765C" w:rsidRDefault="00525A4B" w:rsidP="00C33CDF">
            <w:pPr>
              <w:pStyle w:val="Style4"/>
              <w:jc w:val="left"/>
              <w:rPr>
                <w:b w:val="0"/>
                <w:i w:val="0"/>
                <w:sz w:val="22"/>
                <w:szCs w:val="22"/>
              </w:rPr>
            </w:pPr>
          </w:p>
        </w:tc>
      </w:tr>
      <w:tr w:rsidR="00525A4B" w:rsidRPr="003A0960" w14:paraId="49B5BAEA" w14:textId="77777777" w:rsidTr="00792B29">
        <w:tc>
          <w:tcPr>
            <w:tcW w:w="5845" w:type="dxa"/>
            <w:tcBorders>
              <w:top w:val="single" w:sz="4" w:space="0" w:color="auto"/>
              <w:left w:val="single" w:sz="4" w:space="0" w:color="auto"/>
              <w:bottom w:val="single" w:sz="4" w:space="0" w:color="auto"/>
              <w:right w:val="single" w:sz="4" w:space="0" w:color="auto"/>
            </w:tcBorders>
          </w:tcPr>
          <w:p w14:paraId="78C69178" w14:textId="4359F430" w:rsidR="00525A4B" w:rsidRPr="00AC765C" w:rsidRDefault="00525A4B" w:rsidP="00D474FB">
            <w:pPr>
              <w:pStyle w:val="Normal1"/>
              <w:spacing w:after="120"/>
              <w:ind w:left="0" w:firstLine="0"/>
              <w:jc w:val="left"/>
              <w:rPr>
                <w:sz w:val="22"/>
                <w:szCs w:val="22"/>
              </w:rPr>
            </w:pPr>
            <w:r w:rsidRPr="00AC765C">
              <w:rPr>
                <w:sz w:val="22"/>
                <w:szCs w:val="22"/>
              </w:rPr>
              <w:t>Execution of Contribution Agreement</w:t>
            </w:r>
          </w:p>
        </w:tc>
        <w:tc>
          <w:tcPr>
            <w:tcW w:w="2340" w:type="dxa"/>
            <w:tcBorders>
              <w:top w:val="single" w:sz="4" w:space="0" w:color="auto"/>
              <w:left w:val="single" w:sz="4" w:space="0" w:color="auto"/>
              <w:bottom w:val="single" w:sz="4" w:space="0" w:color="auto"/>
              <w:right w:val="single" w:sz="4" w:space="0" w:color="auto"/>
            </w:tcBorders>
          </w:tcPr>
          <w:p w14:paraId="74C7A725"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A642EB4"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0607765"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FD14CE2"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4B7F6938" w14:textId="77777777" w:rsidR="00525A4B" w:rsidRPr="00AC765C" w:rsidRDefault="00525A4B" w:rsidP="00C33CDF">
            <w:pPr>
              <w:pStyle w:val="Style4"/>
              <w:jc w:val="left"/>
              <w:rPr>
                <w:b w:val="0"/>
                <w:i w:val="0"/>
                <w:sz w:val="22"/>
                <w:szCs w:val="22"/>
              </w:rPr>
            </w:pPr>
          </w:p>
        </w:tc>
      </w:tr>
      <w:tr w:rsidR="00792B29" w:rsidRPr="003A0960" w14:paraId="21F78FEE" w14:textId="77777777" w:rsidTr="00792B29">
        <w:tc>
          <w:tcPr>
            <w:tcW w:w="5845" w:type="dxa"/>
            <w:tcBorders>
              <w:top w:val="single" w:sz="4" w:space="0" w:color="auto"/>
              <w:left w:val="single" w:sz="4" w:space="0" w:color="auto"/>
              <w:bottom w:val="single" w:sz="4" w:space="0" w:color="auto"/>
              <w:right w:val="single" w:sz="4" w:space="0" w:color="auto"/>
            </w:tcBorders>
          </w:tcPr>
          <w:p w14:paraId="12ED42BA" w14:textId="28ED8061" w:rsidR="00792B29" w:rsidRPr="00AC765C" w:rsidRDefault="00792B29" w:rsidP="00D474FB">
            <w:pPr>
              <w:pStyle w:val="Normal1"/>
              <w:spacing w:after="120"/>
              <w:ind w:left="0" w:firstLine="0"/>
              <w:jc w:val="left"/>
              <w:rPr>
                <w:sz w:val="22"/>
                <w:szCs w:val="22"/>
              </w:rPr>
            </w:pPr>
            <w:r>
              <w:rPr>
                <w:sz w:val="22"/>
                <w:szCs w:val="22"/>
              </w:rPr>
              <w:t>Design Drawings – 33% complete</w:t>
            </w:r>
          </w:p>
        </w:tc>
        <w:tc>
          <w:tcPr>
            <w:tcW w:w="2340" w:type="dxa"/>
            <w:tcBorders>
              <w:top w:val="single" w:sz="4" w:space="0" w:color="auto"/>
              <w:left w:val="single" w:sz="4" w:space="0" w:color="auto"/>
              <w:bottom w:val="single" w:sz="4" w:space="0" w:color="auto"/>
              <w:right w:val="single" w:sz="4" w:space="0" w:color="auto"/>
            </w:tcBorders>
          </w:tcPr>
          <w:p w14:paraId="33259A02" w14:textId="77777777" w:rsidR="00792B29" w:rsidRPr="00AC765C" w:rsidRDefault="00792B29"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49220A8" w14:textId="77777777" w:rsidR="00792B29" w:rsidRPr="00AC765C" w:rsidRDefault="00792B29"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4FBB662" w14:textId="77777777" w:rsidR="00792B29" w:rsidRPr="00AC765C" w:rsidRDefault="00792B29"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7908FEA" w14:textId="77777777" w:rsidR="00792B29" w:rsidRPr="00AC765C" w:rsidRDefault="00792B29"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3FEDD455" w14:textId="77777777" w:rsidR="00792B29" w:rsidRPr="00AC765C" w:rsidRDefault="00792B29" w:rsidP="00C33CDF">
            <w:pPr>
              <w:pStyle w:val="Style4"/>
              <w:jc w:val="left"/>
              <w:rPr>
                <w:b w:val="0"/>
                <w:i w:val="0"/>
                <w:sz w:val="22"/>
                <w:szCs w:val="22"/>
              </w:rPr>
            </w:pPr>
          </w:p>
        </w:tc>
      </w:tr>
      <w:tr w:rsidR="00792B29" w:rsidRPr="003A0960" w14:paraId="4A862AB3" w14:textId="77777777" w:rsidTr="00792B29">
        <w:tc>
          <w:tcPr>
            <w:tcW w:w="5845" w:type="dxa"/>
            <w:tcBorders>
              <w:top w:val="single" w:sz="4" w:space="0" w:color="auto"/>
              <w:left w:val="single" w:sz="4" w:space="0" w:color="auto"/>
              <w:bottom w:val="single" w:sz="4" w:space="0" w:color="auto"/>
              <w:right w:val="single" w:sz="4" w:space="0" w:color="auto"/>
            </w:tcBorders>
          </w:tcPr>
          <w:p w14:paraId="331D52FB" w14:textId="71E981FC" w:rsidR="00792B29" w:rsidRPr="00AC765C" w:rsidRDefault="00792B29" w:rsidP="00D474FB">
            <w:pPr>
              <w:pStyle w:val="Normal1"/>
              <w:spacing w:after="120"/>
              <w:ind w:left="0" w:firstLine="0"/>
              <w:jc w:val="left"/>
              <w:rPr>
                <w:sz w:val="22"/>
                <w:szCs w:val="22"/>
              </w:rPr>
            </w:pPr>
            <w:r>
              <w:rPr>
                <w:sz w:val="22"/>
                <w:szCs w:val="22"/>
              </w:rPr>
              <w:t>Design Drawings – 66% complete</w:t>
            </w:r>
          </w:p>
        </w:tc>
        <w:tc>
          <w:tcPr>
            <w:tcW w:w="2340" w:type="dxa"/>
            <w:tcBorders>
              <w:top w:val="single" w:sz="4" w:space="0" w:color="auto"/>
              <w:left w:val="single" w:sz="4" w:space="0" w:color="auto"/>
              <w:bottom w:val="single" w:sz="4" w:space="0" w:color="auto"/>
              <w:right w:val="single" w:sz="4" w:space="0" w:color="auto"/>
            </w:tcBorders>
          </w:tcPr>
          <w:p w14:paraId="07054320" w14:textId="77777777" w:rsidR="00792B29" w:rsidRPr="00AC765C" w:rsidRDefault="00792B29"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FECD13A" w14:textId="77777777" w:rsidR="00792B29" w:rsidRPr="00AC765C" w:rsidRDefault="00792B29"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B239D85" w14:textId="77777777" w:rsidR="00792B29" w:rsidRPr="00AC765C" w:rsidRDefault="00792B29"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505EF678" w14:textId="77777777" w:rsidR="00792B29" w:rsidRPr="00AC765C" w:rsidRDefault="00792B29"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66223CDF" w14:textId="77777777" w:rsidR="00792B29" w:rsidRPr="00AC765C" w:rsidRDefault="00792B29" w:rsidP="00C33CDF">
            <w:pPr>
              <w:pStyle w:val="Style4"/>
              <w:jc w:val="left"/>
              <w:rPr>
                <w:b w:val="0"/>
                <w:i w:val="0"/>
                <w:sz w:val="22"/>
                <w:szCs w:val="22"/>
              </w:rPr>
            </w:pPr>
          </w:p>
        </w:tc>
      </w:tr>
      <w:tr w:rsidR="00792B29" w:rsidRPr="003A0960" w14:paraId="1C7AC13C" w14:textId="77777777" w:rsidTr="00792B29">
        <w:tc>
          <w:tcPr>
            <w:tcW w:w="5845" w:type="dxa"/>
            <w:tcBorders>
              <w:top w:val="single" w:sz="4" w:space="0" w:color="auto"/>
              <w:left w:val="single" w:sz="4" w:space="0" w:color="auto"/>
              <w:bottom w:val="single" w:sz="4" w:space="0" w:color="auto"/>
              <w:right w:val="single" w:sz="4" w:space="0" w:color="auto"/>
            </w:tcBorders>
          </w:tcPr>
          <w:p w14:paraId="452A714E" w14:textId="02570FCF" w:rsidR="00792B29" w:rsidRPr="00AC765C" w:rsidRDefault="00792B29" w:rsidP="00D474FB">
            <w:pPr>
              <w:pStyle w:val="Normal1"/>
              <w:spacing w:after="120"/>
              <w:ind w:left="0" w:firstLine="0"/>
              <w:jc w:val="left"/>
              <w:rPr>
                <w:sz w:val="22"/>
                <w:szCs w:val="22"/>
              </w:rPr>
            </w:pPr>
            <w:r>
              <w:rPr>
                <w:sz w:val="22"/>
                <w:szCs w:val="22"/>
              </w:rPr>
              <w:t>Design Drawings – 99% complete</w:t>
            </w:r>
          </w:p>
        </w:tc>
        <w:tc>
          <w:tcPr>
            <w:tcW w:w="2340" w:type="dxa"/>
            <w:tcBorders>
              <w:top w:val="single" w:sz="4" w:space="0" w:color="auto"/>
              <w:left w:val="single" w:sz="4" w:space="0" w:color="auto"/>
              <w:bottom w:val="single" w:sz="4" w:space="0" w:color="auto"/>
              <w:right w:val="single" w:sz="4" w:space="0" w:color="auto"/>
            </w:tcBorders>
          </w:tcPr>
          <w:p w14:paraId="08499920" w14:textId="77777777" w:rsidR="00792B29" w:rsidRPr="00AC765C" w:rsidRDefault="00792B29"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A8427A9" w14:textId="77777777" w:rsidR="00792B29" w:rsidRPr="00AC765C" w:rsidRDefault="00792B29"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F2395E" w14:textId="77777777" w:rsidR="00792B29" w:rsidRPr="00AC765C" w:rsidRDefault="00792B29"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98F7CC1" w14:textId="77777777" w:rsidR="00792B29" w:rsidRPr="00AC765C" w:rsidRDefault="00792B29"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60B1B507" w14:textId="77777777" w:rsidR="00792B29" w:rsidRPr="00AC765C" w:rsidRDefault="00792B29" w:rsidP="00C33CDF">
            <w:pPr>
              <w:pStyle w:val="Style4"/>
              <w:jc w:val="left"/>
              <w:rPr>
                <w:b w:val="0"/>
                <w:i w:val="0"/>
                <w:sz w:val="22"/>
                <w:szCs w:val="22"/>
              </w:rPr>
            </w:pPr>
          </w:p>
        </w:tc>
      </w:tr>
      <w:tr w:rsidR="00792B29" w:rsidRPr="003A0960" w14:paraId="24161644" w14:textId="77777777" w:rsidTr="00792B29">
        <w:tc>
          <w:tcPr>
            <w:tcW w:w="5845" w:type="dxa"/>
            <w:tcBorders>
              <w:top w:val="single" w:sz="4" w:space="0" w:color="auto"/>
              <w:left w:val="single" w:sz="4" w:space="0" w:color="auto"/>
              <w:bottom w:val="single" w:sz="4" w:space="0" w:color="auto"/>
              <w:right w:val="single" w:sz="4" w:space="0" w:color="auto"/>
            </w:tcBorders>
          </w:tcPr>
          <w:p w14:paraId="0D8C3A06" w14:textId="6527D082" w:rsidR="00792B29" w:rsidRPr="00AC765C" w:rsidRDefault="00792B29" w:rsidP="00D474FB">
            <w:pPr>
              <w:pStyle w:val="Normal1"/>
              <w:spacing w:after="120"/>
              <w:ind w:left="0" w:firstLine="0"/>
              <w:jc w:val="left"/>
              <w:rPr>
                <w:sz w:val="22"/>
                <w:szCs w:val="22"/>
              </w:rPr>
            </w:pPr>
            <w:r>
              <w:rPr>
                <w:sz w:val="22"/>
                <w:szCs w:val="22"/>
              </w:rPr>
              <w:t>Tendering / Competitive Procurement Process for construction</w:t>
            </w:r>
          </w:p>
        </w:tc>
        <w:tc>
          <w:tcPr>
            <w:tcW w:w="2340" w:type="dxa"/>
            <w:tcBorders>
              <w:top w:val="single" w:sz="4" w:space="0" w:color="auto"/>
              <w:left w:val="single" w:sz="4" w:space="0" w:color="auto"/>
              <w:bottom w:val="single" w:sz="4" w:space="0" w:color="auto"/>
              <w:right w:val="single" w:sz="4" w:space="0" w:color="auto"/>
            </w:tcBorders>
          </w:tcPr>
          <w:p w14:paraId="579ABB17" w14:textId="77777777" w:rsidR="00792B29" w:rsidRPr="00AC765C" w:rsidRDefault="00792B29" w:rsidP="00792B29">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608430F" w14:textId="77777777" w:rsidR="00792B29" w:rsidRPr="00AC765C" w:rsidRDefault="00792B29" w:rsidP="00792B29">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6019141" w14:textId="77777777" w:rsidR="00792B29" w:rsidRPr="00AC765C" w:rsidRDefault="00792B29" w:rsidP="00792B29">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52E5FA6" w14:textId="77777777" w:rsidR="00792B29" w:rsidRPr="00AC765C" w:rsidRDefault="00792B29" w:rsidP="00792B29">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3F1858DE" w14:textId="77777777" w:rsidR="00792B29" w:rsidRPr="00AC765C" w:rsidRDefault="00792B29" w:rsidP="00792B29">
            <w:pPr>
              <w:pStyle w:val="Style4"/>
              <w:jc w:val="left"/>
              <w:rPr>
                <w:b w:val="0"/>
                <w:i w:val="0"/>
                <w:sz w:val="22"/>
                <w:szCs w:val="22"/>
              </w:rPr>
            </w:pPr>
          </w:p>
        </w:tc>
      </w:tr>
      <w:tr w:rsidR="00525A4B" w:rsidRPr="003A0960" w14:paraId="54841D60" w14:textId="77777777" w:rsidTr="00792B29">
        <w:tc>
          <w:tcPr>
            <w:tcW w:w="5845" w:type="dxa"/>
            <w:tcBorders>
              <w:top w:val="single" w:sz="4" w:space="0" w:color="auto"/>
              <w:left w:val="single" w:sz="4" w:space="0" w:color="auto"/>
              <w:bottom w:val="single" w:sz="4" w:space="0" w:color="auto"/>
              <w:right w:val="single" w:sz="4" w:space="0" w:color="auto"/>
            </w:tcBorders>
          </w:tcPr>
          <w:p w14:paraId="551B0737" w14:textId="6ABB1746" w:rsidR="00525A4B" w:rsidRPr="00AC765C" w:rsidRDefault="00525A4B" w:rsidP="00D474FB">
            <w:pPr>
              <w:pStyle w:val="Normal1"/>
              <w:spacing w:after="120"/>
              <w:ind w:left="0" w:firstLine="0"/>
              <w:jc w:val="left"/>
              <w:rPr>
                <w:sz w:val="22"/>
                <w:szCs w:val="22"/>
              </w:rPr>
            </w:pPr>
            <w:r w:rsidRPr="00AC765C">
              <w:rPr>
                <w:sz w:val="22"/>
                <w:szCs w:val="22"/>
              </w:rPr>
              <w:t>Demolition Permit</w:t>
            </w:r>
          </w:p>
        </w:tc>
        <w:tc>
          <w:tcPr>
            <w:tcW w:w="2340" w:type="dxa"/>
            <w:tcBorders>
              <w:top w:val="single" w:sz="4" w:space="0" w:color="auto"/>
              <w:left w:val="single" w:sz="4" w:space="0" w:color="auto"/>
              <w:bottom w:val="single" w:sz="4" w:space="0" w:color="auto"/>
              <w:right w:val="single" w:sz="4" w:space="0" w:color="auto"/>
            </w:tcBorders>
          </w:tcPr>
          <w:p w14:paraId="08F0A525"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2FC3FF4"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22E405D"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3682FFC"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7F05CEA7" w14:textId="77777777" w:rsidR="00525A4B" w:rsidRPr="00AC765C" w:rsidRDefault="00525A4B" w:rsidP="00C33CDF">
            <w:pPr>
              <w:pStyle w:val="Style4"/>
              <w:jc w:val="left"/>
              <w:rPr>
                <w:b w:val="0"/>
                <w:i w:val="0"/>
                <w:sz w:val="22"/>
                <w:szCs w:val="22"/>
              </w:rPr>
            </w:pPr>
          </w:p>
        </w:tc>
      </w:tr>
      <w:tr w:rsidR="00525A4B" w:rsidRPr="003A0960" w14:paraId="338329C8" w14:textId="77777777" w:rsidTr="00792B29">
        <w:tc>
          <w:tcPr>
            <w:tcW w:w="5845" w:type="dxa"/>
            <w:tcBorders>
              <w:top w:val="single" w:sz="4" w:space="0" w:color="auto"/>
              <w:left w:val="single" w:sz="4" w:space="0" w:color="auto"/>
              <w:bottom w:val="single" w:sz="4" w:space="0" w:color="auto"/>
              <w:right w:val="single" w:sz="4" w:space="0" w:color="auto"/>
            </w:tcBorders>
          </w:tcPr>
          <w:p w14:paraId="39BE5769" w14:textId="7D13F670" w:rsidR="00525A4B" w:rsidRPr="00AC765C" w:rsidRDefault="00525A4B" w:rsidP="00D474FB">
            <w:pPr>
              <w:pStyle w:val="Normal1"/>
              <w:spacing w:after="120"/>
              <w:ind w:left="0" w:firstLine="0"/>
              <w:jc w:val="left"/>
              <w:rPr>
                <w:sz w:val="22"/>
                <w:szCs w:val="22"/>
              </w:rPr>
            </w:pPr>
            <w:r w:rsidRPr="00AC765C">
              <w:rPr>
                <w:sz w:val="22"/>
                <w:szCs w:val="22"/>
              </w:rPr>
              <w:t>Construction Start</w:t>
            </w:r>
          </w:p>
        </w:tc>
        <w:tc>
          <w:tcPr>
            <w:tcW w:w="2340" w:type="dxa"/>
            <w:tcBorders>
              <w:top w:val="single" w:sz="4" w:space="0" w:color="auto"/>
              <w:left w:val="single" w:sz="4" w:space="0" w:color="auto"/>
              <w:bottom w:val="single" w:sz="4" w:space="0" w:color="auto"/>
              <w:right w:val="single" w:sz="4" w:space="0" w:color="auto"/>
            </w:tcBorders>
          </w:tcPr>
          <w:p w14:paraId="562C297D" w14:textId="77777777"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7409226"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333B1AC"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133BC51"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68CC6F67" w14:textId="77777777" w:rsidR="00525A4B" w:rsidRPr="00AC765C" w:rsidRDefault="00525A4B" w:rsidP="00C33CDF">
            <w:pPr>
              <w:pStyle w:val="Style4"/>
              <w:jc w:val="left"/>
              <w:rPr>
                <w:b w:val="0"/>
                <w:i w:val="0"/>
                <w:sz w:val="22"/>
                <w:szCs w:val="22"/>
              </w:rPr>
            </w:pPr>
          </w:p>
        </w:tc>
      </w:tr>
      <w:tr w:rsidR="00525A4B" w:rsidRPr="003A0960" w14:paraId="7A035911" w14:textId="77777777" w:rsidTr="00792B29">
        <w:tc>
          <w:tcPr>
            <w:tcW w:w="5845" w:type="dxa"/>
            <w:tcBorders>
              <w:top w:val="single" w:sz="4" w:space="0" w:color="auto"/>
              <w:left w:val="single" w:sz="4" w:space="0" w:color="auto"/>
              <w:bottom w:val="single" w:sz="4" w:space="0" w:color="auto"/>
              <w:right w:val="single" w:sz="4" w:space="0" w:color="auto"/>
            </w:tcBorders>
          </w:tcPr>
          <w:p w14:paraId="176129B5" w14:textId="70C5D959" w:rsidR="00525A4B" w:rsidRPr="00AC765C" w:rsidRDefault="00525A4B" w:rsidP="00D474FB">
            <w:pPr>
              <w:pStyle w:val="Normal1"/>
              <w:spacing w:after="120"/>
              <w:ind w:left="0" w:firstLine="0"/>
              <w:jc w:val="left"/>
              <w:rPr>
                <w:sz w:val="22"/>
                <w:szCs w:val="22"/>
              </w:rPr>
            </w:pPr>
            <w:r w:rsidRPr="00AC765C">
              <w:rPr>
                <w:sz w:val="22"/>
                <w:szCs w:val="22"/>
              </w:rPr>
              <w:t>Structural Framing 100% Complete</w:t>
            </w:r>
          </w:p>
        </w:tc>
        <w:tc>
          <w:tcPr>
            <w:tcW w:w="2340" w:type="dxa"/>
            <w:tcBorders>
              <w:top w:val="single" w:sz="4" w:space="0" w:color="auto"/>
              <w:left w:val="single" w:sz="4" w:space="0" w:color="auto"/>
              <w:bottom w:val="single" w:sz="4" w:space="0" w:color="auto"/>
              <w:right w:val="single" w:sz="4" w:space="0" w:color="auto"/>
            </w:tcBorders>
          </w:tcPr>
          <w:p w14:paraId="0589C93E" w14:textId="79FFFA0C" w:rsidR="00525A4B" w:rsidRPr="00AC765C" w:rsidRDefault="00525A4B" w:rsidP="00C33CDF">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1FA03C0" w14:textId="77777777" w:rsidR="00525A4B" w:rsidRPr="00AC765C" w:rsidRDefault="00525A4B" w:rsidP="00C33CDF">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F6EA761" w14:textId="77777777" w:rsidR="00525A4B" w:rsidRPr="00AC765C" w:rsidRDefault="00525A4B" w:rsidP="00C33CDF">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3180AC9" w14:textId="77777777" w:rsidR="00525A4B" w:rsidRPr="00AC765C" w:rsidRDefault="00525A4B" w:rsidP="00C33CDF">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1C626CA1" w14:textId="77777777" w:rsidR="00525A4B" w:rsidRPr="00AC765C" w:rsidRDefault="00525A4B" w:rsidP="00C33CDF">
            <w:pPr>
              <w:pStyle w:val="Style4"/>
              <w:jc w:val="left"/>
              <w:rPr>
                <w:b w:val="0"/>
                <w:i w:val="0"/>
                <w:sz w:val="22"/>
                <w:szCs w:val="22"/>
              </w:rPr>
            </w:pPr>
          </w:p>
        </w:tc>
      </w:tr>
      <w:tr w:rsidR="00525A4B" w:rsidRPr="003A0960" w14:paraId="3291F77A" w14:textId="77777777" w:rsidTr="00792B29">
        <w:tc>
          <w:tcPr>
            <w:tcW w:w="5845" w:type="dxa"/>
            <w:tcBorders>
              <w:top w:val="single" w:sz="4" w:space="0" w:color="auto"/>
              <w:left w:val="single" w:sz="4" w:space="0" w:color="auto"/>
              <w:bottom w:val="single" w:sz="4" w:space="0" w:color="auto"/>
              <w:right w:val="single" w:sz="4" w:space="0" w:color="auto"/>
            </w:tcBorders>
          </w:tcPr>
          <w:p w14:paraId="2E52DE70" w14:textId="354DF779" w:rsidR="00525A4B" w:rsidRPr="00AC765C" w:rsidRDefault="00525A4B" w:rsidP="00D474FB">
            <w:pPr>
              <w:pStyle w:val="Normal1"/>
              <w:spacing w:after="120"/>
              <w:ind w:left="0" w:firstLine="0"/>
              <w:jc w:val="left"/>
              <w:rPr>
                <w:sz w:val="22"/>
                <w:szCs w:val="22"/>
              </w:rPr>
            </w:pPr>
            <w:r w:rsidRPr="00AC765C">
              <w:rPr>
                <w:sz w:val="22"/>
                <w:szCs w:val="22"/>
              </w:rPr>
              <w:t>Occupancy Permit received</w:t>
            </w:r>
          </w:p>
        </w:tc>
        <w:tc>
          <w:tcPr>
            <w:tcW w:w="2340" w:type="dxa"/>
            <w:tcBorders>
              <w:top w:val="single" w:sz="4" w:space="0" w:color="auto"/>
              <w:left w:val="single" w:sz="4" w:space="0" w:color="auto"/>
              <w:bottom w:val="single" w:sz="4" w:space="0" w:color="auto"/>
              <w:right w:val="single" w:sz="4" w:space="0" w:color="auto"/>
            </w:tcBorders>
          </w:tcPr>
          <w:p w14:paraId="3C2C489A" w14:textId="77777777" w:rsidR="00525A4B" w:rsidRPr="00AC765C" w:rsidRDefault="00525A4B" w:rsidP="00792B29">
            <w:pPr>
              <w:pStyle w:val="Style4"/>
              <w:jc w:val="left"/>
              <w:rPr>
                <w:b w:val="0"/>
                <w:i w:val="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9EA1497" w14:textId="77777777" w:rsidR="00525A4B" w:rsidRPr="00AC765C" w:rsidRDefault="00525A4B" w:rsidP="00792B29">
            <w:pPr>
              <w:pStyle w:val="Style4"/>
              <w:jc w:val="left"/>
              <w:rPr>
                <w:b w:val="0"/>
                <w:i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42493C2" w14:textId="77777777" w:rsidR="00525A4B" w:rsidRPr="00AC765C" w:rsidRDefault="00525A4B" w:rsidP="00792B29">
            <w:pPr>
              <w:pStyle w:val="Style4"/>
              <w:jc w:val="left"/>
              <w:rPr>
                <w:b w:val="0"/>
                <w:i w:val="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A456E71" w14:textId="77777777" w:rsidR="00525A4B" w:rsidRPr="00AC765C" w:rsidRDefault="00525A4B" w:rsidP="00792B29">
            <w:pPr>
              <w:pStyle w:val="Style4"/>
              <w:jc w:val="left"/>
              <w:rPr>
                <w:b w:val="0"/>
                <w:i w:val="0"/>
                <w:sz w:val="22"/>
                <w:szCs w:val="22"/>
              </w:rPr>
            </w:pPr>
          </w:p>
        </w:tc>
        <w:tc>
          <w:tcPr>
            <w:tcW w:w="8550" w:type="dxa"/>
            <w:tcBorders>
              <w:top w:val="single" w:sz="4" w:space="0" w:color="auto"/>
              <w:left w:val="single" w:sz="4" w:space="0" w:color="auto"/>
              <w:bottom w:val="single" w:sz="4" w:space="0" w:color="auto"/>
              <w:right w:val="single" w:sz="4" w:space="0" w:color="auto"/>
            </w:tcBorders>
          </w:tcPr>
          <w:p w14:paraId="14AAAD5C" w14:textId="77777777" w:rsidR="00525A4B" w:rsidRPr="00AC765C" w:rsidRDefault="00525A4B" w:rsidP="00792B29">
            <w:pPr>
              <w:pStyle w:val="Style4"/>
              <w:jc w:val="left"/>
              <w:rPr>
                <w:b w:val="0"/>
                <w:i w:val="0"/>
                <w:sz w:val="22"/>
                <w:szCs w:val="22"/>
              </w:rPr>
            </w:pPr>
          </w:p>
        </w:tc>
      </w:tr>
    </w:tbl>
    <w:p w14:paraId="6A99F8DA" w14:textId="77777777" w:rsidR="00DB209D" w:rsidRDefault="00DB209D" w:rsidP="00C12894">
      <w:pPr>
        <w:pStyle w:val="Style4"/>
        <w:sectPr w:rsidR="00DB209D" w:rsidSect="009C75D7">
          <w:pgSz w:w="24480" w:h="15840" w:orient="landscape" w:code="3"/>
          <w:pgMar w:top="1800" w:right="899" w:bottom="1800" w:left="1440" w:header="1440" w:footer="1037" w:gutter="0"/>
          <w:cols w:space="720"/>
          <w:noEndnote/>
          <w:titlePg/>
          <w:docGrid w:linePitch="326"/>
        </w:sectPr>
      </w:pPr>
    </w:p>
    <w:p w14:paraId="57268F65" w14:textId="6DEE50AD" w:rsidR="00D81372" w:rsidRPr="004E2494" w:rsidRDefault="00FF0A54" w:rsidP="00C12894">
      <w:pPr>
        <w:pStyle w:val="Style4"/>
      </w:pPr>
      <w:bookmarkStart w:id="113" w:name="_Toc486949766"/>
      <w:r>
        <w:lastRenderedPageBreak/>
        <w:t xml:space="preserve">Form </w:t>
      </w:r>
      <w:r w:rsidR="00C12894">
        <w:t>F</w:t>
      </w:r>
      <w:r>
        <w:t xml:space="preserve"> </w:t>
      </w:r>
      <w:r w:rsidR="004E2494" w:rsidRPr="004E2494">
        <w:t>– Organizational Structure &amp; Property Manage</w:t>
      </w:r>
      <w:r w:rsidR="009C5FAA">
        <w:t>ment Plan</w:t>
      </w:r>
      <w:bookmarkEnd w:id="113"/>
    </w:p>
    <w:p w14:paraId="7D57F107" w14:textId="77777777" w:rsidR="00D81372" w:rsidRDefault="00D81372" w:rsidP="004E2494">
      <w:pPr>
        <w:pStyle w:val="BodyTextIndent"/>
        <w:overflowPunct/>
        <w:autoSpaceDE/>
        <w:autoSpaceDN/>
        <w:adjustRightInd/>
        <w:textAlignment w:val="auto"/>
        <w:rPr>
          <w:rFonts w:ascii="Arial" w:hAnsi="Arial" w:cs="Arial"/>
          <w:bCs/>
        </w:rPr>
      </w:pPr>
    </w:p>
    <w:p w14:paraId="31C6837E" w14:textId="77777777" w:rsidR="004E2494" w:rsidRDefault="004E2494" w:rsidP="004E2494">
      <w:pPr>
        <w:pStyle w:val="BodyTextIndent"/>
        <w:overflowPunct/>
        <w:autoSpaceDE/>
        <w:autoSpaceDN/>
        <w:adjustRightInd/>
        <w:textAlignment w:val="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81372" w:rsidRPr="003A0960" w14:paraId="58909E5A" w14:textId="77777777" w:rsidTr="00AF58AE">
        <w:tc>
          <w:tcPr>
            <w:tcW w:w="8630" w:type="dxa"/>
          </w:tcPr>
          <w:p w14:paraId="27AF4C9F" w14:textId="68762423" w:rsidR="00D81372" w:rsidRPr="00AF58AE" w:rsidRDefault="00D81372" w:rsidP="00E44023">
            <w:pPr>
              <w:pStyle w:val="Normal1"/>
              <w:ind w:left="0" w:firstLine="0"/>
              <w:jc w:val="left"/>
              <w:rPr>
                <w:sz w:val="22"/>
                <w:szCs w:val="22"/>
              </w:rPr>
            </w:pPr>
            <w:r w:rsidRPr="00AF58AE">
              <w:rPr>
                <w:sz w:val="22"/>
                <w:szCs w:val="22"/>
              </w:rPr>
              <w:t>Describe Community Development Initiatives, including: tenant engagement, support services and</w:t>
            </w:r>
            <w:r w:rsidR="003A0960">
              <w:rPr>
                <w:sz w:val="22"/>
                <w:szCs w:val="22"/>
              </w:rPr>
              <w:t>/or</w:t>
            </w:r>
            <w:r w:rsidRPr="00AF58AE">
              <w:rPr>
                <w:sz w:val="22"/>
                <w:szCs w:val="22"/>
              </w:rPr>
              <w:t xml:space="preserve"> security:</w:t>
            </w:r>
          </w:p>
          <w:p w14:paraId="0B1B2D0E" w14:textId="77777777" w:rsidR="00D81372" w:rsidRPr="00AF58AE" w:rsidRDefault="00D81372" w:rsidP="00E44023">
            <w:pPr>
              <w:pStyle w:val="Normal1"/>
              <w:jc w:val="left"/>
              <w:rPr>
                <w:sz w:val="22"/>
                <w:szCs w:val="22"/>
              </w:rPr>
            </w:pPr>
          </w:p>
          <w:p w14:paraId="2C9C3BE4" w14:textId="77777777" w:rsidR="009F1754" w:rsidRPr="00AF58AE" w:rsidRDefault="009F1754" w:rsidP="00E44023">
            <w:pPr>
              <w:pStyle w:val="Normal1"/>
              <w:jc w:val="left"/>
              <w:rPr>
                <w:sz w:val="22"/>
                <w:szCs w:val="22"/>
              </w:rPr>
            </w:pPr>
          </w:p>
          <w:p w14:paraId="00B27073" w14:textId="77777777" w:rsidR="00D81372" w:rsidRPr="00AF58AE" w:rsidRDefault="00D81372" w:rsidP="00E44023">
            <w:pPr>
              <w:pStyle w:val="Normal1"/>
              <w:jc w:val="left"/>
              <w:rPr>
                <w:sz w:val="22"/>
                <w:szCs w:val="22"/>
              </w:rPr>
            </w:pPr>
          </w:p>
        </w:tc>
      </w:tr>
      <w:tr w:rsidR="00D81372" w:rsidRPr="003A0960" w14:paraId="0D441B33" w14:textId="77777777" w:rsidTr="00AF58AE">
        <w:tc>
          <w:tcPr>
            <w:tcW w:w="8630" w:type="dxa"/>
          </w:tcPr>
          <w:p w14:paraId="1026A8B0" w14:textId="0419DFB7" w:rsidR="00D81372" w:rsidRPr="00AF58AE" w:rsidRDefault="006326E7" w:rsidP="00E44023">
            <w:pPr>
              <w:pStyle w:val="Normal1"/>
              <w:ind w:left="0" w:firstLine="0"/>
              <w:jc w:val="left"/>
              <w:rPr>
                <w:sz w:val="22"/>
                <w:szCs w:val="22"/>
              </w:rPr>
            </w:pPr>
            <w:r w:rsidRPr="00AF58AE">
              <w:rPr>
                <w:sz w:val="22"/>
                <w:szCs w:val="22"/>
              </w:rPr>
              <w:t>Describe how b</w:t>
            </w:r>
            <w:r w:rsidR="00D81372" w:rsidRPr="00AF58AE">
              <w:rPr>
                <w:sz w:val="22"/>
                <w:szCs w:val="22"/>
              </w:rPr>
              <w:t>uilding and unit repairs, maintenance and management</w:t>
            </w:r>
            <w:r w:rsidRPr="00AF58AE">
              <w:rPr>
                <w:sz w:val="22"/>
                <w:szCs w:val="22"/>
              </w:rPr>
              <w:t xml:space="preserve"> are undertaken:</w:t>
            </w:r>
          </w:p>
          <w:p w14:paraId="362229A7" w14:textId="77777777" w:rsidR="009F1754" w:rsidRPr="00AF58AE" w:rsidRDefault="009F1754" w:rsidP="00E44023">
            <w:pPr>
              <w:pStyle w:val="Normal1"/>
              <w:jc w:val="left"/>
              <w:rPr>
                <w:sz w:val="22"/>
                <w:szCs w:val="22"/>
              </w:rPr>
            </w:pPr>
          </w:p>
          <w:p w14:paraId="57A4AA9B" w14:textId="77777777" w:rsidR="009F1754" w:rsidRPr="00AF58AE" w:rsidRDefault="009F1754" w:rsidP="00E44023">
            <w:pPr>
              <w:pStyle w:val="Normal1"/>
              <w:jc w:val="left"/>
              <w:rPr>
                <w:sz w:val="22"/>
                <w:szCs w:val="22"/>
              </w:rPr>
            </w:pPr>
          </w:p>
          <w:p w14:paraId="6331EC53" w14:textId="77777777" w:rsidR="009F1754" w:rsidRPr="00AF58AE" w:rsidRDefault="009F1754" w:rsidP="00E44023">
            <w:pPr>
              <w:pStyle w:val="Normal1"/>
              <w:jc w:val="left"/>
              <w:rPr>
                <w:sz w:val="22"/>
                <w:szCs w:val="22"/>
              </w:rPr>
            </w:pPr>
          </w:p>
        </w:tc>
      </w:tr>
      <w:tr w:rsidR="00D81372" w:rsidRPr="003A0960" w14:paraId="513C69C3" w14:textId="77777777" w:rsidTr="00AF58AE">
        <w:tc>
          <w:tcPr>
            <w:tcW w:w="8630" w:type="dxa"/>
          </w:tcPr>
          <w:p w14:paraId="08D42E5A" w14:textId="50C55C64" w:rsidR="00D81372" w:rsidRPr="00AF58AE" w:rsidRDefault="00D81372" w:rsidP="00E44023">
            <w:pPr>
              <w:pStyle w:val="Normal1"/>
              <w:ind w:left="0" w:firstLine="0"/>
              <w:jc w:val="left"/>
              <w:rPr>
                <w:iCs/>
                <w:sz w:val="22"/>
                <w:szCs w:val="22"/>
              </w:rPr>
            </w:pPr>
            <w:r w:rsidRPr="00AF58AE">
              <w:rPr>
                <w:iCs/>
                <w:sz w:val="22"/>
                <w:szCs w:val="22"/>
              </w:rPr>
              <w:t>Describe experience working with the CWL</w:t>
            </w:r>
            <w:r w:rsidR="003A0960">
              <w:rPr>
                <w:iCs/>
                <w:sz w:val="22"/>
                <w:szCs w:val="22"/>
              </w:rPr>
              <w:t xml:space="preserve"> or clients requiring supports</w:t>
            </w:r>
            <w:r w:rsidRPr="00AF58AE">
              <w:rPr>
                <w:iCs/>
                <w:sz w:val="22"/>
                <w:szCs w:val="22"/>
              </w:rPr>
              <w:t>:</w:t>
            </w:r>
          </w:p>
          <w:p w14:paraId="4F02D65C" w14:textId="77777777" w:rsidR="00D81372" w:rsidRPr="00AF58AE" w:rsidRDefault="00D81372" w:rsidP="00E44023">
            <w:pPr>
              <w:pStyle w:val="Normal1"/>
              <w:jc w:val="left"/>
              <w:rPr>
                <w:sz w:val="22"/>
                <w:szCs w:val="22"/>
              </w:rPr>
            </w:pPr>
          </w:p>
          <w:p w14:paraId="3AE672F2" w14:textId="77777777" w:rsidR="00D81372" w:rsidRPr="00AF58AE" w:rsidRDefault="00D81372" w:rsidP="00E44023">
            <w:pPr>
              <w:pStyle w:val="Normal1"/>
              <w:jc w:val="left"/>
              <w:rPr>
                <w:sz w:val="22"/>
                <w:szCs w:val="22"/>
              </w:rPr>
            </w:pPr>
          </w:p>
          <w:p w14:paraId="35D47A7E" w14:textId="77777777" w:rsidR="009F1754" w:rsidRPr="00AF58AE" w:rsidRDefault="009F1754" w:rsidP="00E44023">
            <w:pPr>
              <w:pStyle w:val="Normal1"/>
              <w:jc w:val="left"/>
              <w:rPr>
                <w:sz w:val="22"/>
                <w:szCs w:val="22"/>
              </w:rPr>
            </w:pPr>
          </w:p>
          <w:p w14:paraId="336BFFAD" w14:textId="77777777" w:rsidR="009F1754" w:rsidRPr="00AF58AE" w:rsidRDefault="009F1754" w:rsidP="00E44023">
            <w:pPr>
              <w:pStyle w:val="Normal1"/>
              <w:jc w:val="left"/>
              <w:rPr>
                <w:sz w:val="22"/>
                <w:szCs w:val="22"/>
              </w:rPr>
            </w:pPr>
          </w:p>
        </w:tc>
      </w:tr>
      <w:tr w:rsidR="00D81372" w:rsidRPr="003A0960" w14:paraId="42666459" w14:textId="77777777" w:rsidTr="00AF58AE">
        <w:tc>
          <w:tcPr>
            <w:tcW w:w="8630" w:type="dxa"/>
          </w:tcPr>
          <w:p w14:paraId="15B2367C" w14:textId="545F8682" w:rsidR="00D81372" w:rsidRPr="00AF58AE" w:rsidRDefault="00D81372" w:rsidP="00E44023">
            <w:pPr>
              <w:pStyle w:val="Normal1"/>
              <w:ind w:left="0" w:firstLine="0"/>
              <w:jc w:val="left"/>
              <w:rPr>
                <w:iCs/>
                <w:sz w:val="22"/>
                <w:szCs w:val="22"/>
              </w:rPr>
            </w:pPr>
            <w:r w:rsidRPr="00AF58AE">
              <w:rPr>
                <w:iCs/>
                <w:sz w:val="22"/>
                <w:szCs w:val="22"/>
              </w:rPr>
              <w:t>Describe experience with and processed for collecting and dealing with arrears, bad debt and vacancy loss:</w:t>
            </w:r>
          </w:p>
          <w:p w14:paraId="70E0E1F3" w14:textId="77777777" w:rsidR="00D81372" w:rsidRPr="00AF58AE" w:rsidRDefault="00D81372" w:rsidP="00E44023">
            <w:pPr>
              <w:pStyle w:val="Normal1"/>
              <w:jc w:val="left"/>
              <w:rPr>
                <w:iCs/>
                <w:sz w:val="22"/>
                <w:szCs w:val="22"/>
              </w:rPr>
            </w:pPr>
          </w:p>
          <w:p w14:paraId="7E491C3D" w14:textId="77777777" w:rsidR="009F1754" w:rsidRPr="00AF58AE" w:rsidRDefault="009F1754" w:rsidP="00E44023">
            <w:pPr>
              <w:pStyle w:val="Normal1"/>
              <w:jc w:val="left"/>
              <w:rPr>
                <w:iCs/>
                <w:sz w:val="22"/>
                <w:szCs w:val="22"/>
              </w:rPr>
            </w:pPr>
          </w:p>
          <w:p w14:paraId="55CD3ED4" w14:textId="77777777" w:rsidR="009F1754" w:rsidRPr="00AF58AE" w:rsidRDefault="009F1754" w:rsidP="00E44023">
            <w:pPr>
              <w:pStyle w:val="Normal1"/>
              <w:jc w:val="left"/>
              <w:rPr>
                <w:iCs/>
                <w:sz w:val="22"/>
                <w:szCs w:val="22"/>
              </w:rPr>
            </w:pPr>
          </w:p>
          <w:p w14:paraId="3DF02FCB" w14:textId="77777777" w:rsidR="00D81372" w:rsidRPr="00AF58AE" w:rsidRDefault="00D81372" w:rsidP="00E44023">
            <w:pPr>
              <w:pStyle w:val="Normal1"/>
              <w:jc w:val="left"/>
              <w:rPr>
                <w:sz w:val="22"/>
                <w:szCs w:val="22"/>
              </w:rPr>
            </w:pPr>
          </w:p>
        </w:tc>
      </w:tr>
      <w:tr w:rsidR="00D81372" w:rsidRPr="003A0960" w14:paraId="0E61FBF8" w14:textId="77777777" w:rsidTr="00AF58AE">
        <w:tc>
          <w:tcPr>
            <w:tcW w:w="8630" w:type="dxa"/>
          </w:tcPr>
          <w:p w14:paraId="6D248FDC" w14:textId="77777777" w:rsidR="00D81372" w:rsidRPr="00AF58AE" w:rsidRDefault="009F1754" w:rsidP="00E44023">
            <w:pPr>
              <w:pStyle w:val="Normal1"/>
              <w:ind w:left="0" w:firstLine="0"/>
              <w:jc w:val="left"/>
              <w:rPr>
                <w:sz w:val="22"/>
                <w:szCs w:val="22"/>
              </w:rPr>
            </w:pPr>
            <w:r w:rsidRPr="00AF58AE">
              <w:rPr>
                <w:sz w:val="22"/>
                <w:szCs w:val="22"/>
              </w:rPr>
              <w:t>Explain how the organization’s f</w:t>
            </w:r>
            <w:r w:rsidR="00D81372" w:rsidRPr="00AF58AE">
              <w:rPr>
                <w:sz w:val="22"/>
                <w:szCs w:val="22"/>
              </w:rPr>
              <w:t>inancial systems and internal control processes that support effective management</w:t>
            </w:r>
            <w:r w:rsidRPr="00AF58AE">
              <w:rPr>
                <w:sz w:val="22"/>
                <w:szCs w:val="22"/>
              </w:rPr>
              <w:t>, transparency</w:t>
            </w:r>
            <w:r w:rsidR="00D81372" w:rsidRPr="00AF58AE">
              <w:rPr>
                <w:sz w:val="22"/>
                <w:szCs w:val="22"/>
              </w:rPr>
              <w:t xml:space="preserve"> and accountability</w:t>
            </w:r>
            <w:r w:rsidRPr="00AF58AE">
              <w:rPr>
                <w:sz w:val="22"/>
                <w:szCs w:val="22"/>
              </w:rPr>
              <w:t>:</w:t>
            </w:r>
          </w:p>
          <w:p w14:paraId="2EAFC97C" w14:textId="77777777" w:rsidR="009F1754" w:rsidRPr="00AF58AE" w:rsidRDefault="009F1754" w:rsidP="00E44023">
            <w:pPr>
              <w:pStyle w:val="Normal1"/>
              <w:jc w:val="left"/>
              <w:rPr>
                <w:sz w:val="22"/>
                <w:szCs w:val="22"/>
              </w:rPr>
            </w:pPr>
          </w:p>
          <w:p w14:paraId="28D15684" w14:textId="77777777" w:rsidR="009F1754" w:rsidRPr="00AF58AE" w:rsidRDefault="009F1754" w:rsidP="00E44023">
            <w:pPr>
              <w:pStyle w:val="Normal1"/>
              <w:jc w:val="left"/>
              <w:rPr>
                <w:sz w:val="22"/>
                <w:szCs w:val="22"/>
              </w:rPr>
            </w:pPr>
          </w:p>
          <w:p w14:paraId="01F0CFD6" w14:textId="77777777" w:rsidR="009F1754" w:rsidRPr="00AF58AE" w:rsidRDefault="009F1754" w:rsidP="00E44023">
            <w:pPr>
              <w:pStyle w:val="Normal1"/>
              <w:jc w:val="left"/>
              <w:rPr>
                <w:sz w:val="22"/>
                <w:szCs w:val="22"/>
              </w:rPr>
            </w:pPr>
          </w:p>
        </w:tc>
      </w:tr>
      <w:tr w:rsidR="00D33A6F" w:rsidRPr="003A0960" w14:paraId="3609894D" w14:textId="77777777" w:rsidTr="00D33A6F">
        <w:trPr>
          <w:trHeight w:val="1528"/>
        </w:trPr>
        <w:tc>
          <w:tcPr>
            <w:tcW w:w="8630" w:type="dxa"/>
          </w:tcPr>
          <w:p w14:paraId="600C078D" w14:textId="77777777" w:rsidR="00D33A6F" w:rsidRPr="00AF58AE" w:rsidRDefault="00D33A6F" w:rsidP="00E44023">
            <w:pPr>
              <w:pStyle w:val="Normal1"/>
              <w:ind w:left="0" w:firstLine="0"/>
              <w:jc w:val="left"/>
              <w:rPr>
                <w:sz w:val="22"/>
                <w:szCs w:val="22"/>
              </w:rPr>
            </w:pPr>
            <w:r w:rsidRPr="00AF58AE">
              <w:rPr>
                <w:sz w:val="22"/>
                <w:szCs w:val="22"/>
              </w:rPr>
              <w:t>Explain the organization’s budgeting, financial review and monitoring, and long-term planning processes:</w:t>
            </w:r>
          </w:p>
          <w:p w14:paraId="488A8E61" w14:textId="77777777" w:rsidR="00D33A6F" w:rsidRPr="00AF58AE" w:rsidRDefault="00D33A6F" w:rsidP="00E44023">
            <w:pPr>
              <w:pStyle w:val="Normal1"/>
              <w:jc w:val="left"/>
              <w:rPr>
                <w:sz w:val="22"/>
                <w:szCs w:val="22"/>
              </w:rPr>
            </w:pPr>
          </w:p>
          <w:p w14:paraId="44384DA8" w14:textId="77777777" w:rsidR="00D33A6F" w:rsidRPr="00AF58AE" w:rsidRDefault="00D33A6F" w:rsidP="00E44023">
            <w:pPr>
              <w:pStyle w:val="Normal1"/>
              <w:jc w:val="left"/>
              <w:rPr>
                <w:iCs/>
                <w:sz w:val="22"/>
                <w:szCs w:val="22"/>
              </w:rPr>
            </w:pPr>
          </w:p>
          <w:p w14:paraId="0684F722" w14:textId="77777777" w:rsidR="00D33A6F" w:rsidRPr="00AF58AE" w:rsidRDefault="00D33A6F" w:rsidP="00E44023">
            <w:pPr>
              <w:pStyle w:val="Normal1"/>
              <w:jc w:val="left"/>
              <w:rPr>
                <w:sz w:val="22"/>
                <w:szCs w:val="22"/>
              </w:rPr>
            </w:pPr>
          </w:p>
        </w:tc>
      </w:tr>
    </w:tbl>
    <w:p w14:paraId="3078172F" w14:textId="77777777" w:rsidR="00D81372" w:rsidRPr="001C2133" w:rsidRDefault="00D81372" w:rsidP="00D81372">
      <w:pPr>
        <w:pStyle w:val="BodyTextIndent"/>
        <w:overflowPunct/>
        <w:autoSpaceDE/>
        <w:autoSpaceDN/>
        <w:adjustRightInd/>
        <w:ind w:left="1080" w:hanging="360"/>
        <w:textAlignment w:val="auto"/>
        <w:rPr>
          <w:rFonts w:ascii="Arial" w:hAnsi="Arial" w:cs="Arial"/>
          <w:bCs/>
        </w:rPr>
      </w:pPr>
    </w:p>
    <w:p w14:paraId="0A1E380D" w14:textId="06792D6A" w:rsidR="00C12894" w:rsidRDefault="00C12894">
      <w:pPr>
        <w:rPr>
          <w:rFonts w:ascii="Arial" w:hAnsi="Arial" w:cs="Arial"/>
          <w:b/>
          <w:bCs/>
          <w:i/>
          <w:iCs/>
          <w:sz w:val="32"/>
        </w:rPr>
      </w:pPr>
      <w:r>
        <w:rPr>
          <w:rFonts w:ascii="Arial" w:hAnsi="Arial" w:cs="Arial"/>
          <w:b/>
          <w:bCs/>
          <w:i/>
          <w:iCs/>
          <w:sz w:val="32"/>
        </w:rPr>
        <w:br w:type="page"/>
      </w:r>
    </w:p>
    <w:p w14:paraId="008D490A" w14:textId="50E93B6A" w:rsidR="00C12894" w:rsidRPr="00FF0A54" w:rsidRDefault="00C12894" w:rsidP="00C12894">
      <w:pPr>
        <w:pStyle w:val="Style4"/>
      </w:pPr>
      <w:bookmarkStart w:id="114" w:name="_Toc486949767"/>
      <w:r w:rsidRPr="00FF0A54">
        <w:lastRenderedPageBreak/>
        <w:t xml:space="preserve">Form </w:t>
      </w:r>
      <w:r>
        <w:t>G</w:t>
      </w:r>
      <w:r w:rsidRPr="00FF0A54">
        <w:t xml:space="preserve"> – Proponent Equity Contribution</w:t>
      </w:r>
      <w:bookmarkEnd w:id="114"/>
    </w:p>
    <w:p w14:paraId="4737C5BF" w14:textId="77777777" w:rsidR="00C12894" w:rsidRPr="00FF0A54" w:rsidRDefault="00C12894" w:rsidP="00C12894">
      <w:pPr>
        <w:pStyle w:val="Style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1440"/>
        <w:gridCol w:w="1705"/>
      </w:tblGrid>
      <w:tr w:rsidR="00D14FAF" w:rsidRPr="003A0960" w14:paraId="7FD347FB" w14:textId="77777777" w:rsidTr="00AF58AE">
        <w:tc>
          <w:tcPr>
            <w:tcW w:w="5485" w:type="dxa"/>
          </w:tcPr>
          <w:p w14:paraId="41AA044F" w14:textId="77777777" w:rsidR="00C12894" w:rsidRPr="00AF58AE" w:rsidRDefault="00C12894" w:rsidP="00E44023">
            <w:pPr>
              <w:pStyle w:val="Normal1"/>
              <w:ind w:left="0" w:firstLine="0"/>
              <w:jc w:val="left"/>
              <w:rPr>
                <w:sz w:val="22"/>
                <w:szCs w:val="22"/>
              </w:rPr>
            </w:pPr>
            <w:r w:rsidRPr="00AF58AE">
              <w:rPr>
                <w:sz w:val="22"/>
                <w:szCs w:val="22"/>
              </w:rPr>
              <w:t>Land – Indicate value at time of purchase and current value.  As per section 5.8, a ratio of no more than $20,000 per dwelling unit may be used.</w:t>
            </w:r>
          </w:p>
          <w:p w14:paraId="32741A6D" w14:textId="77777777" w:rsidR="00C12894" w:rsidRPr="00AF58AE" w:rsidRDefault="00C12894" w:rsidP="00E44023">
            <w:pPr>
              <w:pStyle w:val="Normal1"/>
              <w:jc w:val="left"/>
              <w:rPr>
                <w:sz w:val="22"/>
                <w:szCs w:val="22"/>
              </w:rPr>
            </w:pPr>
          </w:p>
        </w:tc>
        <w:tc>
          <w:tcPr>
            <w:tcW w:w="3145" w:type="dxa"/>
            <w:gridSpan w:val="2"/>
          </w:tcPr>
          <w:p w14:paraId="2B268544" w14:textId="77777777" w:rsidR="00C12894" w:rsidRPr="00AF58AE" w:rsidRDefault="00C12894" w:rsidP="00E44023">
            <w:pPr>
              <w:pStyle w:val="Normal1"/>
              <w:jc w:val="left"/>
              <w:rPr>
                <w:sz w:val="22"/>
                <w:szCs w:val="22"/>
              </w:rPr>
            </w:pPr>
          </w:p>
        </w:tc>
      </w:tr>
      <w:tr w:rsidR="00D14FAF" w:rsidRPr="003A0960" w14:paraId="70E1CEC2" w14:textId="77777777" w:rsidTr="00AF58AE">
        <w:tc>
          <w:tcPr>
            <w:tcW w:w="5485" w:type="dxa"/>
          </w:tcPr>
          <w:p w14:paraId="677D76EB" w14:textId="77777777" w:rsidR="00C12894" w:rsidRPr="00AF58AE" w:rsidRDefault="00C12894" w:rsidP="00E44023">
            <w:pPr>
              <w:pStyle w:val="Normal1"/>
              <w:ind w:left="0" w:firstLine="0"/>
              <w:jc w:val="left"/>
              <w:rPr>
                <w:sz w:val="22"/>
                <w:szCs w:val="22"/>
              </w:rPr>
            </w:pPr>
            <w:r w:rsidRPr="00AF58AE">
              <w:rPr>
                <w:sz w:val="22"/>
                <w:szCs w:val="22"/>
              </w:rPr>
              <w:t>Cash</w:t>
            </w:r>
          </w:p>
          <w:p w14:paraId="5348169F" w14:textId="77777777" w:rsidR="00C12894" w:rsidRPr="00AF58AE" w:rsidRDefault="00C12894" w:rsidP="00E44023">
            <w:pPr>
              <w:pStyle w:val="Normal1"/>
              <w:jc w:val="left"/>
              <w:rPr>
                <w:sz w:val="22"/>
                <w:szCs w:val="22"/>
              </w:rPr>
            </w:pPr>
          </w:p>
        </w:tc>
        <w:tc>
          <w:tcPr>
            <w:tcW w:w="3145" w:type="dxa"/>
            <w:gridSpan w:val="2"/>
          </w:tcPr>
          <w:p w14:paraId="0F98B844" w14:textId="77777777" w:rsidR="00C12894" w:rsidRPr="00AF58AE" w:rsidRDefault="00C12894" w:rsidP="00E44023">
            <w:pPr>
              <w:pStyle w:val="Normal1"/>
              <w:jc w:val="left"/>
              <w:rPr>
                <w:sz w:val="22"/>
                <w:szCs w:val="22"/>
              </w:rPr>
            </w:pPr>
          </w:p>
        </w:tc>
      </w:tr>
      <w:tr w:rsidR="00D14FAF" w:rsidRPr="003A0960" w14:paraId="5072E98B" w14:textId="77777777" w:rsidTr="00AF58AE">
        <w:trPr>
          <w:trHeight w:val="184"/>
        </w:trPr>
        <w:tc>
          <w:tcPr>
            <w:tcW w:w="5485" w:type="dxa"/>
            <w:vMerge w:val="restart"/>
          </w:tcPr>
          <w:p w14:paraId="14165793" w14:textId="73C09FCE" w:rsidR="00D14FAF" w:rsidRPr="00AF58AE" w:rsidRDefault="00D14FAF" w:rsidP="00E44023">
            <w:pPr>
              <w:pStyle w:val="Normal1"/>
              <w:ind w:left="0" w:firstLine="0"/>
              <w:jc w:val="left"/>
              <w:rPr>
                <w:sz w:val="22"/>
                <w:szCs w:val="22"/>
              </w:rPr>
            </w:pPr>
            <w:r w:rsidRPr="00AF58AE">
              <w:rPr>
                <w:sz w:val="22"/>
                <w:szCs w:val="22"/>
              </w:rPr>
              <w:t>Fundraising – distinguish between the amount targeted to be raised, the amount committed to date and the amount actually on hand</w:t>
            </w:r>
          </w:p>
          <w:p w14:paraId="3F87D807" w14:textId="4E685875" w:rsidR="00D14FAF" w:rsidRPr="00AF58AE" w:rsidRDefault="00D14FAF" w:rsidP="00E44023">
            <w:pPr>
              <w:pStyle w:val="Normal1"/>
              <w:jc w:val="left"/>
              <w:rPr>
                <w:sz w:val="22"/>
                <w:szCs w:val="22"/>
              </w:rPr>
            </w:pPr>
          </w:p>
        </w:tc>
        <w:tc>
          <w:tcPr>
            <w:tcW w:w="1440" w:type="dxa"/>
          </w:tcPr>
          <w:p w14:paraId="46B5AC25" w14:textId="301358EA" w:rsidR="00D14FAF" w:rsidRPr="00AF58AE" w:rsidRDefault="00D14FAF" w:rsidP="00E44023">
            <w:pPr>
              <w:pStyle w:val="Normal1"/>
              <w:ind w:left="0" w:firstLine="0"/>
              <w:jc w:val="left"/>
              <w:rPr>
                <w:sz w:val="22"/>
                <w:szCs w:val="22"/>
              </w:rPr>
            </w:pPr>
            <w:r w:rsidRPr="00AF58AE">
              <w:rPr>
                <w:sz w:val="22"/>
                <w:szCs w:val="22"/>
              </w:rPr>
              <w:t>Targeted</w:t>
            </w:r>
          </w:p>
        </w:tc>
        <w:tc>
          <w:tcPr>
            <w:tcW w:w="1705" w:type="dxa"/>
          </w:tcPr>
          <w:p w14:paraId="59774A86" w14:textId="6CBA6B5C" w:rsidR="00D14FAF" w:rsidRPr="00AF58AE" w:rsidRDefault="00D14FAF" w:rsidP="00E44023">
            <w:pPr>
              <w:pStyle w:val="Normal1"/>
              <w:jc w:val="left"/>
              <w:rPr>
                <w:sz w:val="22"/>
                <w:szCs w:val="22"/>
              </w:rPr>
            </w:pPr>
          </w:p>
        </w:tc>
      </w:tr>
      <w:tr w:rsidR="00D14FAF" w:rsidRPr="003A0960" w14:paraId="70FE84CD" w14:textId="77777777" w:rsidTr="00AF58AE">
        <w:trPr>
          <w:trHeight w:val="184"/>
        </w:trPr>
        <w:tc>
          <w:tcPr>
            <w:tcW w:w="5485" w:type="dxa"/>
            <w:vMerge/>
          </w:tcPr>
          <w:p w14:paraId="071FB1F8" w14:textId="77777777" w:rsidR="00D14FAF" w:rsidRPr="00AF58AE" w:rsidRDefault="00D14FAF" w:rsidP="00E44023">
            <w:pPr>
              <w:pStyle w:val="Normal1"/>
              <w:jc w:val="left"/>
              <w:rPr>
                <w:sz w:val="22"/>
                <w:szCs w:val="22"/>
              </w:rPr>
            </w:pPr>
          </w:p>
        </w:tc>
        <w:tc>
          <w:tcPr>
            <w:tcW w:w="1440" w:type="dxa"/>
          </w:tcPr>
          <w:p w14:paraId="4811C4DF" w14:textId="5B771564" w:rsidR="00D14FAF" w:rsidRPr="00AF58AE" w:rsidRDefault="00D14FAF" w:rsidP="00E44023">
            <w:pPr>
              <w:pStyle w:val="Normal1"/>
              <w:ind w:left="0" w:firstLine="0"/>
              <w:jc w:val="left"/>
              <w:rPr>
                <w:sz w:val="22"/>
                <w:szCs w:val="22"/>
              </w:rPr>
            </w:pPr>
            <w:r w:rsidRPr="00AF58AE">
              <w:rPr>
                <w:sz w:val="22"/>
                <w:szCs w:val="22"/>
              </w:rPr>
              <w:t>Committed</w:t>
            </w:r>
          </w:p>
        </w:tc>
        <w:tc>
          <w:tcPr>
            <w:tcW w:w="1705" w:type="dxa"/>
          </w:tcPr>
          <w:p w14:paraId="65FB33C9" w14:textId="77AD2282" w:rsidR="00D14FAF" w:rsidRPr="00AF58AE" w:rsidRDefault="00D14FAF" w:rsidP="00E44023">
            <w:pPr>
              <w:pStyle w:val="Normal1"/>
              <w:jc w:val="left"/>
              <w:rPr>
                <w:sz w:val="22"/>
                <w:szCs w:val="22"/>
              </w:rPr>
            </w:pPr>
          </w:p>
        </w:tc>
      </w:tr>
      <w:tr w:rsidR="00D14FAF" w:rsidRPr="003A0960" w14:paraId="6B0A485A" w14:textId="77777777" w:rsidTr="00AF58AE">
        <w:trPr>
          <w:trHeight w:val="184"/>
        </w:trPr>
        <w:tc>
          <w:tcPr>
            <w:tcW w:w="5485" w:type="dxa"/>
            <w:vMerge/>
          </w:tcPr>
          <w:p w14:paraId="6F39A40E" w14:textId="77777777" w:rsidR="00D14FAF" w:rsidRPr="00AF58AE" w:rsidRDefault="00D14FAF" w:rsidP="00E44023">
            <w:pPr>
              <w:pStyle w:val="Normal1"/>
              <w:jc w:val="left"/>
              <w:rPr>
                <w:sz w:val="22"/>
                <w:szCs w:val="22"/>
              </w:rPr>
            </w:pPr>
          </w:p>
        </w:tc>
        <w:tc>
          <w:tcPr>
            <w:tcW w:w="1440" w:type="dxa"/>
          </w:tcPr>
          <w:p w14:paraId="44F4A00E" w14:textId="0BEFC636" w:rsidR="00D14FAF" w:rsidRPr="00AF58AE" w:rsidRDefault="00D14FAF" w:rsidP="00E44023">
            <w:pPr>
              <w:pStyle w:val="Normal1"/>
              <w:ind w:left="0" w:firstLine="0"/>
              <w:jc w:val="left"/>
              <w:rPr>
                <w:sz w:val="22"/>
                <w:szCs w:val="22"/>
              </w:rPr>
            </w:pPr>
            <w:r w:rsidRPr="00AF58AE">
              <w:rPr>
                <w:sz w:val="22"/>
                <w:szCs w:val="22"/>
              </w:rPr>
              <w:t>On hand</w:t>
            </w:r>
          </w:p>
        </w:tc>
        <w:tc>
          <w:tcPr>
            <w:tcW w:w="1705" w:type="dxa"/>
          </w:tcPr>
          <w:p w14:paraId="1157A965" w14:textId="4734858F" w:rsidR="00D14FAF" w:rsidRPr="00AF58AE" w:rsidRDefault="00D14FAF" w:rsidP="00E44023">
            <w:pPr>
              <w:pStyle w:val="Normal1"/>
              <w:jc w:val="left"/>
              <w:rPr>
                <w:sz w:val="22"/>
                <w:szCs w:val="22"/>
              </w:rPr>
            </w:pPr>
          </w:p>
        </w:tc>
      </w:tr>
      <w:tr w:rsidR="00D14FAF" w:rsidRPr="003A0960" w14:paraId="70EF0B86" w14:textId="77777777" w:rsidTr="00AF58AE">
        <w:tc>
          <w:tcPr>
            <w:tcW w:w="5485" w:type="dxa"/>
          </w:tcPr>
          <w:p w14:paraId="637664CB" w14:textId="77777777" w:rsidR="00C12894" w:rsidRPr="00AF58AE" w:rsidRDefault="00C12894" w:rsidP="00E44023">
            <w:pPr>
              <w:pStyle w:val="Normal1"/>
              <w:ind w:left="0" w:firstLine="0"/>
              <w:jc w:val="left"/>
              <w:rPr>
                <w:sz w:val="22"/>
                <w:szCs w:val="22"/>
              </w:rPr>
            </w:pPr>
            <w:r w:rsidRPr="00AF58AE">
              <w:rPr>
                <w:sz w:val="22"/>
                <w:szCs w:val="22"/>
              </w:rPr>
              <w:t>In kind contribution – detail nature of contribution and assign a cash value equivalent (see Section 5.8)</w:t>
            </w:r>
          </w:p>
          <w:p w14:paraId="50059DC8" w14:textId="77777777" w:rsidR="00C12894" w:rsidRPr="00AF58AE" w:rsidRDefault="00C12894" w:rsidP="00E44023">
            <w:pPr>
              <w:pStyle w:val="Normal1"/>
              <w:jc w:val="left"/>
              <w:rPr>
                <w:sz w:val="22"/>
                <w:szCs w:val="22"/>
              </w:rPr>
            </w:pPr>
          </w:p>
        </w:tc>
        <w:tc>
          <w:tcPr>
            <w:tcW w:w="3145" w:type="dxa"/>
            <w:gridSpan w:val="2"/>
          </w:tcPr>
          <w:p w14:paraId="0282D9ED" w14:textId="77777777" w:rsidR="00C12894" w:rsidRPr="00AF58AE" w:rsidRDefault="00C12894" w:rsidP="00E44023">
            <w:pPr>
              <w:pStyle w:val="Normal1"/>
              <w:jc w:val="left"/>
              <w:rPr>
                <w:sz w:val="22"/>
                <w:szCs w:val="22"/>
              </w:rPr>
            </w:pPr>
          </w:p>
        </w:tc>
      </w:tr>
      <w:tr w:rsidR="00D14FAF" w:rsidRPr="003A0960" w14:paraId="755856DD" w14:textId="77777777" w:rsidTr="00AF58AE">
        <w:tc>
          <w:tcPr>
            <w:tcW w:w="5485" w:type="dxa"/>
          </w:tcPr>
          <w:p w14:paraId="1D99F6E4" w14:textId="77777777" w:rsidR="00C12894" w:rsidRPr="00AF58AE" w:rsidRDefault="00C12894" w:rsidP="00E44023">
            <w:pPr>
              <w:pStyle w:val="Normal1"/>
              <w:ind w:left="0" w:firstLine="0"/>
              <w:jc w:val="left"/>
              <w:rPr>
                <w:sz w:val="22"/>
                <w:szCs w:val="22"/>
              </w:rPr>
            </w:pPr>
            <w:r w:rsidRPr="00AF58AE">
              <w:rPr>
                <w:sz w:val="22"/>
                <w:szCs w:val="22"/>
              </w:rPr>
              <w:t>HST Rebate</w:t>
            </w:r>
          </w:p>
          <w:p w14:paraId="36A13FE7" w14:textId="77777777" w:rsidR="00C12894" w:rsidRPr="00AF58AE" w:rsidRDefault="00C12894" w:rsidP="00E44023">
            <w:pPr>
              <w:pStyle w:val="Normal1"/>
              <w:jc w:val="left"/>
              <w:rPr>
                <w:sz w:val="22"/>
                <w:szCs w:val="22"/>
              </w:rPr>
            </w:pPr>
          </w:p>
        </w:tc>
        <w:tc>
          <w:tcPr>
            <w:tcW w:w="3145" w:type="dxa"/>
            <w:gridSpan w:val="2"/>
          </w:tcPr>
          <w:p w14:paraId="631D47CC" w14:textId="77777777" w:rsidR="00C12894" w:rsidRPr="00AF58AE" w:rsidRDefault="00C12894" w:rsidP="00E44023">
            <w:pPr>
              <w:pStyle w:val="Normal1"/>
              <w:jc w:val="left"/>
              <w:rPr>
                <w:sz w:val="22"/>
                <w:szCs w:val="22"/>
              </w:rPr>
            </w:pPr>
          </w:p>
        </w:tc>
      </w:tr>
      <w:tr w:rsidR="00D14FAF" w:rsidRPr="003A0960" w14:paraId="12FB5348" w14:textId="77777777" w:rsidTr="00AF58AE">
        <w:tc>
          <w:tcPr>
            <w:tcW w:w="5485" w:type="dxa"/>
          </w:tcPr>
          <w:p w14:paraId="590962DB" w14:textId="77777777" w:rsidR="00C12894" w:rsidRPr="00AF58AE" w:rsidRDefault="00C12894" w:rsidP="00E44023">
            <w:pPr>
              <w:pStyle w:val="Normal1"/>
              <w:ind w:left="0" w:firstLine="0"/>
              <w:jc w:val="left"/>
              <w:rPr>
                <w:sz w:val="22"/>
                <w:szCs w:val="22"/>
              </w:rPr>
            </w:pPr>
            <w:r w:rsidRPr="00AF58AE">
              <w:rPr>
                <w:sz w:val="22"/>
                <w:szCs w:val="22"/>
              </w:rPr>
              <w:t>Other – Please detail and assign a cash value equivalent</w:t>
            </w:r>
          </w:p>
          <w:p w14:paraId="58224E17" w14:textId="77777777" w:rsidR="00C12894" w:rsidRPr="00AF58AE" w:rsidRDefault="00C12894" w:rsidP="00E44023">
            <w:pPr>
              <w:pStyle w:val="Normal1"/>
              <w:jc w:val="left"/>
              <w:rPr>
                <w:sz w:val="22"/>
                <w:szCs w:val="22"/>
              </w:rPr>
            </w:pPr>
          </w:p>
        </w:tc>
        <w:tc>
          <w:tcPr>
            <w:tcW w:w="3145" w:type="dxa"/>
            <w:gridSpan w:val="2"/>
          </w:tcPr>
          <w:p w14:paraId="371A9CBA" w14:textId="77777777" w:rsidR="00C12894" w:rsidRPr="00AF58AE" w:rsidRDefault="00C12894" w:rsidP="00E44023">
            <w:pPr>
              <w:pStyle w:val="Normal1"/>
              <w:jc w:val="left"/>
              <w:rPr>
                <w:sz w:val="22"/>
                <w:szCs w:val="22"/>
              </w:rPr>
            </w:pPr>
          </w:p>
        </w:tc>
      </w:tr>
      <w:tr w:rsidR="00C12894" w:rsidRPr="003A0960" w14:paraId="463C6D24" w14:textId="77777777" w:rsidTr="00AF58AE">
        <w:tc>
          <w:tcPr>
            <w:tcW w:w="8630" w:type="dxa"/>
            <w:gridSpan w:val="3"/>
          </w:tcPr>
          <w:p w14:paraId="4EB69E1D" w14:textId="77777777" w:rsidR="00C12894" w:rsidRPr="00AF58AE" w:rsidRDefault="00C12894" w:rsidP="00E44023">
            <w:pPr>
              <w:pStyle w:val="Normal1"/>
              <w:ind w:left="0" w:firstLine="0"/>
              <w:jc w:val="left"/>
              <w:rPr>
                <w:sz w:val="22"/>
                <w:szCs w:val="22"/>
              </w:rPr>
            </w:pPr>
            <w:r w:rsidRPr="00AF58AE">
              <w:rPr>
                <w:sz w:val="22"/>
                <w:szCs w:val="22"/>
              </w:rPr>
              <w:t xml:space="preserve">Describe the Proponent’s available cash flow and financial ability to handle risk; identify any resources that may be available e.g. reserve funds, line of credit, operating balances.  </w:t>
            </w:r>
          </w:p>
          <w:p w14:paraId="4EDC97C6" w14:textId="77777777" w:rsidR="00C12894" w:rsidRPr="00AF58AE" w:rsidRDefault="00C12894" w:rsidP="00E44023">
            <w:pPr>
              <w:pStyle w:val="Normal1"/>
              <w:jc w:val="left"/>
              <w:rPr>
                <w:sz w:val="22"/>
                <w:szCs w:val="22"/>
              </w:rPr>
            </w:pPr>
          </w:p>
          <w:p w14:paraId="7FB76D94" w14:textId="77777777" w:rsidR="00C12894" w:rsidRPr="00AF58AE" w:rsidRDefault="00C12894" w:rsidP="00E44023">
            <w:pPr>
              <w:pStyle w:val="Normal1"/>
              <w:jc w:val="left"/>
              <w:rPr>
                <w:sz w:val="22"/>
                <w:szCs w:val="22"/>
              </w:rPr>
            </w:pPr>
          </w:p>
          <w:p w14:paraId="3AF3C120" w14:textId="77777777" w:rsidR="00C12894" w:rsidRPr="00AF58AE" w:rsidRDefault="00C12894" w:rsidP="00E44023">
            <w:pPr>
              <w:pStyle w:val="Normal1"/>
              <w:jc w:val="left"/>
              <w:rPr>
                <w:sz w:val="22"/>
                <w:szCs w:val="22"/>
              </w:rPr>
            </w:pPr>
          </w:p>
          <w:p w14:paraId="3444B3EE" w14:textId="77777777" w:rsidR="00C12894" w:rsidRPr="00AF58AE" w:rsidRDefault="00C12894" w:rsidP="00E44023">
            <w:pPr>
              <w:pStyle w:val="Normal1"/>
              <w:jc w:val="left"/>
              <w:rPr>
                <w:sz w:val="22"/>
                <w:szCs w:val="22"/>
              </w:rPr>
            </w:pPr>
          </w:p>
          <w:p w14:paraId="4AB779FE" w14:textId="77777777" w:rsidR="00C12894" w:rsidRPr="00AF58AE" w:rsidRDefault="00C12894" w:rsidP="00E44023">
            <w:pPr>
              <w:pStyle w:val="Normal1"/>
              <w:jc w:val="left"/>
              <w:rPr>
                <w:sz w:val="22"/>
                <w:szCs w:val="22"/>
              </w:rPr>
            </w:pPr>
          </w:p>
          <w:p w14:paraId="7BCFD884" w14:textId="77777777" w:rsidR="00C12894" w:rsidRPr="00AF58AE" w:rsidRDefault="00C12894" w:rsidP="00E44023">
            <w:pPr>
              <w:pStyle w:val="Normal1"/>
              <w:jc w:val="left"/>
              <w:rPr>
                <w:sz w:val="22"/>
                <w:szCs w:val="22"/>
              </w:rPr>
            </w:pPr>
          </w:p>
          <w:p w14:paraId="6FB23896" w14:textId="77777777" w:rsidR="00C12894" w:rsidRPr="00AF58AE" w:rsidRDefault="00C12894" w:rsidP="00E44023">
            <w:pPr>
              <w:pStyle w:val="Normal1"/>
              <w:jc w:val="left"/>
              <w:rPr>
                <w:sz w:val="22"/>
                <w:szCs w:val="22"/>
              </w:rPr>
            </w:pPr>
          </w:p>
          <w:p w14:paraId="2331BD6B" w14:textId="77777777" w:rsidR="00C12894" w:rsidRPr="00AF58AE" w:rsidRDefault="00C12894" w:rsidP="00E44023">
            <w:pPr>
              <w:pStyle w:val="Normal1"/>
              <w:jc w:val="left"/>
              <w:rPr>
                <w:sz w:val="22"/>
                <w:szCs w:val="22"/>
              </w:rPr>
            </w:pPr>
          </w:p>
        </w:tc>
      </w:tr>
    </w:tbl>
    <w:p w14:paraId="1733CB8F" w14:textId="77777777" w:rsidR="00C12894" w:rsidRPr="00AD3EC0" w:rsidRDefault="00C12894" w:rsidP="00C12894">
      <w:pPr>
        <w:pStyle w:val="Style4"/>
        <w:jc w:val="left"/>
        <w:rPr>
          <w:b w:val="0"/>
          <w:i w:val="0"/>
          <w:sz w:val="24"/>
        </w:rPr>
      </w:pPr>
    </w:p>
    <w:p w14:paraId="3914D962" w14:textId="77777777" w:rsidR="00C12894" w:rsidRDefault="00C12894" w:rsidP="00C12894">
      <w:pPr>
        <w:rPr>
          <w:rFonts w:ascii="Arial" w:hAnsi="Arial" w:cs="Arial"/>
          <w:b/>
          <w:bCs/>
          <w:i/>
          <w:iCs/>
          <w:sz w:val="32"/>
        </w:rPr>
      </w:pPr>
    </w:p>
    <w:p w14:paraId="71CFFF77" w14:textId="77777777" w:rsidR="00D81372" w:rsidRDefault="00D81372">
      <w:pPr>
        <w:rPr>
          <w:rFonts w:ascii="Arial" w:hAnsi="Arial" w:cs="Arial"/>
          <w:b/>
          <w:bCs/>
          <w:i/>
          <w:iCs/>
          <w:sz w:val="32"/>
        </w:rPr>
      </w:pPr>
    </w:p>
    <w:sectPr w:rsidR="00D81372" w:rsidSect="005023AD">
      <w:footerReference w:type="first" r:id="rId25"/>
      <w:pgSz w:w="12240" w:h="15840" w:code="1"/>
      <w:pgMar w:top="899" w:right="1800" w:bottom="1440" w:left="1800" w:header="1440" w:footer="103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73DDD" w14:textId="77777777" w:rsidR="00F54842" w:rsidRDefault="00F54842">
      <w:r>
        <w:separator/>
      </w:r>
    </w:p>
  </w:endnote>
  <w:endnote w:type="continuationSeparator" w:id="0">
    <w:p w14:paraId="4E0E4558" w14:textId="77777777" w:rsidR="00F54842" w:rsidRDefault="00F5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5036" w14:textId="77777777" w:rsidR="00F54842" w:rsidRDefault="00F54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1E429" w14:textId="77777777" w:rsidR="00F54842" w:rsidRDefault="00F54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60929"/>
      <w:docPartObj>
        <w:docPartGallery w:val="Page Numbers (Bottom of Page)"/>
        <w:docPartUnique/>
      </w:docPartObj>
    </w:sdtPr>
    <w:sdtEndPr>
      <w:rPr>
        <w:noProof/>
      </w:rPr>
    </w:sdtEndPr>
    <w:sdtContent>
      <w:p w14:paraId="37EF7C40" w14:textId="672E24F6" w:rsidR="00F54842" w:rsidRDefault="00F54842">
        <w:pPr>
          <w:pStyle w:val="Footer"/>
          <w:jc w:val="center"/>
        </w:pPr>
        <w:r w:rsidRPr="00AE7B00">
          <w:rPr>
            <w:rFonts w:ascii="Arial" w:hAnsi="Arial" w:cs="Arial"/>
          </w:rPr>
          <w:fldChar w:fldCharType="begin"/>
        </w:r>
        <w:r w:rsidRPr="00AE7B00">
          <w:rPr>
            <w:rFonts w:ascii="Arial" w:hAnsi="Arial" w:cs="Arial"/>
          </w:rPr>
          <w:instrText xml:space="preserve"> PAGE   \* MERGEFORMAT </w:instrText>
        </w:r>
        <w:r w:rsidRPr="00AE7B00">
          <w:rPr>
            <w:rFonts w:ascii="Arial" w:hAnsi="Arial" w:cs="Arial"/>
          </w:rPr>
          <w:fldChar w:fldCharType="separate"/>
        </w:r>
        <w:r w:rsidR="006F2158">
          <w:rPr>
            <w:rFonts w:ascii="Arial" w:hAnsi="Arial" w:cs="Arial"/>
            <w:noProof/>
          </w:rPr>
          <w:t>iii</w:t>
        </w:r>
        <w:r w:rsidRPr="00AE7B00">
          <w:rPr>
            <w:rFonts w:ascii="Arial" w:hAnsi="Arial" w:cs="Arial"/>
            <w:noProof/>
          </w:rPr>
          <w:fldChar w:fldCharType="end"/>
        </w:r>
      </w:p>
    </w:sdtContent>
  </w:sdt>
  <w:p w14:paraId="78FB2B9A" w14:textId="77777777" w:rsidR="00F54842" w:rsidRDefault="00F54842">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6C0E" w14:textId="77777777" w:rsidR="00F54842" w:rsidRDefault="00F54842" w:rsidP="001B4F34">
    <w:pPr>
      <w:pStyle w:val="Footer"/>
      <w:ind w:right="360"/>
      <w:jc w:val="both"/>
      <w:rPr>
        <w:rFonts w:ascii="Arial" w:hAnsi="Arial" w:cs="Arial"/>
        <w:b/>
        <w:bCs/>
        <w:i/>
        <w:iCs/>
        <w:color w:val="FFFFFF" w:themeColor="background1"/>
        <w:sz w:val="20"/>
        <w:lang w:val="en-CA"/>
      </w:rPr>
    </w:pPr>
    <w:r>
      <w:rPr>
        <w:rFonts w:ascii="Arial" w:hAnsi="Arial" w:cs="Arial"/>
        <w:b/>
        <w:bCs/>
        <w:i/>
        <w:iCs/>
        <w:noProof/>
        <w:color w:val="FFFFFF" w:themeColor="background1"/>
        <w:sz w:val="20"/>
        <w:lang w:val="en-CA" w:eastAsia="en-CA"/>
      </w:rPr>
      <w:drawing>
        <wp:anchor distT="0" distB="0" distL="114300" distR="114300" simplePos="0" relativeHeight="251661312" behindDoc="1" locked="0" layoutInCell="1" allowOverlap="1" wp14:anchorId="191D05EA" wp14:editId="0978B3AF">
          <wp:simplePos x="0" y="0"/>
          <wp:positionH relativeFrom="margin">
            <wp:posOffset>-1042063</wp:posOffset>
          </wp:positionH>
          <wp:positionV relativeFrom="paragraph">
            <wp:posOffset>-640943</wp:posOffset>
          </wp:positionV>
          <wp:extent cx="7582753" cy="1078173"/>
          <wp:effectExtent l="19050" t="0" r="0" b="0"/>
          <wp:wrapNone/>
          <wp:docPr id="3" name="Picture 6" descr="can-stock-photo_csp12131765 (editedby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stock-photo_csp12131765 (editedbyj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7582753" cy="1078173"/>
                  </a:xfrm>
                  <a:prstGeom prst="rect">
                    <a:avLst/>
                  </a:prstGeom>
                  <a:noFill/>
                  <a:ln w="9525">
                    <a:noFill/>
                    <a:miter lim="800000"/>
                    <a:headEnd/>
                    <a:tailEnd/>
                  </a:ln>
                </pic:spPr>
              </pic:pic>
            </a:graphicData>
          </a:graphic>
        </wp:anchor>
      </w:drawing>
    </w:r>
  </w:p>
  <w:p w14:paraId="55C834EC" w14:textId="77777777" w:rsidR="00F54842" w:rsidRDefault="00F54842" w:rsidP="001B4F34">
    <w:pPr>
      <w:pStyle w:val="Footer"/>
      <w:ind w:right="360"/>
      <w:jc w:val="both"/>
      <w:rPr>
        <w:noProof/>
        <w:color w:val="FFFFFF" w:themeColor="background1"/>
        <w:lang w:val="en-CA" w:eastAsia="en-CA"/>
      </w:rPr>
    </w:pPr>
  </w:p>
  <w:p w14:paraId="7CA3186C" w14:textId="77777777" w:rsidR="00F54842" w:rsidRDefault="00F54842" w:rsidP="001B4F34">
    <w:pPr>
      <w:pStyle w:val="Footer"/>
      <w:ind w:right="360"/>
      <w:jc w:val="both"/>
      <w:rPr>
        <w:rFonts w:ascii="Arial" w:hAnsi="Arial" w:cs="Arial"/>
        <w:b/>
        <w:bCs/>
        <w:i/>
        <w:iCs/>
        <w:sz w:val="20"/>
        <w:lang w:val="en-CA"/>
      </w:rPr>
    </w:pPr>
  </w:p>
  <w:p w14:paraId="17ECED82" w14:textId="77777777" w:rsidR="00F54842" w:rsidRDefault="00F54842" w:rsidP="001B4F34">
    <w:pPr>
      <w:pStyle w:val="Footer"/>
      <w:ind w:right="360"/>
      <w:jc w:val="both"/>
      <w:rPr>
        <w:rFonts w:ascii="Arial" w:hAnsi="Arial" w:cs="Arial"/>
        <w:b/>
        <w:bCs/>
        <w:i/>
        <w:iCs/>
        <w:sz w:val="20"/>
        <w:lang w:val="en-CA"/>
      </w:rPr>
    </w:pPr>
  </w:p>
  <w:p w14:paraId="77605AE2" w14:textId="77777777" w:rsidR="00F54842" w:rsidRPr="001B4F34" w:rsidRDefault="00F54842" w:rsidP="001B4F34">
    <w:pPr>
      <w:pStyle w:val="Footer"/>
      <w:ind w:right="360"/>
      <w:jc w:val="both"/>
      <w:rPr>
        <w:color w:val="FFFFFF" w:themeColor="background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6C92" w14:textId="77777777" w:rsidR="00F54842" w:rsidRDefault="00F54842" w:rsidP="009C75D7">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69768"/>
      <w:docPartObj>
        <w:docPartGallery w:val="Page Numbers (Bottom of Page)"/>
        <w:docPartUnique/>
      </w:docPartObj>
    </w:sdtPr>
    <w:sdtEndPr>
      <w:rPr>
        <w:noProof/>
      </w:rPr>
    </w:sdtEndPr>
    <w:sdtContent>
      <w:p w14:paraId="4BF276CF" w14:textId="433B756D" w:rsidR="00F54842" w:rsidRDefault="00F54842">
        <w:pPr>
          <w:pStyle w:val="Footer"/>
          <w:jc w:val="center"/>
        </w:pPr>
        <w:r>
          <w:fldChar w:fldCharType="begin"/>
        </w:r>
        <w:r>
          <w:instrText xml:space="preserve"> PAGE   \* MERGEFORMAT </w:instrText>
        </w:r>
        <w:r>
          <w:fldChar w:fldCharType="separate"/>
        </w:r>
        <w:r w:rsidR="006F2158">
          <w:rPr>
            <w:noProof/>
          </w:rPr>
          <w:t>49</w:t>
        </w:r>
        <w:r>
          <w:rPr>
            <w:noProof/>
          </w:rPr>
          <w:fldChar w:fldCharType="end"/>
        </w:r>
      </w:p>
    </w:sdtContent>
  </w:sdt>
  <w:p w14:paraId="09826D89" w14:textId="77777777" w:rsidR="00F54842" w:rsidRDefault="00F54842" w:rsidP="001B4F34">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9D092" w14:textId="77777777" w:rsidR="00F54842" w:rsidRDefault="00F54842">
      <w:r>
        <w:separator/>
      </w:r>
    </w:p>
  </w:footnote>
  <w:footnote w:type="continuationSeparator" w:id="0">
    <w:p w14:paraId="30070EFE" w14:textId="77777777" w:rsidR="00F54842" w:rsidRDefault="00F54842">
      <w:r>
        <w:continuationSeparator/>
      </w:r>
    </w:p>
  </w:footnote>
  <w:footnote w:id="1">
    <w:p w14:paraId="7691FF19" w14:textId="07E7E5A7" w:rsidR="00F54842" w:rsidRDefault="00F54842">
      <w:pPr>
        <w:pStyle w:val="FootnoteText"/>
      </w:pPr>
      <w:r>
        <w:rPr>
          <w:rStyle w:val="FootnoteReference"/>
        </w:rPr>
        <w:footnoteRef/>
      </w:r>
      <w:r>
        <w:t xml:space="preserve"> $8M is the estimated amount based on the requested provincial funding.  The actual amount of available funding will be determined once the provincial government has awarded the funds and all funding will be subject to Council approval.  </w:t>
      </w:r>
    </w:p>
  </w:footnote>
  <w:footnote w:id="2">
    <w:p w14:paraId="59F46551" w14:textId="49E6322C" w:rsidR="00F54842" w:rsidRDefault="00F54842">
      <w:pPr>
        <w:pStyle w:val="FootnoteText"/>
      </w:pPr>
      <w:r>
        <w:rPr>
          <w:rStyle w:val="FootnoteReference"/>
        </w:rPr>
        <w:footnoteRef/>
      </w:r>
      <w:r>
        <w:t xml:space="preserve"> $8M is the estimated amount based on the requested provincial funding.  The actual amount of available funding will be determined once the provincial government has awarded funds and all funding is approved by City Council.  </w:t>
      </w:r>
    </w:p>
  </w:footnote>
  <w:footnote w:id="3">
    <w:p w14:paraId="0FDFC6FF" w14:textId="235D11BF" w:rsidR="00F54842" w:rsidRDefault="00F54842">
      <w:pPr>
        <w:pStyle w:val="FootnoteText"/>
      </w:pPr>
      <w:r>
        <w:rPr>
          <w:rStyle w:val="FootnoteReference"/>
        </w:rPr>
        <w:footnoteRef/>
      </w:r>
      <w:r>
        <w:t xml:space="preserve"> </w:t>
      </w:r>
      <w:r>
        <w:rPr>
          <w:lang w:val="en-US"/>
        </w:rPr>
        <w:t xml:space="preserve">Proponents who may need assistance in the preparation of their proposals, may seek funding from the CMHC via the </w:t>
      </w:r>
      <w:hyperlink r:id="rId1" w:history="1">
        <w:r w:rsidRPr="00CF6CB5">
          <w:rPr>
            <w:rStyle w:val="Hyperlink"/>
            <w:lang w:val="en-US"/>
          </w:rPr>
          <w:t>Seed Funding Program</w:t>
        </w:r>
      </w:hyperlink>
      <w:r>
        <w:rPr>
          <w:lang w:val="en-US"/>
        </w:rPr>
        <w:t>).</w:t>
      </w:r>
    </w:p>
  </w:footnote>
  <w:footnote w:id="4">
    <w:p w14:paraId="16E1CDB3" w14:textId="77777777" w:rsidR="00F54842" w:rsidRPr="00761EBF" w:rsidRDefault="00F54842" w:rsidP="00C0596B">
      <w:pPr>
        <w:rPr>
          <w:rFonts w:ascii="Arial" w:hAnsi="Arial" w:cs="Arial"/>
          <w:color w:val="7030A0"/>
          <w:lang w:val="en-US"/>
        </w:rPr>
      </w:pPr>
      <w:r>
        <w:rPr>
          <w:rStyle w:val="FootnoteReference"/>
        </w:rPr>
        <w:footnoteRef/>
      </w:r>
      <w:r>
        <w:t xml:space="preserve"> </w:t>
      </w:r>
      <w:r w:rsidRPr="000C521F">
        <w:rPr>
          <w:rFonts w:ascii="Arial" w:hAnsi="Arial" w:cs="Arial"/>
          <w:sz w:val="20"/>
          <w:szCs w:val="20"/>
          <w:lang w:val="en-US"/>
        </w:rPr>
        <w:t>The material is to be submitted as an Appendix to the RFP submission.  The Appendix will not be counted towards the maximum page count of the RFP submission</w:t>
      </w:r>
      <w:r>
        <w:rPr>
          <w:rFonts w:ascii="Arial" w:hAnsi="Arial" w:cs="Arial"/>
          <w:color w:val="7030A0"/>
          <w:sz w:val="20"/>
          <w:szCs w:val="20"/>
          <w:lang w:val="en-US"/>
        </w:rPr>
        <w:t xml:space="preserve">. </w:t>
      </w:r>
      <w:r>
        <w:rPr>
          <w:rFonts w:ascii="Arial" w:hAnsi="Arial" w:cs="Arial"/>
          <w:color w:val="7030A0"/>
          <w:lang w:val="en-US"/>
        </w:rPr>
        <w:t xml:space="preserve">    </w:t>
      </w:r>
    </w:p>
    <w:p w14:paraId="6F9D142E" w14:textId="77777777" w:rsidR="00F54842" w:rsidRPr="00C0596B" w:rsidRDefault="00F5484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A213" w14:textId="77777777" w:rsidR="00F54842" w:rsidRDefault="00F548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88399" w14:textId="77777777" w:rsidR="00F54842" w:rsidRDefault="00F54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DD65" w14:textId="55D3B45B" w:rsidR="00F54842" w:rsidRDefault="006F215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Arial" w:eastAsiaTheme="majorEastAsia" w:hAnsi="Arial" w:cs="Arial"/>
        </w:rPr>
        <w:alias w:val="Title"/>
        <w:id w:val="77738743"/>
        <w:placeholder>
          <w:docPart w:val="68C834D73604458A99F007F0036D2679"/>
        </w:placeholder>
        <w:dataBinding w:prefixMappings="xmlns:ns0='http://schemas.openxmlformats.org/package/2006/metadata/core-properties' xmlns:ns1='http://purl.org/dc/elements/1.1/'" w:xpath="/ns0:coreProperties[1]/ns1:title[1]" w:storeItemID="{6C3C8BC8-F283-45AE-878A-BAB7291924A1}"/>
        <w:text/>
      </w:sdtPr>
      <w:sdtEndPr/>
      <w:sdtContent>
        <w:r w:rsidR="00F54842">
          <w:rPr>
            <w:rFonts w:ascii="Arial" w:eastAsiaTheme="majorEastAsia" w:hAnsi="Arial" w:cs="Arial"/>
          </w:rPr>
          <w:t>Action Ottawa Request for Proposals 2017</w:t>
        </w:r>
      </w:sdtContent>
    </w:sdt>
  </w:p>
  <w:p w14:paraId="35A832A6" w14:textId="77777777" w:rsidR="00F54842" w:rsidRDefault="00F5484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09E7" w14:textId="20DFB5FD" w:rsidR="00F54842" w:rsidRDefault="00F548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2158">
      <w:rPr>
        <w:rStyle w:val="PageNumber"/>
        <w:noProof/>
      </w:rPr>
      <w:t>1</w:t>
    </w:r>
    <w:r>
      <w:rPr>
        <w:rStyle w:val="PageNumber"/>
      </w:rPr>
      <w:fldChar w:fldCharType="end"/>
    </w:r>
  </w:p>
  <w:p w14:paraId="690BC047" w14:textId="77777777" w:rsidR="00F54842" w:rsidRDefault="00F54842">
    <w:pPr>
      <w:pStyle w:val="Header"/>
      <w:ind w:right="360"/>
    </w:pPr>
    <w:r w:rsidRPr="001B4F34">
      <w:rPr>
        <w:noProof/>
        <w:lang w:val="en-CA" w:eastAsia="en-CA"/>
      </w:rPr>
      <w:drawing>
        <wp:anchor distT="0" distB="0" distL="114300" distR="114300" simplePos="0" relativeHeight="251663360" behindDoc="0" locked="0" layoutInCell="1" allowOverlap="1" wp14:anchorId="0FBDD8F9" wp14:editId="52B6DE7A">
          <wp:simplePos x="0" y="0"/>
          <wp:positionH relativeFrom="page">
            <wp:align>left</wp:align>
          </wp:positionH>
          <wp:positionV relativeFrom="page">
            <wp:align>top</wp:align>
          </wp:positionV>
          <wp:extent cx="7764780" cy="1692275"/>
          <wp:effectExtent l="0" t="0" r="7620" b="31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3177" t="2454" r="3177" b="80702"/>
                  <a:stretch>
                    <a:fillRect/>
                  </a:stretch>
                </pic:blipFill>
                <pic:spPr bwMode="auto">
                  <a:xfrm>
                    <a:off x="0" y="0"/>
                    <a:ext cx="7764780" cy="1692275"/>
                  </a:xfrm>
                  <a:prstGeom prst="rect">
                    <a:avLst/>
                  </a:prstGeom>
                  <a:noFill/>
                  <a:ln w="9525">
                    <a:noFill/>
                    <a:miter lim="800000"/>
                    <a:headEnd/>
                    <a:tailEnd/>
                  </a:ln>
                </pic:spPr>
              </pic:pic>
            </a:graphicData>
          </a:graphic>
          <wp14:sizeRelH relativeFrom="margin">
            <wp14:pctWidth>0</wp14:pctWidth>
          </wp14:sizeRelH>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A15C" w14:textId="395E5790" w:rsidR="00F54842" w:rsidRDefault="006F2158" w:rsidP="001F18A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Arial" w:eastAsiaTheme="majorEastAsia" w:hAnsi="Arial" w:cs="Arial"/>
        </w:rPr>
        <w:alias w:val="Title"/>
        <w:id w:val="-259460534"/>
        <w:dataBinding w:prefixMappings="xmlns:ns0='http://schemas.openxmlformats.org/package/2006/metadata/core-properties' xmlns:ns1='http://purl.org/dc/elements/1.1/'" w:xpath="/ns0:coreProperties[1]/ns1:title[1]" w:storeItemID="{6C3C8BC8-F283-45AE-878A-BAB7291924A1}"/>
        <w:text/>
      </w:sdtPr>
      <w:sdtEndPr/>
      <w:sdtContent>
        <w:r w:rsidR="00F54842">
          <w:rPr>
            <w:rFonts w:ascii="Arial" w:eastAsiaTheme="majorEastAsia" w:hAnsi="Arial" w:cs="Arial"/>
          </w:rPr>
          <w:t>Action Ottawa Request for Proposals 2017</w:t>
        </w:r>
      </w:sdtContent>
    </w:sdt>
  </w:p>
  <w:p w14:paraId="38C535C4" w14:textId="77777777" w:rsidR="00F54842" w:rsidRDefault="00F54842" w:rsidP="001F18A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CED7" w14:textId="52623893" w:rsidR="00F54842" w:rsidRDefault="006F2158" w:rsidP="0003382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Arial" w:eastAsiaTheme="majorEastAsia" w:hAnsi="Arial" w:cs="Arial"/>
        </w:rPr>
        <w:alias w:val="Title"/>
        <w:id w:val="1998919907"/>
        <w:dataBinding w:prefixMappings="xmlns:ns0='http://schemas.openxmlformats.org/package/2006/metadata/core-properties' xmlns:ns1='http://purl.org/dc/elements/1.1/'" w:xpath="/ns0:coreProperties[1]/ns1:title[1]" w:storeItemID="{6C3C8BC8-F283-45AE-878A-BAB7291924A1}"/>
        <w:text/>
      </w:sdtPr>
      <w:sdtEndPr/>
      <w:sdtContent>
        <w:r w:rsidR="00F54842">
          <w:rPr>
            <w:rFonts w:ascii="Arial" w:eastAsiaTheme="majorEastAsia" w:hAnsi="Arial" w:cs="Arial"/>
          </w:rPr>
          <w:t>Action Ottawa Request for Proposals 2017</w:t>
        </w:r>
      </w:sdtContent>
    </w:sdt>
  </w:p>
  <w:p w14:paraId="3D8EF2E3" w14:textId="77777777" w:rsidR="00F54842" w:rsidRDefault="00F54842">
    <w:pPr>
      <w:pStyle w:val="Header"/>
    </w:pPr>
  </w:p>
  <w:p w14:paraId="3008B952" w14:textId="77777777" w:rsidR="00F54842" w:rsidRPr="00A84378" w:rsidRDefault="00F54842" w:rsidP="00A8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1" w15:restartNumberingAfterBreak="0">
    <w:nsid w:val="061A497D"/>
    <w:multiLevelType w:val="hybridMultilevel"/>
    <w:tmpl w:val="282A61AE"/>
    <w:lvl w:ilvl="0" w:tplc="10090005">
      <w:start w:val="1"/>
      <w:numFmt w:val="bullet"/>
      <w:lvlText w:val=""/>
      <w:lvlJc w:val="left"/>
      <w:pPr>
        <w:ind w:left="720" w:hanging="360"/>
      </w:pPr>
      <w:rPr>
        <w:rFonts w:ascii="Wingdings" w:hAnsi="Wingding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E17C1F"/>
    <w:multiLevelType w:val="hybridMultilevel"/>
    <w:tmpl w:val="F8AA1C26"/>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32A53EC"/>
    <w:multiLevelType w:val="hybridMultilevel"/>
    <w:tmpl w:val="829AD9F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32EA1"/>
    <w:multiLevelType w:val="hybridMultilevel"/>
    <w:tmpl w:val="22C0732C"/>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pStyle w:val="Style3"/>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F65CB1"/>
    <w:multiLevelType w:val="hybridMultilevel"/>
    <w:tmpl w:val="661E1B5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ADD378F"/>
    <w:multiLevelType w:val="hybridMultilevel"/>
    <w:tmpl w:val="04487D3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B7169CD"/>
    <w:multiLevelType w:val="hybridMultilevel"/>
    <w:tmpl w:val="7E04D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96712E"/>
    <w:multiLevelType w:val="hybridMultilevel"/>
    <w:tmpl w:val="9B8E0D5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15:restartNumberingAfterBreak="0">
    <w:nsid w:val="1F2A3F33"/>
    <w:multiLevelType w:val="hybridMultilevel"/>
    <w:tmpl w:val="6F102408"/>
    <w:lvl w:ilvl="0" w:tplc="10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2F73E5"/>
    <w:multiLevelType w:val="hybridMultilevel"/>
    <w:tmpl w:val="B86EF952"/>
    <w:lvl w:ilvl="0" w:tplc="10090005">
      <w:start w:val="1"/>
      <w:numFmt w:val="bullet"/>
      <w:lvlText w:val=""/>
      <w:lvlJc w:val="left"/>
      <w:pPr>
        <w:ind w:left="720" w:hanging="360"/>
      </w:pPr>
      <w:rPr>
        <w:rFonts w:ascii="Wingdings" w:hAnsi="Wingdings" w:hint="default"/>
      </w:rPr>
    </w:lvl>
    <w:lvl w:ilvl="1" w:tplc="9EFA7EEC">
      <w:start w:val="1"/>
      <w:numFmt w:val="decimal"/>
      <w:lvlText w:val="%2"/>
      <w:lvlJc w:val="left"/>
      <w:pPr>
        <w:ind w:left="1440" w:hanging="360"/>
      </w:pPr>
      <w:rPr>
        <w:rFonts w:hint="default"/>
      </w:rPr>
    </w:lvl>
    <w:lvl w:ilvl="2" w:tplc="58C28E2E">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F03525"/>
    <w:multiLevelType w:val="hybridMultilevel"/>
    <w:tmpl w:val="EF36A5D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378665A"/>
    <w:multiLevelType w:val="multilevel"/>
    <w:tmpl w:val="1998477C"/>
    <w:lvl w:ilvl="0">
      <w:start w:val="1"/>
      <w:numFmt w:val="decimal"/>
      <w:lvlText w:val="%1."/>
      <w:lvlJc w:val="left"/>
      <w:pPr>
        <w:ind w:left="1080" w:hanging="360"/>
      </w:pPr>
      <w:rPr>
        <w:rFonts w:hint="default"/>
        <w:i w:val="0"/>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7994944"/>
    <w:multiLevelType w:val="multilevel"/>
    <w:tmpl w:val="1998477C"/>
    <w:lvl w:ilvl="0">
      <w:start w:val="1"/>
      <w:numFmt w:val="decimal"/>
      <w:lvlText w:val="%1."/>
      <w:lvlJc w:val="left"/>
      <w:pPr>
        <w:ind w:left="36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A81376"/>
    <w:multiLevelType w:val="hybridMultilevel"/>
    <w:tmpl w:val="7A56C47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23114E"/>
    <w:multiLevelType w:val="multilevel"/>
    <w:tmpl w:val="0FAECA1C"/>
    <w:lvl w:ilvl="0">
      <w:start w:val="3"/>
      <w:numFmt w:val="decimal"/>
      <w:pStyle w:val="RFPNumberedHeading1"/>
      <w:lvlText w:val="%1."/>
      <w:lvlJc w:val="left"/>
      <w:pPr>
        <w:tabs>
          <w:tab w:val="num" w:pos="432"/>
        </w:tabs>
        <w:ind w:left="432" w:hanging="432"/>
      </w:pPr>
      <w:rPr>
        <w:rFonts w:ascii="Times New Roman" w:hAnsi="Times New Roman" w:cs="Times New Roman" w:hint="default"/>
        <w:b/>
        <w:i w:val="0"/>
        <w:sz w:val="20"/>
      </w:rPr>
    </w:lvl>
    <w:lvl w:ilvl="1">
      <w:start w:val="5"/>
      <w:numFmt w:val="decimal"/>
      <w:lvlText w:val="%1.%2"/>
      <w:lvlJc w:val="left"/>
      <w:pPr>
        <w:tabs>
          <w:tab w:val="num" w:pos="576"/>
        </w:tabs>
        <w:ind w:left="576" w:hanging="576"/>
      </w:pPr>
      <w:rPr>
        <w:rFonts w:ascii="Times New Roman" w:hAnsi="Times New Roman" w:cs="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D9E3BA3"/>
    <w:multiLevelType w:val="multilevel"/>
    <w:tmpl w:val="0A5CEC62"/>
    <w:lvl w:ilvl="0">
      <w:start w:val="5"/>
      <w:numFmt w:val="decimal"/>
      <w:pStyle w:val="Heading3"/>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E314B7E"/>
    <w:multiLevelType w:val="hybridMultilevel"/>
    <w:tmpl w:val="E4E270AE"/>
    <w:lvl w:ilvl="0" w:tplc="04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EB93671"/>
    <w:multiLevelType w:val="hybridMultilevel"/>
    <w:tmpl w:val="A61E5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0B79D2"/>
    <w:multiLevelType w:val="hybridMultilevel"/>
    <w:tmpl w:val="997A4F4A"/>
    <w:lvl w:ilvl="0" w:tplc="7304FE0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BA3BC9"/>
    <w:multiLevelType w:val="multilevel"/>
    <w:tmpl w:val="35D8EE14"/>
    <w:lvl w:ilvl="0">
      <w:start w:val="1"/>
      <w:numFmt w:val="decimal"/>
      <w:pStyle w:val="Title"/>
      <w:lvlText w:val="%1."/>
      <w:lvlJc w:val="left"/>
      <w:pPr>
        <w:ind w:left="720" w:hanging="360"/>
      </w:pPr>
      <w:rPr>
        <w:rFonts w:hint="default"/>
        <w:b w:val="0"/>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33C955A2"/>
    <w:multiLevelType w:val="hybridMultilevel"/>
    <w:tmpl w:val="BE42A2C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53C0F27"/>
    <w:multiLevelType w:val="hybridMultilevel"/>
    <w:tmpl w:val="D332CE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3BF85139"/>
    <w:multiLevelType w:val="multilevel"/>
    <w:tmpl w:val="7794051A"/>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B6F81"/>
    <w:multiLevelType w:val="hybridMultilevel"/>
    <w:tmpl w:val="0A48B4D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3D5365AC"/>
    <w:multiLevelType w:val="hybridMultilevel"/>
    <w:tmpl w:val="391A2DCE"/>
    <w:lvl w:ilvl="0" w:tplc="1009000F">
      <w:start w:val="1"/>
      <w:numFmt w:val="decimal"/>
      <w:lvlText w:val="%1."/>
      <w:lvlJc w:val="left"/>
      <w:pPr>
        <w:ind w:left="6570" w:hanging="360"/>
      </w:pPr>
      <w:rPr>
        <w:rFonts w:hint="default"/>
      </w:rPr>
    </w:lvl>
    <w:lvl w:ilvl="1" w:tplc="10090019">
      <w:start w:val="1"/>
      <w:numFmt w:val="lowerLetter"/>
      <w:lvlText w:val="%2."/>
      <w:lvlJc w:val="left"/>
      <w:pPr>
        <w:ind w:left="8190" w:hanging="360"/>
      </w:pPr>
    </w:lvl>
    <w:lvl w:ilvl="2" w:tplc="1009001B" w:tentative="1">
      <w:start w:val="1"/>
      <w:numFmt w:val="lowerRoman"/>
      <w:lvlText w:val="%3."/>
      <w:lvlJc w:val="right"/>
      <w:pPr>
        <w:ind w:left="8910" w:hanging="180"/>
      </w:pPr>
    </w:lvl>
    <w:lvl w:ilvl="3" w:tplc="1009000F" w:tentative="1">
      <w:start w:val="1"/>
      <w:numFmt w:val="decimal"/>
      <w:lvlText w:val="%4."/>
      <w:lvlJc w:val="left"/>
      <w:pPr>
        <w:ind w:left="9630" w:hanging="360"/>
      </w:pPr>
    </w:lvl>
    <w:lvl w:ilvl="4" w:tplc="10090019" w:tentative="1">
      <w:start w:val="1"/>
      <w:numFmt w:val="lowerLetter"/>
      <w:lvlText w:val="%5."/>
      <w:lvlJc w:val="left"/>
      <w:pPr>
        <w:ind w:left="10350" w:hanging="360"/>
      </w:pPr>
    </w:lvl>
    <w:lvl w:ilvl="5" w:tplc="1009001B" w:tentative="1">
      <w:start w:val="1"/>
      <w:numFmt w:val="lowerRoman"/>
      <w:lvlText w:val="%6."/>
      <w:lvlJc w:val="right"/>
      <w:pPr>
        <w:ind w:left="11070" w:hanging="180"/>
      </w:pPr>
    </w:lvl>
    <w:lvl w:ilvl="6" w:tplc="1009000F" w:tentative="1">
      <w:start w:val="1"/>
      <w:numFmt w:val="decimal"/>
      <w:lvlText w:val="%7."/>
      <w:lvlJc w:val="left"/>
      <w:pPr>
        <w:ind w:left="11790" w:hanging="360"/>
      </w:pPr>
    </w:lvl>
    <w:lvl w:ilvl="7" w:tplc="10090019" w:tentative="1">
      <w:start w:val="1"/>
      <w:numFmt w:val="lowerLetter"/>
      <w:lvlText w:val="%8."/>
      <w:lvlJc w:val="left"/>
      <w:pPr>
        <w:ind w:left="12510" w:hanging="360"/>
      </w:pPr>
    </w:lvl>
    <w:lvl w:ilvl="8" w:tplc="1009001B" w:tentative="1">
      <w:start w:val="1"/>
      <w:numFmt w:val="lowerRoman"/>
      <w:lvlText w:val="%9."/>
      <w:lvlJc w:val="right"/>
      <w:pPr>
        <w:ind w:left="13230" w:hanging="180"/>
      </w:pPr>
    </w:lvl>
  </w:abstractNum>
  <w:abstractNum w:abstractNumId="26" w15:restartNumberingAfterBreak="0">
    <w:nsid w:val="3D9F2AE1"/>
    <w:multiLevelType w:val="hybridMultilevel"/>
    <w:tmpl w:val="66AAF0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DB166CE"/>
    <w:multiLevelType w:val="hybridMultilevel"/>
    <w:tmpl w:val="6096B87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3DBB6553"/>
    <w:multiLevelType w:val="hybridMultilevel"/>
    <w:tmpl w:val="41D88C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0096092"/>
    <w:multiLevelType w:val="hybridMultilevel"/>
    <w:tmpl w:val="FDE2833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1B1684C"/>
    <w:multiLevelType w:val="hybridMultilevel"/>
    <w:tmpl w:val="1004AE5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421B5602"/>
    <w:multiLevelType w:val="hybridMultilevel"/>
    <w:tmpl w:val="494AF24A"/>
    <w:lvl w:ilvl="0" w:tplc="6964B624">
      <w:start w:val="1"/>
      <w:numFmt w:val="decimal"/>
      <w:lvlText w:val="(%1)"/>
      <w:lvlJc w:val="left"/>
      <w:pPr>
        <w:ind w:left="720" w:hanging="360"/>
      </w:pPr>
      <w:rPr>
        <w:rFonts w:hint="default"/>
      </w:rPr>
    </w:lvl>
    <w:lvl w:ilvl="1" w:tplc="9EFA7EEC">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171115"/>
    <w:multiLevelType w:val="hybridMultilevel"/>
    <w:tmpl w:val="C36802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1B136A"/>
    <w:multiLevelType w:val="multilevel"/>
    <w:tmpl w:val="A5CCFB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48B5373"/>
    <w:multiLevelType w:val="hybridMultilevel"/>
    <w:tmpl w:val="5B2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F65F13"/>
    <w:multiLevelType w:val="hybridMultilevel"/>
    <w:tmpl w:val="FC887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5EA76C4"/>
    <w:multiLevelType w:val="hybridMultilevel"/>
    <w:tmpl w:val="252EE0E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6CA75FE"/>
    <w:multiLevelType w:val="hybridMultilevel"/>
    <w:tmpl w:val="E544DE60"/>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8" w15:restartNumberingAfterBreak="0">
    <w:nsid w:val="493B2B7C"/>
    <w:multiLevelType w:val="hybridMultilevel"/>
    <w:tmpl w:val="F2541816"/>
    <w:lvl w:ilvl="0" w:tplc="04090005">
      <w:start w:val="1"/>
      <w:numFmt w:val="bullet"/>
      <w:lvlText w:val=""/>
      <w:lvlJc w:val="left"/>
      <w:pPr>
        <w:ind w:left="1014" w:hanging="360"/>
      </w:pPr>
      <w:rPr>
        <w:rFonts w:ascii="Wingdings" w:hAnsi="Wingdings" w:hint="default"/>
      </w:rPr>
    </w:lvl>
    <w:lvl w:ilvl="1" w:tplc="10090003" w:tentative="1">
      <w:start w:val="1"/>
      <w:numFmt w:val="bullet"/>
      <w:lvlText w:val="o"/>
      <w:lvlJc w:val="left"/>
      <w:pPr>
        <w:ind w:left="1734" w:hanging="360"/>
      </w:pPr>
      <w:rPr>
        <w:rFonts w:ascii="Courier New" w:hAnsi="Courier New" w:cs="Courier New" w:hint="default"/>
      </w:rPr>
    </w:lvl>
    <w:lvl w:ilvl="2" w:tplc="10090005" w:tentative="1">
      <w:start w:val="1"/>
      <w:numFmt w:val="bullet"/>
      <w:lvlText w:val=""/>
      <w:lvlJc w:val="left"/>
      <w:pPr>
        <w:ind w:left="2454" w:hanging="360"/>
      </w:pPr>
      <w:rPr>
        <w:rFonts w:ascii="Wingdings" w:hAnsi="Wingdings" w:hint="default"/>
      </w:rPr>
    </w:lvl>
    <w:lvl w:ilvl="3" w:tplc="10090001" w:tentative="1">
      <w:start w:val="1"/>
      <w:numFmt w:val="bullet"/>
      <w:lvlText w:val=""/>
      <w:lvlJc w:val="left"/>
      <w:pPr>
        <w:ind w:left="3174" w:hanging="360"/>
      </w:pPr>
      <w:rPr>
        <w:rFonts w:ascii="Symbol" w:hAnsi="Symbol" w:hint="default"/>
      </w:rPr>
    </w:lvl>
    <w:lvl w:ilvl="4" w:tplc="10090003" w:tentative="1">
      <w:start w:val="1"/>
      <w:numFmt w:val="bullet"/>
      <w:lvlText w:val="o"/>
      <w:lvlJc w:val="left"/>
      <w:pPr>
        <w:ind w:left="3894" w:hanging="360"/>
      </w:pPr>
      <w:rPr>
        <w:rFonts w:ascii="Courier New" w:hAnsi="Courier New" w:cs="Courier New" w:hint="default"/>
      </w:rPr>
    </w:lvl>
    <w:lvl w:ilvl="5" w:tplc="10090005" w:tentative="1">
      <w:start w:val="1"/>
      <w:numFmt w:val="bullet"/>
      <w:lvlText w:val=""/>
      <w:lvlJc w:val="left"/>
      <w:pPr>
        <w:ind w:left="4614" w:hanging="360"/>
      </w:pPr>
      <w:rPr>
        <w:rFonts w:ascii="Wingdings" w:hAnsi="Wingdings" w:hint="default"/>
      </w:rPr>
    </w:lvl>
    <w:lvl w:ilvl="6" w:tplc="10090001" w:tentative="1">
      <w:start w:val="1"/>
      <w:numFmt w:val="bullet"/>
      <w:lvlText w:val=""/>
      <w:lvlJc w:val="left"/>
      <w:pPr>
        <w:ind w:left="5334" w:hanging="360"/>
      </w:pPr>
      <w:rPr>
        <w:rFonts w:ascii="Symbol" w:hAnsi="Symbol" w:hint="default"/>
      </w:rPr>
    </w:lvl>
    <w:lvl w:ilvl="7" w:tplc="10090003" w:tentative="1">
      <w:start w:val="1"/>
      <w:numFmt w:val="bullet"/>
      <w:lvlText w:val="o"/>
      <w:lvlJc w:val="left"/>
      <w:pPr>
        <w:ind w:left="6054" w:hanging="360"/>
      </w:pPr>
      <w:rPr>
        <w:rFonts w:ascii="Courier New" w:hAnsi="Courier New" w:cs="Courier New" w:hint="default"/>
      </w:rPr>
    </w:lvl>
    <w:lvl w:ilvl="8" w:tplc="10090005" w:tentative="1">
      <w:start w:val="1"/>
      <w:numFmt w:val="bullet"/>
      <w:lvlText w:val=""/>
      <w:lvlJc w:val="left"/>
      <w:pPr>
        <w:ind w:left="6774" w:hanging="360"/>
      </w:pPr>
      <w:rPr>
        <w:rFonts w:ascii="Wingdings" w:hAnsi="Wingdings" w:hint="default"/>
      </w:rPr>
    </w:lvl>
  </w:abstractNum>
  <w:abstractNum w:abstractNumId="39" w15:restartNumberingAfterBreak="0">
    <w:nsid w:val="49DA7568"/>
    <w:multiLevelType w:val="hybridMultilevel"/>
    <w:tmpl w:val="B6E023E2"/>
    <w:lvl w:ilvl="0" w:tplc="1009000F">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49F50DE7"/>
    <w:multiLevelType w:val="hybridMultilevel"/>
    <w:tmpl w:val="34560EE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ADB71F4"/>
    <w:multiLevelType w:val="hybridMultilevel"/>
    <w:tmpl w:val="E4DC852A"/>
    <w:lvl w:ilvl="0" w:tplc="10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BA416D7"/>
    <w:multiLevelType w:val="hybridMultilevel"/>
    <w:tmpl w:val="D4FEB5C0"/>
    <w:lvl w:ilvl="0" w:tplc="6964B62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C9A7A19"/>
    <w:multiLevelType w:val="hybridMultilevel"/>
    <w:tmpl w:val="EDEC25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CB15C95"/>
    <w:multiLevelType w:val="hybridMultilevel"/>
    <w:tmpl w:val="7E5C0C3E"/>
    <w:lvl w:ilvl="0" w:tplc="349A495A">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DF2091E"/>
    <w:multiLevelType w:val="hybridMultilevel"/>
    <w:tmpl w:val="EE420DC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E4F000C"/>
    <w:multiLevelType w:val="hybridMultilevel"/>
    <w:tmpl w:val="9C90C93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00C10BD"/>
    <w:multiLevelType w:val="hybridMultilevel"/>
    <w:tmpl w:val="AA5AA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18F21D6"/>
    <w:multiLevelType w:val="hybridMultilevel"/>
    <w:tmpl w:val="0C78CC5A"/>
    <w:lvl w:ilvl="0" w:tplc="1D8C06C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286DCFA">
      <w:numFmt w:val="bullet"/>
      <w:lvlText w:val="-"/>
      <w:lvlJc w:val="left"/>
      <w:pPr>
        <w:ind w:left="2700" w:hanging="360"/>
      </w:pPr>
      <w:rPr>
        <w:rFonts w:ascii="Arial" w:eastAsia="Times New Roman" w:hAnsi="Arial" w:cs="Aria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5307693D"/>
    <w:multiLevelType w:val="multilevel"/>
    <w:tmpl w:val="A656C9FC"/>
    <w:lvl w:ilvl="0">
      <w:start w:val="1"/>
      <w:numFmt w:val="decimal"/>
      <w:suff w:val="nothing"/>
      <w:lvlText w:val="ARTICLE %1"/>
      <w:lvlJc w:val="left"/>
      <w:pPr>
        <w:ind w:left="0" w:firstLine="0"/>
      </w:pPr>
    </w:lvl>
    <w:lvl w:ilvl="1">
      <w:start w:val="1"/>
      <w:numFmt w:val="decimal"/>
      <w:lvlText w:val="Section %1.%2"/>
      <w:lvlJc w:val="left"/>
      <w:pPr>
        <w:tabs>
          <w:tab w:val="num" w:pos="1613"/>
        </w:tabs>
        <w:ind w:left="0" w:firstLine="0"/>
      </w:pPr>
    </w:lvl>
    <w:lvl w:ilvl="2">
      <w:start w:val="1"/>
      <w:numFmt w:val="decimal"/>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2160" w:hanging="720"/>
      </w:pPr>
    </w:lvl>
    <w:lvl w:ilvl="5">
      <w:start w:val="1"/>
      <w:numFmt w:val="upperLetter"/>
      <w:lvlText w:val="(%6)"/>
      <w:lvlJc w:val="left"/>
      <w:pPr>
        <w:ind w:left="2880" w:hanging="720"/>
      </w:pPr>
    </w:lvl>
    <w:lvl w:ilvl="6">
      <w:start w:val="1"/>
      <w:numFmt w:val="lowerRoman"/>
      <w:pStyle w:val="Lnum1"/>
      <w:lvlText w:val="(%7)"/>
      <w:lvlJc w:val="left"/>
      <w:pPr>
        <w:ind w:left="5040" w:hanging="720"/>
      </w:pPr>
    </w:lvl>
    <w:lvl w:ilvl="7">
      <w:start w:val="1"/>
      <w:numFmt w:val="upperLetter"/>
      <w:pStyle w:val="Lnum2"/>
      <w:lvlText w:val="(%8)"/>
      <w:lvlJc w:val="left"/>
      <w:pPr>
        <w:ind w:left="5760" w:hanging="720"/>
      </w:pPr>
    </w:lvl>
    <w:lvl w:ilvl="8">
      <w:start w:val="1"/>
      <w:numFmt w:val="upperRoman"/>
      <w:pStyle w:val="Lnum3"/>
      <w:lvlText w:val="(%9)"/>
      <w:lvlJc w:val="left"/>
      <w:pPr>
        <w:ind w:left="6480" w:hanging="720"/>
      </w:pPr>
    </w:lvl>
  </w:abstractNum>
  <w:abstractNum w:abstractNumId="50" w15:restartNumberingAfterBreak="0">
    <w:nsid w:val="57244F2B"/>
    <w:multiLevelType w:val="hybridMultilevel"/>
    <w:tmpl w:val="8BD4BF0A"/>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57745815"/>
    <w:multiLevelType w:val="hybridMultilevel"/>
    <w:tmpl w:val="3B326380"/>
    <w:lvl w:ilvl="0" w:tplc="B8B6D58C">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5D234093"/>
    <w:multiLevelType w:val="hybridMultilevel"/>
    <w:tmpl w:val="70F271A6"/>
    <w:lvl w:ilvl="0" w:tplc="1009000F">
      <w:start w:val="1"/>
      <w:numFmt w:val="decimal"/>
      <w:lvlText w:val="%1."/>
      <w:lvlJc w:val="left"/>
      <w:pPr>
        <w:ind w:left="720" w:hanging="360"/>
      </w:pPr>
      <w:rPr>
        <w:rFonts w:hint="default"/>
      </w:rPr>
    </w:lvl>
    <w:lvl w:ilvl="1" w:tplc="9EFA7EEC">
      <w:start w:val="1"/>
      <w:numFmt w:val="decimal"/>
      <w:lvlText w:val="%2"/>
      <w:lvlJc w:val="left"/>
      <w:pPr>
        <w:ind w:left="1440" w:hanging="360"/>
      </w:pPr>
      <w:rPr>
        <w:rFonts w:hint="default"/>
      </w:rPr>
    </w:lvl>
    <w:lvl w:ilvl="2" w:tplc="58C28E2E">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13A31A8"/>
    <w:multiLevelType w:val="hybridMultilevel"/>
    <w:tmpl w:val="62C0C14A"/>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1C105BB"/>
    <w:multiLevelType w:val="hybridMultilevel"/>
    <w:tmpl w:val="F288D0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22C0804"/>
    <w:multiLevelType w:val="hybridMultilevel"/>
    <w:tmpl w:val="44304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2994D4B"/>
    <w:multiLevelType w:val="hybridMultilevel"/>
    <w:tmpl w:val="C1CEAAA0"/>
    <w:lvl w:ilvl="0" w:tplc="1C3CA38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7" w15:restartNumberingAfterBreak="0">
    <w:nsid w:val="6357512A"/>
    <w:multiLevelType w:val="hybridMultilevel"/>
    <w:tmpl w:val="CA68A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3EC1540"/>
    <w:multiLevelType w:val="multilevel"/>
    <w:tmpl w:val="D5D024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763EC5"/>
    <w:multiLevelType w:val="hybridMultilevel"/>
    <w:tmpl w:val="A830C98C"/>
    <w:lvl w:ilvl="0" w:tplc="85186424">
      <w:start w:val="1"/>
      <w:numFmt w:val="decimal"/>
      <w:pStyle w:val="CriteriaHeaders2"/>
      <w:lvlText w:val="%1."/>
      <w:lvlJc w:val="left"/>
      <w:pPr>
        <w:tabs>
          <w:tab w:val="num" w:pos="720"/>
        </w:tabs>
        <w:ind w:left="720" w:hanging="36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67784447"/>
    <w:multiLevelType w:val="hybridMultilevel"/>
    <w:tmpl w:val="3A2E77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9750007"/>
    <w:multiLevelType w:val="multilevel"/>
    <w:tmpl w:val="949E0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9E825AD"/>
    <w:multiLevelType w:val="hybridMultilevel"/>
    <w:tmpl w:val="BD421416"/>
    <w:lvl w:ilvl="0" w:tplc="10090005">
      <w:start w:val="1"/>
      <w:numFmt w:val="bullet"/>
      <w:lvlText w:val=""/>
      <w:lvlJc w:val="left"/>
      <w:pPr>
        <w:ind w:left="1080" w:hanging="360"/>
      </w:pPr>
      <w:rPr>
        <w:rFonts w:ascii="Wingdings" w:hAnsi="Wingding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15:restartNumberingAfterBreak="0">
    <w:nsid w:val="6B295270"/>
    <w:multiLevelType w:val="hybridMultilevel"/>
    <w:tmpl w:val="383A704C"/>
    <w:lvl w:ilvl="0" w:tplc="1286DCFA">
      <w:numFmt w:val="bullet"/>
      <w:lvlText w:val="-"/>
      <w:lvlJc w:val="left"/>
      <w:pPr>
        <w:ind w:left="1080" w:hanging="360"/>
      </w:pPr>
      <w:rPr>
        <w:rFonts w:ascii="Arial" w:eastAsia="Times New Roman" w:hAnsi="Arial" w:cs="Arial" w:hint="default"/>
      </w:rPr>
    </w:lvl>
    <w:lvl w:ilvl="1" w:tplc="10090019">
      <w:start w:val="1"/>
      <w:numFmt w:val="lowerLetter"/>
      <w:lvlText w:val="%2."/>
      <w:lvlJc w:val="left"/>
      <w:pPr>
        <w:ind w:left="1800" w:hanging="360"/>
      </w:pPr>
    </w:lvl>
    <w:lvl w:ilvl="2" w:tplc="1286DCFA">
      <w:numFmt w:val="bullet"/>
      <w:lvlText w:val="-"/>
      <w:lvlJc w:val="left"/>
      <w:pPr>
        <w:ind w:left="2700" w:hanging="360"/>
      </w:pPr>
      <w:rPr>
        <w:rFonts w:ascii="Arial" w:eastAsia="Times New Roman" w:hAnsi="Arial" w:cs="Aria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4" w15:restartNumberingAfterBreak="0">
    <w:nsid w:val="72A57175"/>
    <w:multiLevelType w:val="multilevel"/>
    <w:tmpl w:val="41328C8C"/>
    <w:lvl w:ilvl="0">
      <w:start w:val="1"/>
      <w:numFmt w:val="decimal"/>
      <w:lvlText w:val="%1."/>
      <w:lvlJc w:val="left"/>
      <w:pPr>
        <w:ind w:left="1080" w:hanging="360"/>
      </w:pPr>
      <w:rPr>
        <w:rFonts w:hint="default"/>
      </w:rPr>
    </w:lvl>
    <w:lvl w:ilvl="1">
      <w:start w:val="5"/>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65" w15:restartNumberingAfterBreak="0">
    <w:nsid w:val="73AF52C3"/>
    <w:multiLevelType w:val="hybridMultilevel"/>
    <w:tmpl w:val="B17C84C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57C6FE1"/>
    <w:multiLevelType w:val="hybridMultilevel"/>
    <w:tmpl w:val="47F04358"/>
    <w:lvl w:ilvl="0" w:tplc="BFF4A49A">
      <w:start w:val="5"/>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7" w15:restartNumberingAfterBreak="0">
    <w:nsid w:val="797845D5"/>
    <w:multiLevelType w:val="hybridMultilevel"/>
    <w:tmpl w:val="6B88A26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B2F7E86"/>
    <w:multiLevelType w:val="hybridMultilevel"/>
    <w:tmpl w:val="86E231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9" w15:restartNumberingAfterBreak="0">
    <w:nsid w:val="7BB23872"/>
    <w:multiLevelType w:val="hybridMultilevel"/>
    <w:tmpl w:val="858816CC"/>
    <w:lvl w:ilvl="0" w:tplc="DD90A0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0" w15:restartNumberingAfterBreak="0">
    <w:nsid w:val="7C47783F"/>
    <w:multiLevelType w:val="hybridMultilevel"/>
    <w:tmpl w:val="ED7667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FD4388A"/>
    <w:multiLevelType w:val="multilevel"/>
    <w:tmpl w:val="81DC5E86"/>
    <w:lvl w:ilvl="0">
      <w:start w:val="1"/>
      <w:numFmt w:val="decimal"/>
      <w:pStyle w:val="Style1"/>
      <w:lvlText w:val="%1.0"/>
      <w:lvlJc w:val="left"/>
      <w:pPr>
        <w:ind w:left="720" w:hanging="720"/>
      </w:pPr>
      <w:rPr>
        <w:rFonts w:hint="default"/>
        <w:b/>
        <w:i w:val="0"/>
        <w:sz w:val="28"/>
        <w:szCs w:val="28"/>
      </w:rPr>
    </w:lvl>
    <w:lvl w:ilvl="1">
      <w:start w:val="1"/>
      <w:numFmt w:val="decimal"/>
      <w:pStyle w:val="Style2"/>
      <w:lvlText w:val="%1.%2"/>
      <w:lvlJc w:val="left"/>
      <w:pPr>
        <w:ind w:left="1440" w:hanging="720"/>
      </w:pPr>
      <w:rPr>
        <w:rFonts w:hint="default"/>
        <w:b/>
        <w:i w:val="0"/>
        <w:sz w:val="24"/>
      </w:rPr>
    </w:lvl>
    <w:lvl w:ilvl="2">
      <w:start w:val="1"/>
      <w:numFmt w:val="decimal"/>
      <w:lvlText w:val="%1.%2.%3"/>
      <w:lvlJc w:val="left"/>
      <w:pPr>
        <w:ind w:left="1584" w:hanging="144"/>
      </w:pPr>
      <w:rPr>
        <w:rFonts w:hint="default"/>
        <w:b w:val="0"/>
        <w:i w:val="0"/>
        <w:sz w:val="24"/>
      </w:rPr>
    </w:lvl>
    <w:lvl w:ilvl="3">
      <w:start w:val="1"/>
      <w:numFmt w:val="decimal"/>
      <w:lvlText w:val="%1.%2.%3.%4"/>
      <w:lvlJc w:val="left"/>
      <w:pPr>
        <w:ind w:left="3240" w:hanging="1080"/>
      </w:pPr>
      <w:rPr>
        <w:rFonts w:hint="default"/>
        <w:b w:val="0"/>
        <w:i w:val="0"/>
        <w:sz w:val="24"/>
      </w:rPr>
    </w:lvl>
    <w:lvl w:ilvl="4">
      <w:start w:val="1"/>
      <w:numFmt w:val="decimal"/>
      <w:lvlText w:val="%1.%2.%3.%4.%5"/>
      <w:lvlJc w:val="left"/>
      <w:pPr>
        <w:ind w:left="4320" w:hanging="1440"/>
      </w:pPr>
      <w:rPr>
        <w:rFonts w:hint="default"/>
        <w:b w:val="0"/>
        <w:i w:val="0"/>
        <w:sz w:val="24"/>
      </w:rPr>
    </w:lvl>
    <w:lvl w:ilvl="5">
      <w:start w:val="1"/>
      <w:numFmt w:val="decimal"/>
      <w:lvlText w:val="%1.%2.%3.%4.%5.%6"/>
      <w:lvlJc w:val="left"/>
      <w:pPr>
        <w:ind w:left="5040" w:hanging="1440"/>
      </w:pPr>
      <w:rPr>
        <w:rFonts w:hint="default"/>
        <w:b w:val="0"/>
        <w:i w:val="0"/>
        <w:sz w:val="24"/>
      </w:rPr>
    </w:lvl>
    <w:lvl w:ilvl="6">
      <w:start w:val="1"/>
      <w:numFmt w:val="decimal"/>
      <w:lvlText w:val="%1.%2.%3.%4.%5.%6.%7"/>
      <w:lvlJc w:val="left"/>
      <w:pPr>
        <w:ind w:left="6120" w:hanging="1800"/>
      </w:pPr>
      <w:rPr>
        <w:rFonts w:hint="default"/>
        <w:b w:val="0"/>
        <w:i w:val="0"/>
        <w:sz w:val="24"/>
      </w:rPr>
    </w:lvl>
    <w:lvl w:ilvl="7">
      <w:start w:val="1"/>
      <w:numFmt w:val="decimal"/>
      <w:lvlText w:val="%1.%2.%3.%4.%5.%6.%7.%8"/>
      <w:lvlJc w:val="left"/>
      <w:pPr>
        <w:ind w:left="6840" w:hanging="1800"/>
      </w:pPr>
      <w:rPr>
        <w:rFonts w:hint="default"/>
        <w:b w:val="0"/>
        <w:i w:val="0"/>
        <w:sz w:val="24"/>
      </w:rPr>
    </w:lvl>
    <w:lvl w:ilvl="8">
      <w:start w:val="1"/>
      <w:numFmt w:val="decimal"/>
      <w:lvlText w:val="%1.%2.%3.%4.%5.%6.%7.%8.%9"/>
      <w:lvlJc w:val="left"/>
      <w:pPr>
        <w:ind w:left="7920" w:hanging="2160"/>
      </w:pPr>
      <w:rPr>
        <w:rFonts w:hint="default"/>
        <w:b w:val="0"/>
        <w:i w:val="0"/>
        <w:sz w:val="24"/>
      </w:rPr>
    </w:lvl>
  </w:abstractNum>
  <w:num w:numId="1">
    <w:abstractNumId w:val="16"/>
  </w:num>
  <w:num w:numId="2">
    <w:abstractNumId w:val="49"/>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33"/>
  </w:num>
  <w:num w:numId="7">
    <w:abstractNumId w:val="38"/>
  </w:num>
  <w:num w:numId="8">
    <w:abstractNumId w:val="46"/>
  </w:num>
  <w:num w:numId="9">
    <w:abstractNumId w:val="71"/>
  </w:num>
  <w:num w:numId="10">
    <w:abstractNumId w:val="20"/>
  </w:num>
  <w:num w:numId="11">
    <w:abstractNumId w:val="35"/>
  </w:num>
  <w:num w:numId="12">
    <w:abstractNumId w:val="51"/>
  </w:num>
  <w:num w:numId="13">
    <w:abstractNumId w:val="25"/>
  </w:num>
  <w:num w:numId="14">
    <w:abstractNumId w:val="13"/>
  </w:num>
  <w:num w:numId="15">
    <w:abstractNumId w:val="64"/>
  </w:num>
  <w:num w:numId="16">
    <w:abstractNumId w:val="32"/>
  </w:num>
  <w:num w:numId="17">
    <w:abstractNumId w:val="62"/>
  </w:num>
  <w:num w:numId="18">
    <w:abstractNumId w:val="68"/>
  </w:num>
  <w:num w:numId="19">
    <w:abstractNumId w:val="20"/>
    <w:lvlOverride w:ilvl="0">
      <w:startOverride w:val="1"/>
    </w:lvlOverride>
  </w:num>
  <w:num w:numId="20">
    <w:abstractNumId w:val="20"/>
    <w:lvlOverride w:ilvl="0">
      <w:startOverride w:val="1"/>
    </w:lvlOverride>
  </w:num>
  <w:num w:numId="21">
    <w:abstractNumId w:val="63"/>
  </w:num>
  <w:num w:numId="22">
    <w:abstractNumId w:val="58"/>
  </w:num>
  <w:num w:numId="23">
    <w:abstractNumId w:val="17"/>
  </w:num>
  <w:num w:numId="24">
    <w:abstractNumId w:val="4"/>
  </w:num>
  <w:num w:numId="25">
    <w:abstractNumId w:val="53"/>
  </w:num>
  <w:num w:numId="26">
    <w:abstractNumId w:val="57"/>
  </w:num>
  <w:num w:numId="27">
    <w:abstractNumId w:val="22"/>
  </w:num>
  <w:num w:numId="28">
    <w:abstractNumId w:val="50"/>
  </w:num>
  <w:num w:numId="29">
    <w:abstractNumId w:val="31"/>
  </w:num>
  <w:num w:numId="30">
    <w:abstractNumId w:val="71"/>
  </w:num>
  <w:num w:numId="31">
    <w:abstractNumId w:val="47"/>
  </w:num>
  <w:num w:numId="32">
    <w:abstractNumId w:val="18"/>
  </w:num>
  <w:num w:numId="33">
    <w:abstractNumId w:val="42"/>
  </w:num>
  <w:num w:numId="34">
    <w:abstractNumId w:val="20"/>
    <w:lvlOverride w:ilvl="0">
      <w:startOverride w:val="1"/>
    </w:lvlOverride>
  </w:num>
  <w:num w:numId="35">
    <w:abstractNumId w:val="56"/>
  </w:num>
  <w:num w:numId="36">
    <w:abstractNumId w:val="1"/>
  </w:num>
  <w:num w:numId="37">
    <w:abstractNumId w:val="44"/>
  </w:num>
  <w:num w:numId="38">
    <w:abstractNumId w:val="60"/>
  </w:num>
  <w:num w:numId="39">
    <w:abstractNumId w:val="28"/>
  </w:num>
  <w:num w:numId="40">
    <w:abstractNumId w:val="19"/>
  </w:num>
  <w:num w:numId="41">
    <w:abstractNumId w:val="61"/>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52"/>
  </w:num>
  <w:num w:numId="48">
    <w:abstractNumId w:val="37"/>
  </w:num>
  <w:num w:numId="49">
    <w:abstractNumId w:val="55"/>
  </w:num>
  <w:num w:numId="50">
    <w:abstractNumId w:val="40"/>
  </w:num>
  <w:num w:numId="51">
    <w:abstractNumId w:val="14"/>
  </w:num>
  <w:num w:numId="52">
    <w:abstractNumId w:val="30"/>
  </w:num>
  <w:num w:numId="53">
    <w:abstractNumId w:val="39"/>
  </w:num>
  <w:num w:numId="54">
    <w:abstractNumId w:val="5"/>
  </w:num>
  <w:num w:numId="55">
    <w:abstractNumId w:val="66"/>
  </w:num>
  <w:num w:numId="56">
    <w:abstractNumId w:val="67"/>
  </w:num>
  <w:num w:numId="57">
    <w:abstractNumId w:val="27"/>
  </w:num>
  <w:num w:numId="58">
    <w:abstractNumId w:val="48"/>
  </w:num>
  <w:num w:numId="59">
    <w:abstractNumId w:val="8"/>
  </w:num>
  <w:num w:numId="60">
    <w:abstractNumId w:val="69"/>
  </w:num>
  <w:num w:numId="61">
    <w:abstractNumId w:val="54"/>
  </w:num>
  <w:num w:numId="62">
    <w:abstractNumId w:val="70"/>
  </w:num>
  <w:num w:numId="63">
    <w:abstractNumId w:val="7"/>
  </w:num>
  <w:num w:numId="64">
    <w:abstractNumId w:val="26"/>
  </w:num>
  <w:num w:numId="65">
    <w:abstractNumId w:val="10"/>
  </w:num>
  <w:num w:numId="66">
    <w:abstractNumId w:val="29"/>
  </w:num>
  <w:num w:numId="67">
    <w:abstractNumId w:val="45"/>
  </w:num>
  <w:num w:numId="68">
    <w:abstractNumId w:val="2"/>
  </w:num>
  <w:num w:numId="69">
    <w:abstractNumId w:val="21"/>
  </w:num>
  <w:num w:numId="70">
    <w:abstractNumId w:val="41"/>
  </w:num>
  <w:num w:numId="71">
    <w:abstractNumId w:val="34"/>
  </w:num>
  <w:num w:numId="72">
    <w:abstractNumId w:val="3"/>
  </w:num>
  <w:num w:numId="73">
    <w:abstractNumId w:val="65"/>
  </w:num>
  <w:num w:numId="74">
    <w:abstractNumId w:val="9"/>
  </w:num>
  <w:num w:numId="75">
    <w:abstractNumId w:val="36"/>
  </w:num>
  <w:num w:numId="76">
    <w:abstractNumId w:val="59"/>
  </w:num>
  <w:num w:numId="77">
    <w:abstractNumId w:val="43"/>
  </w:num>
  <w:num w:numId="78">
    <w:abstractNumId w:val="24"/>
  </w:num>
  <w:num w:numId="79">
    <w:abstractNumId w:val="6"/>
  </w:num>
  <w:num w:numId="80">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0"/>
  <w:defaultTabStop w:val="720"/>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6B"/>
    <w:rsid w:val="000026AB"/>
    <w:rsid w:val="000037B7"/>
    <w:rsid w:val="0001132E"/>
    <w:rsid w:val="000119C5"/>
    <w:rsid w:val="00011E40"/>
    <w:rsid w:val="00014BBB"/>
    <w:rsid w:val="00014DAD"/>
    <w:rsid w:val="000154D6"/>
    <w:rsid w:val="0001719D"/>
    <w:rsid w:val="00017B2B"/>
    <w:rsid w:val="00020073"/>
    <w:rsid w:val="000204E9"/>
    <w:rsid w:val="000210A2"/>
    <w:rsid w:val="00021DF4"/>
    <w:rsid w:val="00022324"/>
    <w:rsid w:val="00022B4F"/>
    <w:rsid w:val="00023A72"/>
    <w:rsid w:val="00023C1A"/>
    <w:rsid w:val="0002591B"/>
    <w:rsid w:val="00026AE9"/>
    <w:rsid w:val="0003161B"/>
    <w:rsid w:val="0003212D"/>
    <w:rsid w:val="00032397"/>
    <w:rsid w:val="00033722"/>
    <w:rsid w:val="00033823"/>
    <w:rsid w:val="0004326B"/>
    <w:rsid w:val="00044210"/>
    <w:rsid w:val="00050DB6"/>
    <w:rsid w:val="00053E36"/>
    <w:rsid w:val="000609B1"/>
    <w:rsid w:val="0006459F"/>
    <w:rsid w:val="00065A3E"/>
    <w:rsid w:val="00071663"/>
    <w:rsid w:val="00071A45"/>
    <w:rsid w:val="00072A15"/>
    <w:rsid w:val="00072CF2"/>
    <w:rsid w:val="000751F1"/>
    <w:rsid w:val="00085BDB"/>
    <w:rsid w:val="000873DA"/>
    <w:rsid w:val="0008749F"/>
    <w:rsid w:val="00093788"/>
    <w:rsid w:val="00095170"/>
    <w:rsid w:val="000971DD"/>
    <w:rsid w:val="000A2C58"/>
    <w:rsid w:val="000A2F1F"/>
    <w:rsid w:val="000A3A84"/>
    <w:rsid w:val="000A3C49"/>
    <w:rsid w:val="000A3ECB"/>
    <w:rsid w:val="000A473B"/>
    <w:rsid w:val="000A4BF6"/>
    <w:rsid w:val="000A6309"/>
    <w:rsid w:val="000B3417"/>
    <w:rsid w:val="000B3EFF"/>
    <w:rsid w:val="000B48FC"/>
    <w:rsid w:val="000B4E70"/>
    <w:rsid w:val="000B5A0A"/>
    <w:rsid w:val="000B6ED5"/>
    <w:rsid w:val="000B7AD8"/>
    <w:rsid w:val="000C521F"/>
    <w:rsid w:val="000C7971"/>
    <w:rsid w:val="000D02A5"/>
    <w:rsid w:val="000D0922"/>
    <w:rsid w:val="000D0D39"/>
    <w:rsid w:val="000D4073"/>
    <w:rsid w:val="000D58AE"/>
    <w:rsid w:val="000E04F1"/>
    <w:rsid w:val="000E0AEA"/>
    <w:rsid w:val="000F0EDA"/>
    <w:rsid w:val="000F181F"/>
    <w:rsid w:val="000F467D"/>
    <w:rsid w:val="000F51B4"/>
    <w:rsid w:val="000F578C"/>
    <w:rsid w:val="000F5A22"/>
    <w:rsid w:val="000F6B3D"/>
    <w:rsid w:val="00100EEB"/>
    <w:rsid w:val="00101618"/>
    <w:rsid w:val="001021BE"/>
    <w:rsid w:val="0010416D"/>
    <w:rsid w:val="001052C0"/>
    <w:rsid w:val="0010608C"/>
    <w:rsid w:val="00107D2E"/>
    <w:rsid w:val="0011001E"/>
    <w:rsid w:val="00111766"/>
    <w:rsid w:val="00111943"/>
    <w:rsid w:val="0011218A"/>
    <w:rsid w:val="001132C8"/>
    <w:rsid w:val="0011558A"/>
    <w:rsid w:val="00122036"/>
    <w:rsid w:val="00123680"/>
    <w:rsid w:val="00124C9A"/>
    <w:rsid w:val="00126A09"/>
    <w:rsid w:val="00131902"/>
    <w:rsid w:val="00131BAC"/>
    <w:rsid w:val="00133467"/>
    <w:rsid w:val="001359D4"/>
    <w:rsid w:val="00143DA3"/>
    <w:rsid w:val="0014673D"/>
    <w:rsid w:val="0015052C"/>
    <w:rsid w:val="00152A0F"/>
    <w:rsid w:val="001563CC"/>
    <w:rsid w:val="001574C6"/>
    <w:rsid w:val="00160736"/>
    <w:rsid w:val="00161CA2"/>
    <w:rsid w:val="00162EBA"/>
    <w:rsid w:val="00170D3D"/>
    <w:rsid w:val="00171976"/>
    <w:rsid w:val="00175374"/>
    <w:rsid w:val="00180901"/>
    <w:rsid w:val="00181C67"/>
    <w:rsid w:val="00187723"/>
    <w:rsid w:val="00191A93"/>
    <w:rsid w:val="00191E45"/>
    <w:rsid w:val="0019322D"/>
    <w:rsid w:val="00195C85"/>
    <w:rsid w:val="00197375"/>
    <w:rsid w:val="001A026C"/>
    <w:rsid w:val="001A1B81"/>
    <w:rsid w:val="001A4CCA"/>
    <w:rsid w:val="001B4F34"/>
    <w:rsid w:val="001B735A"/>
    <w:rsid w:val="001B7E12"/>
    <w:rsid w:val="001C0539"/>
    <w:rsid w:val="001C05D0"/>
    <w:rsid w:val="001C2133"/>
    <w:rsid w:val="001C3D6E"/>
    <w:rsid w:val="001C64CE"/>
    <w:rsid w:val="001C6FAF"/>
    <w:rsid w:val="001C7202"/>
    <w:rsid w:val="001C7F3C"/>
    <w:rsid w:val="001D2925"/>
    <w:rsid w:val="001E0DA0"/>
    <w:rsid w:val="001E4C3B"/>
    <w:rsid w:val="001E591D"/>
    <w:rsid w:val="001E5E12"/>
    <w:rsid w:val="001E6213"/>
    <w:rsid w:val="001E7991"/>
    <w:rsid w:val="001E7A20"/>
    <w:rsid w:val="001F18A3"/>
    <w:rsid w:val="001F29C5"/>
    <w:rsid w:val="001F2A8C"/>
    <w:rsid w:val="001F2D4A"/>
    <w:rsid w:val="001F30F0"/>
    <w:rsid w:val="001F433B"/>
    <w:rsid w:val="001F53B3"/>
    <w:rsid w:val="001F6DC8"/>
    <w:rsid w:val="001F6F2D"/>
    <w:rsid w:val="001F7141"/>
    <w:rsid w:val="001F79AB"/>
    <w:rsid w:val="002010BD"/>
    <w:rsid w:val="002037F2"/>
    <w:rsid w:val="00204354"/>
    <w:rsid w:val="002064A2"/>
    <w:rsid w:val="00207BA4"/>
    <w:rsid w:val="002107DD"/>
    <w:rsid w:val="00212A28"/>
    <w:rsid w:val="00213EFA"/>
    <w:rsid w:val="0021434D"/>
    <w:rsid w:val="00216CD8"/>
    <w:rsid w:val="00217575"/>
    <w:rsid w:val="00220565"/>
    <w:rsid w:val="00220ED3"/>
    <w:rsid w:val="00221DA8"/>
    <w:rsid w:val="0022216B"/>
    <w:rsid w:val="0022412E"/>
    <w:rsid w:val="00227777"/>
    <w:rsid w:val="0025133A"/>
    <w:rsid w:val="00252462"/>
    <w:rsid w:val="00252504"/>
    <w:rsid w:val="0025301D"/>
    <w:rsid w:val="002558EC"/>
    <w:rsid w:val="00255C22"/>
    <w:rsid w:val="00256934"/>
    <w:rsid w:val="00261A63"/>
    <w:rsid w:val="002646E0"/>
    <w:rsid w:val="002661EF"/>
    <w:rsid w:val="0027029E"/>
    <w:rsid w:val="002715D8"/>
    <w:rsid w:val="00275680"/>
    <w:rsid w:val="00276164"/>
    <w:rsid w:val="00281A43"/>
    <w:rsid w:val="00284667"/>
    <w:rsid w:val="00284EC8"/>
    <w:rsid w:val="00285935"/>
    <w:rsid w:val="0028656C"/>
    <w:rsid w:val="00292391"/>
    <w:rsid w:val="00292401"/>
    <w:rsid w:val="00292E62"/>
    <w:rsid w:val="00292E7B"/>
    <w:rsid w:val="0029347B"/>
    <w:rsid w:val="00294BF8"/>
    <w:rsid w:val="00295E32"/>
    <w:rsid w:val="00296316"/>
    <w:rsid w:val="002A3FA4"/>
    <w:rsid w:val="002A5FAD"/>
    <w:rsid w:val="002A6FF3"/>
    <w:rsid w:val="002A7EAE"/>
    <w:rsid w:val="002B210D"/>
    <w:rsid w:val="002B2A20"/>
    <w:rsid w:val="002B485B"/>
    <w:rsid w:val="002B4902"/>
    <w:rsid w:val="002B59D1"/>
    <w:rsid w:val="002C096B"/>
    <w:rsid w:val="002C3295"/>
    <w:rsid w:val="002C56F7"/>
    <w:rsid w:val="002D08D6"/>
    <w:rsid w:val="002D4611"/>
    <w:rsid w:val="002D60F1"/>
    <w:rsid w:val="002E0AFD"/>
    <w:rsid w:val="002E7C5E"/>
    <w:rsid w:val="002F0B89"/>
    <w:rsid w:val="002F1F27"/>
    <w:rsid w:val="002F4452"/>
    <w:rsid w:val="002F47BF"/>
    <w:rsid w:val="002F4A46"/>
    <w:rsid w:val="002F4AD9"/>
    <w:rsid w:val="002F60AC"/>
    <w:rsid w:val="00301BBA"/>
    <w:rsid w:val="003025D4"/>
    <w:rsid w:val="00305F8F"/>
    <w:rsid w:val="00313265"/>
    <w:rsid w:val="00313631"/>
    <w:rsid w:val="003142AF"/>
    <w:rsid w:val="00317C68"/>
    <w:rsid w:val="003206FC"/>
    <w:rsid w:val="0032146B"/>
    <w:rsid w:val="00321542"/>
    <w:rsid w:val="00325E92"/>
    <w:rsid w:val="0032671F"/>
    <w:rsid w:val="00327D2E"/>
    <w:rsid w:val="00330F73"/>
    <w:rsid w:val="0033353B"/>
    <w:rsid w:val="0033512E"/>
    <w:rsid w:val="0033776A"/>
    <w:rsid w:val="00337F5E"/>
    <w:rsid w:val="00340EB1"/>
    <w:rsid w:val="00340F7C"/>
    <w:rsid w:val="00343D8E"/>
    <w:rsid w:val="00344AF5"/>
    <w:rsid w:val="00350408"/>
    <w:rsid w:val="00350C76"/>
    <w:rsid w:val="00350D0C"/>
    <w:rsid w:val="003519EE"/>
    <w:rsid w:val="00356311"/>
    <w:rsid w:val="00356B96"/>
    <w:rsid w:val="00362AB4"/>
    <w:rsid w:val="00363CF6"/>
    <w:rsid w:val="00365C62"/>
    <w:rsid w:val="0036699E"/>
    <w:rsid w:val="00367340"/>
    <w:rsid w:val="00370233"/>
    <w:rsid w:val="00371FDB"/>
    <w:rsid w:val="00372422"/>
    <w:rsid w:val="00372681"/>
    <w:rsid w:val="00374B95"/>
    <w:rsid w:val="00377BCA"/>
    <w:rsid w:val="00377D59"/>
    <w:rsid w:val="0038114C"/>
    <w:rsid w:val="00383046"/>
    <w:rsid w:val="003832A5"/>
    <w:rsid w:val="0038591A"/>
    <w:rsid w:val="00385CB0"/>
    <w:rsid w:val="00385D52"/>
    <w:rsid w:val="00390C35"/>
    <w:rsid w:val="00391E3E"/>
    <w:rsid w:val="003933C9"/>
    <w:rsid w:val="00394D84"/>
    <w:rsid w:val="0039639E"/>
    <w:rsid w:val="003A0960"/>
    <w:rsid w:val="003A0C0B"/>
    <w:rsid w:val="003A2F65"/>
    <w:rsid w:val="003A30DE"/>
    <w:rsid w:val="003A442F"/>
    <w:rsid w:val="003A44CD"/>
    <w:rsid w:val="003B029E"/>
    <w:rsid w:val="003B2EB8"/>
    <w:rsid w:val="003B38CC"/>
    <w:rsid w:val="003B631C"/>
    <w:rsid w:val="003B7A55"/>
    <w:rsid w:val="003C0943"/>
    <w:rsid w:val="003C79EA"/>
    <w:rsid w:val="003D62A8"/>
    <w:rsid w:val="003D788C"/>
    <w:rsid w:val="003E0F64"/>
    <w:rsid w:val="003E1373"/>
    <w:rsid w:val="003E3DA9"/>
    <w:rsid w:val="003E51FB"/>
    <w:rsid w:val="003E5E6B"/>
    <w:rsid w:val="003F142D"/>
    <w:rsid w:val="003F29C4"/>
    <w:rsid w:val="003F32C0"/>
    <w:rsid w:val="00403D79"/>
    <w:rsid w:val="00405976"/>
    <w:rsid w:val="00405A0E"/>
    <w:rsid w:val="00410BEA"/>
    <w:rsid w:val="00411934"/>
    <w:rsid w:val="004119C7"/>
    <w:rsid w:val="00412DFB"/>
    <w:rsid w:val="004138ED"/>
    <w:rsid w:val="00413F0A"/>
    <w:rsid w:val="00414509"/>
    <w:rsid w:val="004149DF"/>
    <w:rsid w:val="00417C0E"/>
    <w:rsid w:val="00417DE7"/>
    <w:rsid w:val="004207EE"/>
    <w:rsid w:val="00425FFE"/>
    <w:rsid w:val="00431228"/>
    <w:rsid w:val="00431930"/>
    <w:rsid w:val="004322D9"/>
    <w:rsid w:val="0043299D"/>
    <w:rsid w:val="00433DF7"/>
    <w:rsid w:val="004360D4"/>
    <w:rsid w:val="00436271"/>
    <w:rsid w:val="00436BD6"/>
    <w:rsid w:val="00436E2E"/>
    <w:rsid w:val="0043751F"/>
    <w:rsid w:val="00442265"/>
    <w:rsid w:val="00446DA3"/>
    <w:rsid w:val="00447590"/>
    <w:rsid w:val="00447BD9"/>
    <w:rsid w:val="00447DD9"/>
    <w:rsid w:val="00447DEE"/>
    <w:rsid w:val="004523AA"/>
    <w:rsid w:val="00455965"/>
    <w:rsid w:val="004574E1"/>
    <w:rsid w:val="004616C2"/>
    <w:rsid w:val="00461870"/>
    <w:rsid w:val="00463B0C"/>
    <w:rsid w:val="004654AB"/>
    <w:rsid w:val="0046555E"/>
    <w:rsid w:val="00467582"/>
    <w:rsid w:val="0047109B"/>
    <w:rsid w:val="00471425"/>
    <w:rsid w:val="00472E75"/>
    <w:rsid w:val="004740E4"/>
    <w:rsid w:val="00474FD9"/>
    <w:rsid w:val="00476E79"/>
    <w:rsid w:val="00477207"/>
    <w:rsid w:val="0048092F"/>
    <w:rsid w:val="004812FB"/>
    <w:rsid w:val="00481D61"/>
    <w:rsid w:val="0048225C"/>
    <w:rsid w:val="00485989"/>
    <w:rsid w:val="00485ABC"/>
    <w:rsid w:val="00491199"/>
    <w:rsid w:val="004912A9"/>
    <w:rsid w:val="00491814"/>
    <w:rsid w:val="00491C54"/>
    <w:rsid w:val="00491D9F"/>
    <w:rsid w:val="00492988"/>
    <w:rsid w:val="00492F09"/>
    <w:rsid w:val="004931C8"/>
    <w:rsid w:val="004936FE"/>
    <w:rsid w:val="00496BDA"/>
    <w:rsid w:val="004A1135"/>
    <w:rsid w:val="004A211A"/>
    <w:rsid w:val="004A3621"/>
    <w:rsid w:val="004A3904"/>
    <w:rsid w:val="004A4C82"/>
    <w:rsid w:val="004A5B58"/>
    <w:rsid w:val="004A66C1"/>
    <w:rsid w:val="004A6C9A"/>
    <w:rsid w:val="004B101B"/>
    <w:rsid w:val="004B1C50"/>
    <w:rsid w:val="004B2BC7"/>
    <w:rsid w:val="004B3980"/>
    <w:rsid w:val="004C0121"/>
    <w:rsid w:val="004C1D40"/>
    <w:rsid w:val="004C4F93"/>
    <w:rsid w:val="004C550B"/>
    <w:rsid w:val="004C5969"/>
    <w:rsid w:val="004D09E9"/>
    <w:rsid w:val="004D2496"/>
    <w:rsid w:val="004D56F6"/>
    <w:rsid w:val="004D5F52"/>
    <w:rsid w:val="004E0107"/>
    <w:rsid w:val="004E0495"/>
    <w:rsid w:val="004E1AD0"/>
    <w:rsid w:val="004E2149"/>
    <w:rsid w:val="004E2494"/>
    <w:rsid w:val="004E2AC3"/>
    <w:rsid w:val="004E54C5"/>
    <w:rsid w:val="004F2B40"/>
    <w:rsid w:val="004F34F1"/>
    <w:rsid w:val="004F4EE9"/>
    <w:rsid w:val="004F6463"/>
    <w:rsid w:val="005023AD"/>
    <w:rsid w:val="00502911"/>
    <w:rsid w:val="0050617A"/>
    <w:rsid w:val="005068CA"/>
    <w:rsid w:val="00511560"/>
    <w:rsid w:val="00511B74"/>
    <w:rsid w:val="00512D6F"/>
    <w:rsid w:val="005158EA"/>
    <w:rsid w:val="00521F69"/>
    <w:rsid w:val="005238C2"/>
    <w:rsid w:val="0052450A"/>
    <w:rsid w:val="005253DD"/>
    <w:rsid w:val="00525A4B"/>
    <w:rsid w:val="00532591"/>
    <w:rsid w:val="00541D73"/>
    <w:rsid w:val="00543612"/>
    <w:rsid w:val="005459CC"/>
    <w:rsid w:val="00556C8B"/>
    <w:rsid w:val="005573B8"/>
    <w:rsid w:val="00557AFC"/>
    <w:rsid w:val="0056388F"/>
    <w:rsid w:val="00564735"/>
    <w:rsid w:val="0056716C"/>
    <w:rsid w:val="00572EF7"/>
    <w:rsid w:val="00573F32"/>
    <w:rsid w:val="00574413"/>
    <w:rsid w:val="005749CE"/>
    <w:rsid w:val="005808FE"/>
    <w:rsid w:val="00584A27"/>
    <w:rsid w:val="005859D9"/>
    <w:rsid w:val="005908CF"/>
    <w:rsid w:val="005A2FA7"/>
    <w:rsid w:val="005A48BE"/>
    <w:rsid w:val="005A58E0"/>
    <w:rsid w:val="005A6DAB"/>
    <w:rsid w:val="005A71A9"/>
    <w:rsid w:val="005B0D4B"/>
    <w:rsid w:val="005B0DEF"/>
    <w:rsid w:val="005B20E3"/>
    <w:rsid w:val="005B2242"/>
    <w:rsid w:val="005B2A2E"/>
    <w:rsid w:val="005B4CA1"/>
    <w:rsid w:val="005C0B6E"/>
    <w:rsid w:val="005C0D50"/>
    <w:rsid w:val="005C181A"/>
    <w:rsid w:val="005C197A"/>
    <w:rsid w:val="005C68A3"/>
    <w:rsid w:val="005C6AB1"/>
    <w:rsid w:val="005D64DD"/>
    <w:rsid w:val="005D75AD"/>
    <w:rsid w:val="005E0364"/>
    <w:rsid w:val="005E0D67"/>
    <w:rsid w:val="005E3983"/>
    <w:rsid w:val="005E53DA"/>
    <w:rsid w:val="005E5FFA"/>
    <w:rsid w:val="005E6542"/>
    <w:rsid w:val="005E6E9A"/>
    <w:rsid w:val="005F4FC7"/>
    <w:rsid w:val="005F5AB2"/>
    <w:rsid w:val="006002D7"/>
    <w:rsid w:val="00600F1E"/>
    <w:rsid w:val="0060132C"/>
    <w:rsid w:val="00601A0C"/>
    <w:rsid w:val="0060274F"/>
    <w:rsid w:val="0060427B"/>
    <w:rsid w:val="006051C9"/>
    <w:rsid w:val="006117FC"/>
    <w:rsid w:val="00613DA5"/>
    <w:rsid w:val="006171DC"/>
    <w:rsid w:val="0062137E"/>
    <w:rsid w:val="00621F02"/>
    <w:rsid w:val="006227A7"/>
    <w:rsid w:val="00622D8F"/>
    <w:rsid w:val="006242BE"/>
    <w:rsid w:val="00625169"/>
    <w:rsid w:val="00625470"/>
    <w:rsid w:val="00625E33"/>
    <w:rsid w:val="0062757E"/>
    <w:rsid w:val="006317D4"/>
    <w:rsid w:val="00631965"/>
    <w:rsid w:val="006326E7"/>
    <w:rsid w:val="0063454F"/>
    <w:rsid w:val="00634649"/>
    <w:rsid w:val="00637D33"/>
    <w:rsid w:val="00641747"/>
    <w:rsid w:val="006423E0"/>
    <w:rsid w:val="006424A7"/>
    <w:rsid w:val="0064403B"/>
    <w:rsid w:val="006447F4"/>
    <w:rsid w:val="00645A07"/>
    <w:rsid w:val="00646A17"/>
    <w:rsid w:val="006503B4"/>
    <w:rsid w:val="006509C6"/>
    <w:rsid w:val="00650D4F"/>
    <w:rsid w:val="00651107"/>
    <w:rsid w:val="00651171"/>
    <w:rsid w:val="00652FE2"/>
    <w:rsid w:val="006539D0"/>
    <w:rsid w:val="00662856"/>
    <w:rsid w:val="0066608D"/>
    <w:rsid w:val="00667AE1"/>
    <w:rsid w:val="00670E71"/>
    <w:rsid w:val="00672807"/>
    <w:rsid w:val="006763BC"/>
    <w:rsid w:val="00676A96"/>
    <w:rsid w:val="00681FB4"/>
    <w:rsid w:val="00684AE6"/>
    <w:rsid w:val="00690F03"/>
    <w:rsid w:val="00691586"/>
    <w:rsid w:val="00691C4A"/>
    <w:rsid w:val="006927D8"/>
    <w:rsid w:val="0069286C"/>
    <w:rsid w:val="00693CEF"/>
    <w:rsid w:val="006959EC"/>
    <w:rsid w:val="00695ABA"/>
    <w:rsid w:val="00695E87"/>
    <w:rsid w:val="00696066"/>
    <w:rsid w:val="006960ED"/>
    <w:rsid w:val="006970F2"/>
    <w:rsid w:val="00697806"/>
    <w:rsid w:val="006A06EB"/>
    <w:rsid w:val="006A0FDB"/>
    <w:rsid w:val="006A352E"/>
    <w:rsid w:val="006A4261"/>
    <w:rsid w:val="006A6728"/>
    <w:rsid w:val="006B0BBD"/>
    <w:rsid w:val="006B1880"/>
    <w:rsid w:val="006B1B44"/>
    <w:rsid w:val="006B7275"/>
    <w:rsid w:val="006C3D07"/>
    <w:rsid w:val="006D0A5B"/>
    <w:rsid w:val="006D41A8"/>
    <w:rsid w:val="006D4A71"/>
    <w:rsid w:val="006E112E"/>
    <w:rsid w:val="006E1EF0"/>
    <w:rsid w:val="006E2E0B"/>
    <w:rsid w:val="006E4FD4"/>
    <w:rsid w:val="006E5CE5"/>
    <w:rsid w:val="006E630F"/>
    <w:rsid w:val="006E6520"/>
    <w:rsid w:val="006E756C"/>
    <w:rsid w:val="006E7607"/>
    <w:rsid w:val="006E7973"/>
    <w:rsid w:val="006F033C"/>
    <w:rsid w:val="006F0547"/>
    <w:rsid w:val="006F0DA7"/>
    <w:rsid w:val="006F1B73"/>
    <w:rsid w:val="006F2158"/>
    <w:rsid w:val="00703C4C"/>
    <w:rsid w:val="00704706"/>
    <w:rsid w:val="00710206"/>
    <w:rsid w:val="007103DF"/>
    <w:rsid w:val="0071376D"/>
    <w:rsid w:val="007156DA"/>
    <w:rsid w:val="00715775"/>
    <w:rsid w:val="007160BF"/>
    <w:rsid w:val="00720D3C"/>
    <w:rsid w:val="00723525"/>
    <w:rsid w:val="007277CE"/>
    <w:rsid w:val="007310D0"/>
    <w:rsid w:val="00733E89"/>
    <w:rsid w:val="007352A9"/>
    <w:rsid w:val="007431C2"/>
    <w:rsid w:val="00743AF6"/>
    <w:rsid w:val="00743B1B"/>
    <w:rsid w:val="0074533B"/>
    <w:rsid w:val="00746A1F"/>
    <w:rsid w:val="00747050"/>
    <w:rsid w:val="00752B56"/>
    <w:rsid w:val="0076135C"/>
    <w:rsid w:val="00761EBF"/>
    <w:rsid w:val="00762F1E"/>
    <w:rsid w:val="00763413"/>
    <w:rsid w:val="00763BC2"/>
    <w:rsid w:val="00766181"/>
    <w:rsid w:val="007662E5"/>
    <w:rsid w:val="007673B5"/>
    <w:rsid w:val="00770DD2"/>
    <w:rsid w:val="00771A06"/>
    <w:rsid w:val="0077482B"/>
    <w:rsid w:val="0077532D"/>
    <w:rsid w:val="007813A0"/>
    <w:rsid w:val="007825EE"/>
    <w:rsid w:val="00784E7E"/>
    <w:rsid w:val="0078799E"/>
    <w:rsid w:val="007919D3"/>
    <w:rsid w:val="00792B29"/>
    <w:rsid w:val="00794DF0"/>
    <w:rsid w:val="0079559D"/>
    <w:rsid w:val="00795C8C"/>
    <w:rsid w:val="007A1D9B"/>
    <w:rsid w:val="007A1DED"/>
    <w:rsid w:val="007A29D0"/>
    <w:rsid w:val="007A3BC7"/>
    <w:rsid w:val="007A7745"/>
    <w:rsid w:val="007A7E4F"/>
    <w:rsid w:val="007B32EA"/>
    <w:rsid w:val="007B4EC1"/>
    <w:rsid w:val="007B6444"/>
    <w:rsid w:val="007B690F"/>
    <w:rsid w:val="007C011F"/>
    <w:rsid w:val="007C3A6A"/>
    <w:rsid w:val="007C56F7"/>
    <w:rsid w:val="007C5E6B"/>
    <w:rsid w:val="007C7C7B"/>
    <w:rsid w:val="007D0130"/>
    <w:rsid w:val="007D033B"/>
    <w:rsid w:val="007D4EC8"/>
    <w:rsid w:val="007D5564"/>
    <w:rsid w:val="007E08DB"/>
    <w:rsid w:val="007E08EB"/>
    <w:rsid w:val="007E106A"/>
    <w:rsid w:val="007E78CD"/>
    <w:rsid w:val="007E78F2"/>
    <w:rsid w:val="007F1828"/>
    <w:rsid w:val="007F334C"/>
    <w:rsid w:val="007F5C37"/>
    <w:rsid w:val="007F7395"/>
    <w:rsid w:val="008042B5"/>
    <w:rsid w:val="00804621"/>
    <w:rsid w:val="008048FF"/>
    <w:rsid w:val="00805C8B"/>
    <w:rsid w:val="0080609A"/>
    <w:rsid w:val="00810192"/>
    <w:rsid w:val="008102EF"/>
    <w:rsid w:val="00811433"/>
    <w:rsid w:val="00812229"/>
    <w:rsid w:val="008165B5"/>
    <w:rsid w:val="00816C0F"/>
    <w:rsid w:val="00816F2D"/>
    <w:rsid w:val="008174AF"/>
    <w:rsid w:val="00822DD6"/>
    <w:rsid w:val="00826C6D"/>
    <w:rsid w:val="008323A0"/>
    <w:rsid w:val="008337F7"/>
    <w:rsid w:val="00835424"/>
    <w:rsid w:val="00835D04"/>
    <w:rsid w:val="00842914"/>
    <w:rsid w:val="0084419C"/>
    <w:rsid w:val="00844942"/>
    <w:rsid w:val="00851F45"/>
    <w:rsid w:val="00855EE1"/>
    <w:rsid w:val="008561C7"/>
    <w:rsid w:val="008611DF"/>
    <w:rsid w:val="00861204"/>
    <w:rsid w:val="00861826"/>
    <w:rsid w:val="008641D9"/>
    <w:rsid w:val="008663C5"/>
    <w:rsid w:val="008729AF"/>
    <w:rsid w:val="00876B07"/>
    <w:rsid w:val="00877DD0"/>
    <w:rsid w:val="00880465"/>
    <w:rsid w:val="0088130C"/>
    <w:rsid w:val="00882A08"/>
    <w:rsid w:val="00890FF6"/>
    <w:rsid w:val="00894095"/>
    <w:rsid w:val="00894679"/>
    <w:rsid w:val="00895EC7"/>
    <w:rsid w:val="008A50E5"/>
    <w:rsid w:val="008A5AD9"/>
    <w:rsid w:val="008A6A54"/>
    <w:rsid w:val="008A6C5F"/>
    <w:rsid w:val="008B04E0"/>
    <w:rsid w:val="008B571B"/>
    <w:rsid w:val="008B7A75"/>
    <w:rsid w:val="008B7EEF"/>
    <w:rsid w:val="008C50A9"/>
    <w:rsid w:val="008C7D19"/>
    <w:rsid w:val="008D1192"/>
    <w:rsid w:val="008D257F"/>
    <w:rsid w:val="008F18F5"/>
    <w:rsid w:val="008F252F"/>
    <w:rsid w:val="008F42E6"/>
    <w:rsid w:val="008F66E4"/>
    <w:rsid w:val="008F70CD"/>
    <w:rsid w:val="009019FE"/>
    <w:rsid w:val="00905463"/>
    <w:rsid w:val="00905B31"/>
    <w:rsid w:val="009100AD"/>
    <w:rsid w:val="0091376B"/>
    <w:rsid w:val="00913A0A"/>
    <w:rsid w:val="00913B55"/>
    <w:rsid w:val="009173BF"/>
    <w:rsid w:val="00920ACB"/>
    <w:rsid w:val="00925C76"/>
    <w:rsid w:val="009263ED"/>
    <w:rsid w:val="00933860"/>
    <w:rsid w:val="00933AC9"/>
    <w:rsid w:val="00934402"/>
    <w:rsid w:val="00936969"/>
    <w:rsid w:val="009402B4"/>
    <w:rsid w:val="009403A1"/>
    <w:rsid w:val="00941641"/>
    <w:rsid w:val="00943824"/>
    <w:rsid w:val="00943CC7"/>
    <w:rsid w:val="009462EF"/>
    <w:rsid w:val="009506CE"/>
    <w:rsid w:val="00950E1C"/>
    <w:rsid w:val="00960090"/>
    <w:rsid w:val="00960444"/>
    <w:rsid w:val="0096189A"/>
    <w:rsid w:val="009618E1"/>
    <w:rsid w:val="0096557F"/>
    <w:rsid w:val="0096674D"/>
    <w:rsid w:val="00967A5F"/>
    <w:rsid w:val="0097192A"/>
    <w:rsid w:val="0097308B"/>
    <w:rsid w:val="0097369D"/>
    <w:rsid w:val="00975B8D"/>
    <w:rsid w:val="00975D54"/>
    <w:rsid w:val="00976367"/>
    <w:rsid w:val="00976E05"/>
    <w:rsid w:val="0097702B"/>
    <w:rsid w:val="0098340A"/>
    <w:rsid w:val="00984399"/>
    <w:rsid w:val="00984EC4"/>
    <w:rsid w:val="00990F80"/>
    <w:rsid w:val="0099191B"/>
    <w:rsid w:val="009929F1"/>
    <w:rsid w:val="00992DC4"/>
    <w:rsid w:val="00994056"/>
    <w:rsid w:val="00997463"/>
    <w:rsid w:val="009A66DA"/>
    <w:rsid w:val="009A71C0"/>
    <w:rsid w:val="009B1A93"/>
    <w:rsid w:val="009B1D7F"/>
    <w:rsid w:val="009B2F3E"/>
    <w:rsid w:val="009B416E"/>
    <w:rsid w:val="009B6414"/>
    <w:rsid w:val="009C0C33"/>
    <w:rsid w:val="009C358E"/>
    <w:rsid w:val="009C5FAA"/>
    <w:rsid w:val="009C75D7"/>
    <w:rsid w:val="009D0E1D"/>
    <w:rsid w:val="009D1414"/>
    <w:rsid w:val="009D1ECC"/>
    <w:rsid w:val="009D1EFC"/>
    <w:rsid w:val="009D25A6"/>
    <w:rsid w:val="009D4203"/>
    <w:rsid w:val="009E3815"/>
    <w:rsid w:val="009E50F4"/>
    <w:rsid w:val="009E6522"/>
    <w:rsid w:val="009F1754"/>
    <w:rsid w:val="009F2A1A"/>
    <w:rsid w:val="009F6C1F"/>
    <w:rsid w:val="009F6D3D"/>
    <w:rsid w:val="009F6F61"/>
    <w:rsid w:val="009F72C8"/>
    <w:rsid w:val="00A002C4"/>
    <w:rsid w:val="00A008AA"/>
    <w:rsid w:val="00A00B5B"/>
    <w:rsid w:val="00A00C18"/>
    <w:rsid w:val="00A02E69"/>
    <w:rsid w:val="00A05E8A"/>
    <w:rsid w:val="00A10EA7"/>
    <w:rsid w:val="00A14303"/>
    <w:rsid w:val="00A145AC"/>
    <w:rsid w:val="00A16E24"/>
    <w:rsid w:val="00A21D60"/>
    <w:rsid w:val="00A23A25"/>
    <w:rsid w:val="00A23DBB"/>
    <w:rsid w:val="00A2431D"/>
    <w:rsid w:val="00A24ABC"/>
    <w:rsid w:val="00A258A9"/>
    <w:rsid w:val="00A26827"/>
    <w:rsid w:val="00A336DE"/>
    <w:rsid w:val="00A342AD"/>
    <w:rsid w:val="00A35C24"/>
    <w:rsid w:val="00A4203F"/>
    <w:rsid w:val="00A44F85"/>
    <w:rsid w:val="00A459AC"/>
    <w:rsid w:val="00A477A6"/>
    <w:rsid w:val="00A477AC"/>
    <w:rsid w:val="00A511A5"/>
    <w:rsid w:val="00A5159B"/>
    <w:rsid w:val="00A520A1"/>
    <w:rsid w:val="00A52A47"/>
    <w:rsid w:val="00A534CC"/>
    <w:rsid w:val="00A5501E"/>
    <w:rsid w:val="00A57CA6"/>
    <w:rsid w:val="00A60DAD"/>
    <w:rsid w:val="00A6319F"/>
    <w:rsid w:val="00A643F3"/>
    <w:rsid w:val="00A6794B"/>
    <w:rsid w:val="00A71295"/>
    <w:rsid w:val="00A739D3"/>
    <w:rsid w:val="00A74485"/>
    <w:rsid w:val="00A74D66"/>
    <w:rsid w:val="00A7575D"/>
    <w:rsid w:val="00A81023"/>
    <w:rsid w:val="00A82317"/>
    <w:rsid w:val="00A83358"/>
    <w:rsid w:val="00A836A7"/>
    <w:rsid w:val="00A84378"/>
    <w:rsid w:val="00A85D84"/>
    <w:rsid w:val="00A9487E"/>
    <w:rsid w:val="00A9509D"/>
    <w:rsid w:val="00A9582F"/>
    <w:rsid w:val="00A95917"/>
    <w:rsid w:val="00AA0C4B"/>
    <w:rsid w:val="00AA270E"/>
    <w:rsid w:val="00AA2E5E"/>
    <w:rsid w:val="00AA2F82"/>
    <w:rsid w:val="00AA7E42"/>
    <w:rsid w:val="00AB0536"/>
    <w:rsid w:val="00AB117D"/>
    <w:rsid w:val="00AB2610"/>
    <w:rsid w:val="00AB40BD"/>
    <w:rsid w:val="00AB581B"/>
    <w:rsid w:val="00AB72AE"/>
    <w:rsid w:val="00AC1ED5"/>
    <w:rsid w:val="00AC765C"/>
    <w:rsid w:val="00AD16C1"/>
    <w:rsid w:val="00AD3EC0"/>
    <w:rsid w:val="00AD4D1B"/>
    <w:rsid w:val="00AD722B"/>
    <w:rsid w:val="00AE0491"/>
    <w:rsid w:val="00AE1E67"/>
    <w:rsid w:val="00AE28E2"/>
    <w:rsid w:val="00AE4EDB"/>
    <w:rsid w:val="00AE6CA4"/>
    <w:rsid w:val="00AE7B00"/>
    <w:rsid w:val="00AF0047"/>
    <w:rsid w:val="00AF1E9E"/>
    <w:rsid w:val="00AF5439"/>
    <w:rsid w:val="00AF58AE"/>
    <w:rsid w:val="00AF6866"/>
    <w:rsid w:val="00AF7199"/>
    <w:rsid w:val="00AF7225"/>
    <w:rsid w:val="00AF7433"/>
    <w:rsid w:val="00B006CC"/>
    <w:rsid w:val="00B012CF"/>
    <w:rsid w:val="00B0208A"/>
    <w:rsid w:val="00B022AD"/>
    <w:rsid w:val="00B04B06"/>
    <w:rsid w:val="00B04F9E"/>
    <w:rsid w:val="00B05153"/>
    <w:rsid w:val="00B062C9"/>
    <w:rsid w:val="00B12873"/>
    <w:rsid w:val="00B151DB"/>
    <w:rsid w:val="00B16AE4"/>
    <w:rsid w:val="00B17B04"/>
    <w:rsid w:val="00B2054E"/>
    <w:rsid w:val="00B20CD1"/>
    <w:rsid w:val="00B20D6B"/>
    <w:rsid w:val="00B22127"/>
    <w:rsid w:val="00B253AF"/>
    <w:rsid w:val="00B258EE"/>
    <w:rsid w:val="00B25BB1"/>
    <w:rsid w:val="00B27FF3"/>
    <w:rsid w:val="00B31747"/>
    <w:rsid w:val="00B319D9"/>
    <w:rsid w:val="00B33D7B"/>
    <w:rsid w:val="00B349C8"/>
    <w:rsid w:val="00B40138"/>
    <w:rsid w:val="00B44FEF"/>
    <w:rsid w:val="00B45F6C"/>
    <w:rsid w:val="00B475D7"/>
    <w:rsid w:val="00B50D50"/>
    <w:rsid w:val="00B5423C"/>
    <w:rsid w:val="00B54642"/>
    <w:rsid w:val="00B5607D"/>
    <w:rsid w:val="00B57CEE"/>
    <w:rsid w:val="00B618A3"/>
    <w:rsid w:val="00B61FEF"/>
    <w:rsid w:val="00B63551"/>
    <w:rsid w:val="00B67FE0"/>
    <w:rsid w:val="00B702C3"/>
    <w:rsid w:val="00B70C85"/>
    <w:rsid w:val="00B71838"/>
    <w:rsid w:val="00B7306B"/>
    <w:rsid w:val="00B75503"/>
    <w:rsid w:val="00B760C7"/>
    <w:rsid w:val="00B80B3F"/>
    <w:rsid w:val="00B8169F"/>
    <w:rsid w:val="00B81C83"/>
    <w:rsid w:val="00B84563"/>
    <w:rsid w:val="00B84DAA"/>
    <w:rsid w:val="00B85FDB"/>
    <w:rsid w:val="00B87DDF"/>
    <w:rsid w:val="00B92632"/>
    <w:rsid w:val="00B95B37"/>
    <w:rsid w:val="00B961DB"/>
    <w:rsid w:val="00B96457"/>
    <w:rsid w:val="00BA3094"/>
    <w:rsid w:val="00BA7846"/>
    <w:rsid w:val="00BB16C0"/>
    <w:rsid w:val="00BB1A51"/>
    <w:rsid w:val="00BB4584"/>
    <w:rsid w:val="00BB4A3F"/>
    <w:rsid w:val="00BB54A2"/>
    <w:rsid w:val="00BB64CF"/>
    <w:rsid w:val="00BB64FB"/>
    <w:rsid w:val="00BC16F2"/>
    <w:rsid w:val="00BC259C"/>
    <w:rsid w:val="00BC62F9"/>
    <w:rsid w:val="00BC6A12"/>
    <w:rsid w:val="00BD07B7"/>
    <w:rsid w:val="00BD1FF2"/>
    <w:rsid w:val="00BD30AF"/>
    <w:rsid w:val="00BD3B84"/>
    <w:rsid w:val="00BD555D"/>
    <w:rsid w:val="00BD5763"/>
    <w:rsid w:val="00BD5C45"/>
    <w:rsid w:val="00BD6C28"/>
    <w:rsid w:val="00BD7484"/>
    <w:rsid w:val="00BD796F"/>
    <w:rsid w:val="00BE18BC"/>
    <w:rsid w:val="00BE1CF0"/>
    <w:rsid w:val="00BE1E9E"/>
    <w:rsid w:val="00BE5AC1"/>
    <w:rsid w:val="00BE716D"/>
    <w:rsid w:val="00BE7ABB"/>
    <w:rsid w:val="00BF217B"/>
    <w:rsid w:val="00BF2927"/>
    <w:rsid w:val="00BF2AB4"/>
    <w:rsid w:val="00BF35F2"/>
    <w:rsid w:val="00BF3EC8"/>
    <w:rsid w:val="00BF7145"/>
    <w:rsid w:val="00BF7C68"/>
    <w:rsid w:val="00C001D8"/>
    <w:rsid w:val="00C00A70"/>
    <w:rsid w:val="00C03BB9"/>
    <w:rsid w:val="00C03D9F"/>
    <w:rsid w:val="00C0554D"/>
    <w:rsid w:val="00C0596B"/>
    <w:rsid w:val="00C05F61"/>
    <w:rsid w:val="00C062C9"/>
    <w:rsid w:val="00C06DAA"/>
    <w:rsid w:val="00C12894"/>
    <w:rsid w:val="00C1314C"/>
    <w:rsid w:val="00C15C53"/>
    <w:rsid w:val="00C1769C"/>
    <w:rsid w:val="00C22C58"/>
    <w:rsid w:val="00C23886"/>
    <w:rsid w:val="00C3086E"/>
    <w:rsid w:val="00C31B66"/>
    <w:rsid w:val="00C338B2"/>
    <w:rsid w:val="00C33CDF"/>
    <w:rsid w:val="00C35E30"/>
    <w:rsid w:val="00C411D7"/>
    <w:rsid w:val="00C41805"/>
    <w:rsid w:val="00C43809"/>
    <w:rsid w:val="00C45362"/>
    <w:rsid w:val="00C520A3"/>
    <w:rsid w:val="00C531D6"/>
    <w:rsid w:val="00C6036B"/>
    <w:rsid w:val="00C60BB5"/>
    <w:rsid w:val="00C6102F"/>
    <w:rsid w:val="00C61A6A"/>
    <w:rsid w:val="00C61F88"/>
    <w:rsid w:val="00C61FBF"/>
    <w:rsid w:val="00C62DC2"/>
    <w:rsid w:val="00C6479B"/>
    <w:rsid w:val="00C64CF8"/>
    <w:rsid w:val="00C6530B"/>
    <w:rsid w:val="00C65ECF"/>
    <w:rsid w:val="00C678CA"/>
    <w:rsid w:val="00C704A1"/>
    <w:rsid w:val="00C70741"/>
    <w:rsid w:val="00C72720"/>
    <w:rsid w:val="00C739B4"/>
    <w:rsid w:val="00C76F90"/>
    <w:rsid w:val="00C80BD5"/>
    <w:rsid w:val="00C81213"/>
    <w:rsid w:val="00C8231E"/>
    <w:rsid w:val="00C82795"/>
    <w:rsid w:val="00C83818"/>
    <w:rsid w:val="00C860AD"/>
    <w:rsid w:val="00C87451"/>
    <w:rsid w:val="00C87B59"/>
    <w:rsid w:val="00C87FDA"/>
    <w:rsid w:val="00C91B9E"/>
    <w:rsid w:val="00C92DA6"/>
    <w:rsid w:val="00C93A66"/>
    <w:rsid w:val="00C93C05"/>
    <w:rsid w:val="00C93CB0"/>
    <w:rsid w:val="00C95E6F"/>
    <w:rsid w:val="00C97C95"/>
    <w:rsid w:val="00CA1ACC"/>
    <w:rsid w:val="00CA6DF9"/>
    <w:rsid w:val="00CA6E5C"/>
    <w:rsid w:val="00CB0C3B"/>
    <w:rsid w:val="00CB460C"/>
    <w:rsid w:val="00CB52FA"/>
    <w:rsid w:val="00CC18A7"/>
    <w:rsid w:val="00CC5349"/>
    <w:rsid w:val="00CD0DA4"/>
    <w:rsid w:val="00CD2CD3"/>
    <w:rsid w:val="00CD3EDD"/>
    <w:rsid w:val="00CD7383"/>
    <w:rsid w:val="00CD7C65"/>
    <w:rsid w:val="00CD7F22"/>
    <w:rsid w:val="00CE04CA"/>
    <w:rsid w:val="00CE10A5"/>
    <w:rsid w:val="00CE117D"/>
    <w:rsid w:val="00CE2E8E"/>
    <w:rsid w:val="00CE51D6"/>
    <w:rsid w:val="00CE764B"/>
    <w:rsid w:val="00CF2F82"/>
    <w:rsid w:val="00CF4FFC"/>
    <w:rsid w:val="00CF51AE"/>
    <w:rsid w:val="00CF53E2"/>
    <w:rsid w:val="00CF6CB5"/>
    <w:rsid w:val="00D0140F"/>
    <w:rsid w:val="00D146CE"/>
    <w:rsid w:val="00D14FAF"/>
    <w:rsid w:val="00D16FA4"/>
    <w:rsid w:val="00D26A3C"/>
    <w:rsid w:val="00D32BF9"/>
    <w:rsid w:val="00D33076"/>
    <w:rsid w:val="00D333AD"/>
    <w:rsid w:val="00D33A6F"/>
    <w:rsid w:val="00D362E8"/>
    <w:rsid w:val="00D4020E"/>
    <w:rsid w:val="00D41ABA"/>
    <w:rsid w:val="00D43CA3"/>
    <w:rsid w:val="00D4477C"/>
    <w:rsid w:val="00D47002"/>
    <w:rsid w:val="00D474FB"/>
    <w:rsid w:val="00D506E1"/>
    <w:rsid w:val="00D53099"/>
    <w:rsid w:val="00D61A28"/>
    <w:rsid w:val="00D65357"/>
    <w:rsid w:val="00D672FB"/>
    <w:rsid w:val="00D67D02"/>
    <w:rsid w:val="00D72490"/>
    <w:rsid w:val="00D75295"/>
    <w:rsid w:val="00D768E6"/>
    <w:rsid w:val="00D76AB9"/>
    <w:rsid w:val="00D76E6B"/>
    <w:rsid w:val="00D77293"/>
    <w:rsid w:val="00D77C60"/>
    <w:rsid w:val="00D77FDD"/>
    <w:rsid w:val="00D81372"/>
    <w:rsid w:val="00D820E8"/>
    <w:rsid w:val="00D82716"/>
    <w:rsid w:val="00D86FA0"/>
    <w:rsid w:val="00D87720"/>
    <w:rsid w:val="00D903D1"/>
    <w:rsid w:val="00D9174F"/>
    <w:rsid w:val="00D92475"/>
    <w:rsid w:val="00D94F95"/>
    <w:rsid w:val="00D956F2"/>
    <w:rsid w:val="00DA2B4A"/>
    <w:rsid w:val="00DA4DAB"/>
    <w:rsid w:val="00DA5264"/>
    <w:rsid w:val="00DA6DB6"/>
    <w:rsid w:val="00DB1B25"/>
    <w:rsid w:val="00DB1F52"/>
    <w:rsid w:val="00DB209D"/>
    <w:rsid w:val="00DB37AC"/>
    <w:rsid w:val="00DB39B3"/>
    <w:rsid w:val="00DB523A"/>
    <w:rsid w:val="00DB5D5E"/>
    <w:rsid w:val="00DB5F78"/>
    <w:rsid w:val="00DC006C"/>
    <w:rsid w:val="00DC10D2"/>
    <w:rsid w:val="00DC125B"/>
    <w:rsid w:val="00DC4840"/>
    <w:rsid w:val="00DC5B22"/>
    <w:rsid w:val="00DC64DE"/>
    <w:rsid w:val="00DC650C"/>
    <w:rsid w:val="00DC7CF8"/>
    <w:rsid w:val="00DD1462"/>
    <w:rsid w:val="00DD5A1F"/>
    <w:rsid w:val="00DD7594"/>
    <w:rsid w:val="00DD7E86"/>
    <w:rsid w:val="00DE0676"/>
    <w:rsid w:val="00DE23CB"/>
    <w:rsid w:val="00DE2D7F"/>
    <w:rsid w:val="00DE637E"/>
    <w:rsid w:val="00DE7F17"/>
    <w:rsid w:val="00DF13B5"/>
    <w:rsid w:val="00DF4279"/>
    <w:rsid w:val="00DF440A"/>
    <w:rsid w:val="00DF6928"/>
    <w:rsid w:val="00DF74B1"/>
    <w:rsid w:val="00E017B0"/>
    <w:rsid w:val="00E023AA"/>
    <w:rsid w:val="00E03AFB"/>
    <w:rsid w:val="00E041E7"/>
    <w:rsid w:val="00E04273"/>
    <w:rsid w:val="00E05292"/>
    <w:rsid w:val="00E10194"/>
    <w:rsid w:val="00E11AB9"/>
    <w:rsid w:val="00E12211"/>
    <w:rsid w:val="00E12E22"/>
    <w:rsid w:val="00E144AF"/>
    <w:rsid w:val="00E14A03"/>
    <w:rsid w:val="00E15124"/>
    <w:rsid w:val="00E20626"/>
    <w:rsid w:val="00E20975"/>
    <w:rsid w:val="00E21381"/>
    <w:rsid w:val="00E220B2"/>
    <w:rsid w:val="00E24F72"/>
    <w:rsid w:val="00E26427"/>
    <w:rsid w:val="00E2670A"/>
    <w:rsid w:val="00E27476"/>
    <w:rsid w:val="00E27678"/>
    <w:rsid w:val="00E306D1"/>
    <w:rsid w:val="00E314F9"/>
    <w:rsid w:val="00E41426"/>
    <w:rsid w:val="00E44023"/>
    <w:rsid w:val="00E46A13"/>
    <w:rsid w:val="00E50FC5"/>
    <w:rsid w:val="00E51EBA"/>
    <w:rsid w:val="00E53F5A"/>
    <w:rsid w:val="00E54678"/>
    <w:rsid w:val="00E546F9"/>
    <w:rsid w:val="00E57EC3"/>
    <w:rsid w:val="00E604C0"/>
    <w:rsid w:val="00E60AD5"/>
    <w:rsid w:val="00E6234A"/>
    <w:rsid w:val="00E63F8B"/>
    <w:rsid w:val="00E6623C"/>
    <w:rsid w:val="00E670C9"/>
    <w:rsid w:val="00E715B7"/>
    <w:rsid w:val="00E71815"/>
    <w:rsid w:val="00E725D2"/>
    <w:rsid w:val="00E74832"/>
    <w:rsid w:val="00E7588D"/>
    <w:rsid w:val="00E81FEF"/>
    <w:rsid w:val="00E8280E"/>
    <w:rsid w:val="00E83388"/>
    <w:rsid w:val="00E8488F"/>
    <w:rsid w:val="00E872D7"/>
    <w:rsid w:val="00E875BB"/>
    <w:rsid w:val="00E90834"/>
    <w:rsid w:val="00E92220"/>
    <w:rsid w:val="00E927FA"/>
    <w:rsid w:val="00E93044"/>
    <w:rsid w:val="00E939F3"/>
    <w:rsid w:val="00E95628"/>
    <w:rsid w:val="00E97BB3"/>
    <w:rsid w:val="00EA07B0"/>
    <w:rsid w:val="00EA0D61"/>
    <w:rsid w:val="00EA384B"/>
    <w:rsid w:val="00EA4179"/>
    <w:rsid w:val="00EA4BD7"/>
    <w:rsid w:val="00EA5E1F"/>
    <w:rsid w:val="00EA7342"/>
    <w:rsid w:val="00EA7E72"/>
    <w:rsid w:val="00EB0C4A"/>
    <w:rsid w:val="00EB18EE"/>
    <w:rsid w:val="00EB3684"/>
    <w:rsid w:val="00EB405A"/>
    <w:rsid w:val="00EC1648"/>
    <w:rsid w:val="00EC42BD"/>
    <w:rsid w:val="00EC5256"/>
    <w:rsid w:val="00EC6492"/>
    <w:rsid w:val="00EC7887"/>
    <w:rsid w:val="00EC7FBE"/>
    <w:rsid w:val="00ED0AAE"/>
    <w:rsid w:val="00ED134D"/>
    <w:rsid w:val="00ED4F3F"/>
    <w:rsid w:val="00ED6EC2"/>
    <w:rsid w:val="00EE1CA2"/>
    <w:rsid w:val="00EE4796"/>
    <w:rsid w:val="00EF5AF0"/>
    <w:rsid w:val="00F02DB6"/>
    <w:rsid w:val="00F11583"/>
    <w:rsid w:val="00F137FA"/>
    <w:rsid w:val="00F16BCA"/>
    <w:rsid w:val="00F1786E"/>
    <w:rsid w:val="00F17947"/>
    <w:rsid w:val="00F219D8"/>
    <w:rsid w:val="00F223AE"/>
    <w:rsid w:val="00F23D03"/>
    <w:rsid w:val="00F24DF1"/>
    <w:rsid w:val="00F262FD"/>
    <w:rsid w:val="00F27649"/>
    <w:rsid w:val="00F27C72"/>
    <w:rsid w:val="00F30942"/>
    <w:rsid w:val="00F317D8"/>
    <w:rsid w:val="00F31A60"/>
    <w:rsid w:val="00F3271E"/>
    <w:rsid w:val="00F3592D"/>
    <w:rsid w:val="00F360B4"/>
    <w:rsid w:val="00F37F97"/>
    <w:rsid w:val="00F41A55"/>
    <w:rsid w:val="00F45573"/>
    <w:rsid w:val="00F45FD1"/>
    <w:rsid w:val="00F51382"/>
    <w:rsid w:val="00F5456A"/>
    <w:rsid w:val="00F54842"/>
    <w:rsid w:val="00F54FB6"/>
    <w:rsid w:val="00F56704"/>
    <w:rsid w:val="00F5784D"/>
    <w:rsid w:val="00F61BED"/>
    <w:rsid w:val="00F6483A"/>
    <w:rsid w:val="00F65FCA"/>
    <w:rsid w:val="00F6683D"/>
    <w:rsid w:val="00F66D6F"/>
    <w:rsid w:val="00F728CA"/>
    <w:rsid w:val="00F8196E"/>
    <w:rsid w:val="00F82070"/>
    <w:rsid w:val="00F879AB"/>
    <w:rsid w:val="00F87DAB"/>
    <w:rsid w:val="00F90455"/>
    <w:rsid w:val="00F90CE5"/>
    <w:rsid w:val="00F91836"/>
    <w:rsid w:val="00F93290"/>
    <w:rsid w:val="00F95F56"/>
    <w:rsid w:val="00F973E1"/>
    <w:rsid w:val="00FA1E18"/>
    <w:rsid w:val="00FA390E"/>
    <w:rsid w:val="00FA4718"/>
    <w:rsid w:val="00FA4B01"/>
    <w:rsid w:val="00FA4DAE"/>
    <w:rsid w:val="00FA6E14"/>
    <w:rsid w:val="00FA70F1"/>
    <w:rsid w:val="00FB4F12"/>
    <w:rsid w:val="00FB7310"/>
    <w:rsid w:val="00FB7F97"/>
    <w:rsid w:val="00FC11CB"/>
    <w:rsid w:val="00FC2448"/>
    <w:rsid w:val="00FC45BB"/>
    <w:rsid w:val="00FD2D8B"/>
    <w:rsid w:val="00FD31DF"/>
    <w:rsid w:val="00FD3936"/>
    <w:rsid w:val="00FE464A"/>
    <w:rsid w:val="00FE50EE"/>
    <w:rsid w:val="00FE542E"/>
    <w:rsid w:val="00FE5621"/>
    <w:rsid w:val="00FE583B"/>
    <w:rsid w:val="00FF0A54"/>
    <w:rsid w:val="00FF2347"/>
    <w:rsid w:val="00FF25E7"/>
    <w:rsid w:val="00FF32C1"/>
    <w:rsid w:val="00FF4AE9"/>
    <w:rsid w:val="00FF60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5D7A38E6"/>
  <w15:docId w15:val="{1DA0C8E1-58B2-4BB7-B7C9-F4D49208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649"/>
    <w:rPr>
      <w:sz w:val="24"/>
      <w:szCs w:val="24"/>
      <w:lang w:eastAsia="en-US"/>
    </w:rPr>
  </w:style>
  <w:style w:type="paragraph" w:styleId="Heading1">
    <w:name w:val="heading 1"/>
    <w:basedOn w:val="Normal"/>
    <w:next w:val="Normal"/>
    <w:link w:val="Heading1Char"/>
    <w:uiPriority w:val="9"/>
    <w:qFormat/>
    <w:rsid w:val="00634649"/>
    <w:pPr>
      <w:keepNext/>
      <w:outlineLvl w:val="0"/>
    </w:pPr>
    <w:rPr>
      <w:b/>
      <w:bCs/>
    </w:rPr>
  </w:style>
  <w:style w:type="paragraph" w:styleId="Heading2">
    <w:name w:val="heading 2"/>
    <w:basedOn w:val="Normal"/>
    <w:next w:val="Normal"/>
    <w:qFormat/>
    <w:rsid w:val="00634649"/>
    <w:pPr>
      <w:keepNext/>
      <w:jc w:val="center"/>
      <w:outlineLvl w:val="1"/>
    </w:pPr>
    <w:rPr>
      <w:rFonts w:ascii="Arial" w:hAnsi="Arial" w:cs="Arial"/>
      <w:b/>
      <w:bCs/>
      <w:sz w:val="22"/>
    </w:rPr>
  </w:style>
  <w:style w:type="paragraph" w:styleId="Heading3">
    <w:name w:val="heading 3"/>
    <w:basedOn w:val="Normal"/>
    <w:next w:val="Normal"/>
    <w:qFormat/>
    <w:rsid w:val="00634649"/>
    <w:pPr>
      <w:keepNext/>
      <w:numPr>
        <w:numId w:val="1"/>
      </w:numPr>
      <w:outlineLvl w:val="2"/>
    </w:pPr>
    <w:rPr>
      <w:b/>
      <w:bCs/>
      <w:i/>
      <w:iCs/>
      <w:sz w:val="32"/>
      <w:lang w:val="en-US"/>
    </w:rPr>
  </w:style>
  <w:style w:type="paragraph" w:styleId="Heading4">
    <w:name w:val="heading 4"/>
    <w:basedOn w:val="Normal"/>
    <w:next w:val="Normal"/>
    <w:qFormat/>
    <w:rsid w:val="00634649"/>
    <w:pPr>
      <w:keepNext/>
      <w:overflowPunct w:val="0"/>
      <w:autoSpaceDE w:val="0"/>
      <w:autoSpaceDN w:val="0"/>
      <w:adjustRightInd w:val="0"/>
      <w:textAlignment w:val="baseline"/>
      <w:outlineLvl w:val="3"/>
    </w:pPr>
    <w:rPr>
      <w:b/>
      <w:i/>
      <w:szCs w:val="20"/>
      <w:lang w:val="en-US"/>
    </w:rPr>
  </w:style>
  <w:style w:type="paragraph" w:styleId="Heading5">
    <w:name w:val="heading 5"/>
    <w:basedOn w:val="Normal"/>
    <w:next w:val="Normal"/>
    <w:link w:val="Heading5Char"/>
    <w:qFormat/>
    <w:rsid w:val="00634649"/>
    <w:pPr>
      <w:keepNext/>
      <w:overflowPunct w:val="0"/>
      <w:autoSpaceDE w:val="0"/>
      <w:autoSpaceDN w:val="0"/>
      <w:adjustRightInd w:val="0"/>
      <w:jc w:val="center"/>
      <w:textAlignment w:val="baseline"/>
      <w:outlineLvl w:val="4"/>
    </w:pPr>
    <w:rPr>
      <w:b/>
      <w:i/>
      <w:sz w:val="32"/>
      <w:szCs w:val="20"/>
      <w:lang w:val="en-US"/>
    </w:rPr>
  </w:style>
  <w:style w:type="paragraph" w:styleId="Heading6">
    <w:name w:val="heading 6"/>
    <w:basedOn w:val="Normal"/>
    <w:next w:val="Normal"/>
    <w:qFormat/>
    <w:rsid w:val="00634649"/>
    <w:pPr>
      <w:keepNext/>
      <w:outlineLvl w:val="5"/>
    </w:pPr>
    <w:rPr>
      <w:b/>
      <w:bCs/>
      <w:i/>
      <w:iCs/>
      <w:sz w:val="32"/>
      <w:lang w:val="en-US"/>
    </w:rPr>
  </w:style>
  <w:style w:type="paragraph" w:styleId="Heading7">
    <w:name w:val="heading 7"/>
    <w:basedOn w:val="Normal"/>
    <w:next w:val="Normal"/>
    <w:qFormat/>
    <w:rsid w:val="00634649"/>
    <w:pPr>
      <w:keepNext/>
      <w:jc w:val="center"/>
      <w:outlineLvl w:val="6"/>
    </w:pPr>
    <w:rPr>
      <w:b/>
      <w:bCs/>
    </w:rPr>
  </w:style>
  <w:style w:type="paragraph" w:styleId="Heading8">
    <w:name w:val="heading 8"/>
    <w:basedOn w:val="Normal"/>
    <w:next w:val="Normal"/>
    <w:qFormat/>
    <w:rsid w:val="00634649"/>
    <w:pPr>
      <w:keepNext/>
      <w:tabs>
        <w:tab w:val="left" w:pos="720"/>
        <w:tab w:val="left" w:pos="1440"/>
        <w:tab w:val="right" w:leader="dot" w:pos="8100"/>
      </w:tabs>
      <w:outlineLvl w:val="7"/>
    </w:pPr>
    <w:rPr>
      <w:sz w:val="28"/>
      <w:lang w:val="en-US"/>
    </w:rPr>
  </w:style>
  <w:style w:type="paragraph" w:styleId="Heading9">
    <w:name w:val="heading 9"/>
    <w:basedOn w:val="Normal"/>
    <w:next w:val="Normal"/>
    <w:qFormat/>
    <w:rsid w:val="00634649"/>
    <w:pPr>
      <w:keepNext/>
      <w:tabs>
        <w:tab w:val="left" w:pos="4680"/>
        <w:tab w:val="left" w:pos="5130"/>
        <w:tab w:val="left" w:pos="5580"/>
        <w:tab w:val="left" w:pos="6120"/>
        <w:tab w:val="left" w:pos="6660"/>
        <w:tab w:val="left" w:pos="7200"/>
        <w:tab w:val="left" w:pos="7650"/>
        <w:tab w:val="left" w:pos="8100"/>
        <w:tab w:val="left" w:pos="8370"/>
        <w:tab w:val="left" w:pos="8640"/>
      </w:tabs>
      <w:ind w:left="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4AF"/>
    <w:rPr>
      <w:b/>
      <w:bCs/>
      <w:sz w:val="24"/>
      <w:szCs w:val="24"/>
      <w:lang w:eastAsia="en-US"/>
    </w:rPr>
  </w:style>
  <w:style w:type="character" w:customStyle="1" w:styleId="Heading5Char">
    <w:name w:val="Heading 5 Char"/>
    <w:basedOn w:val="DefaultParagraphFont"/>
    <w:link w:val="Heading5"/>
    <w:rsid w:val="00F11583"/>
    <w:rPr>
      <w:b/>
      <w:i/>
      <w:sz w:val="32"/>
      <w:lang w:val="en-US" w:eastAsia="en-US"/>
    </w:rPr>
  </w:style>
  <w:style w:type="paragraph" w:styleId="Footer">
    <w:name w:val="footer"/>
    <w:basedOn w:val="Normal"/>
    <w:link w:val="FooterChar"/>
    <w:uiPriority w:val="99"/>
    <w:rsid w:val="00634649"/>
    <w:pPr>
      <w:tabs>
        <w:tab w:val="center" w:pos="4320"/>
        <w:tab w:val="right" w:pos="8640"/>
      </w:tabs>
      <w:overflowPunct w:val="0"/>
      <w:autoSpaceDE w:val="0"/>
      <w:autoSpaceDN w:val="0"/>
      <w:adjustRightInd w:val="0"/>
      <w:textAlignment w:val="baseline"/>
    </w:pPr>
    <w:rPr>
      <w:szCs w:val="20"/>
      <w:lang w:val="en-US"/>
    </w:rPr>
  </w:style>
  <w:style w:type="character" w:customStyle="1" w:styleId="FooterChar">
    <w:name w:val="Footer Char"/>
    <w:basedOn w:val="DefaultParagraphFont"/>
    <w:link w:val="Footer"/>
    <w:uiPriority w:val="99"/>
    <w:rsid w:val="00E144AF"/>
    <w:rPr>
      <w:sz w:val="24"/>
      <w:lang w:val="en-US" w:eastAsia="en-US"/>
    </w:rPr>
  </w:style>
  <w:style w:type="paragraph" w:customStyle="1" w:styleId="Style63813490">
    <w:name w:val="Style63813490"/>
    <w:rsid w:val="00634649"/>
    <w:rPr>
      <w:rFonts w:ascii="Arial" w:hAnsi="Arial"/>
      <w:sz w:val="24"/>
      <w:lang w:val="en-US" w:eastAsia="en-US"/>
    </w:rPr>
  </w:style>
  <w:style w:type="paragraph" w:styleId="BodyTextIndent">
    <w:name w:val="Body Text Indent"/>
    <w:basedOn w:val="Normal"/>
    <w:semiHidden/>
    <w:rsid w:val="00634649"/>
    <w:pPr>
      <w:overflowPunct w:val="0"/>
      <w:autoSpaceDE w:val="0"/>
      <w:autoSpaceDN w:val="0"/>
      <w:adjustRightInd w:val="0"/>
      <w:ind w:left="360"/>
      <w:textAlignment w:val="baseline"/>
    </w:pPr>
    <w:rPr>
      <w:lang w:val="en-US"/>
    </w:rPr>
  </w:style>
  <w:style w:type="paragraph" w:styleId="BodyText3">
    <w:name w:val="Body Text 3"/>
    <w:basedOn w:val="Normal"/>
    <w:semiHidden/>
    <w:rsid w:val="00634649"/>
    <w:pPr>
      <w:overflowPunct w:val="0"/>
      <w:autoSpaceDE w:val="0"/>
      <w:autoSpaceDN w:val="0"/>
      <w:adjustRightInd w:val="0"/>
      <w:textAlignment w:val="baseline"/>
    </w:pPr>
    <w:rPr>
      <w:b/>
      <w:sz w:val="20"/>
      <w:szCs w:val="20"/>
      <w:lang w:val="en-US"/>
    </w:rPr>
  </w:style>
  <w:style w:type="paragraph" w:styleId="BodyText">
    <w:name w:val="Body Text"/>
    <w:basedOn w:val="Normal"/>
    <w:semiHidden/>
    <w:rsid w:val="00634649"/>
    <w:rPr>
      <w:rFonts w:ascii="Arial" w:hAnsi="Arial" w:cs="Arial"/>
      <w:sz w:val="22"/>
    </w:rPr>
  </w:style>
  <w:style w:type="paragraph" w:styleId="Header">
    <w:name w:val="header"/>
    <w:basedOn w:val="Normal"/>
    <w:link w:val="HeaderChar"/>
    <w:uiPriority w:val="99"/>
    <w:rsid w:val="00634649"/>
    <w:pPr>
      <w:tabs>
        <w:tab w:val="center" w:pos="4320"/>
        <w:tab w:val="right" w:pos="8640"/>
      </w:tabs>
      <w:overflowPunct w:val="0"/>
      <w:autoSpaceDE w:val="0"/>
      <w:autoSpaceDN w:val="0"/>
      <w:adjustRightInd w:val="0"/>
      <w:textAlignment w:val="baseline"/>
    </w:pPr>
    <w:rPr>
      <w:sz w:val="20"/>
      <w:szCs w:val="20"/>
      <w:lang w:val="en-US"/>
    </w:rPr>
  </w:style>
  <w:style w:type="character" w:customStyle="1" w:styleId="HeaderChar">
    <w:name w:val="Header Char"/>
    <w:basedOn w:val="DefaultParagraphFont"/>
    <w:link w:val="Header"/>
    <w:uiPriority w:val="99"/>
    <w:rsid w:val="0001132E"/>
    <w:rPr>
      <w:lang w:val="en-US" w:eastAsia="en-US"/>
    </w:rPr>
  </w:style>
  <w:style w:type="paragraph" w:styleId="BodyTextIndent2">
    <w:name w:val="Body Text Indent 2"/>
    <w:basedOn w:val="Normal"/>
    <w:semiHidden/>
    <w:rsid w:val="00634649"/>
    <w:pPr>
      <w:ind w:left="720"/>
    </w:pPr>
  </w:style>
  <w:style w:type="paragraph" w:customStyle="1" w:styleId="xl60">
    <w:name w:val="xl60"/>
    <w:basedOn w:val="Normal"/>
    <w:rsid w:val="00634649"/>
    <w:pPr>
      <w:overflowPunct w:val="0"/>
      <w:autoSpaceDE w:val="0"/>
      <w:autoSpaceDN w:val="0"/>
      <w:adjustRightInd w:val="0"/>
      <w:spacing w:before="100" w:after="100"/>
      <w:textAlignment w:val="baseline"/>
    </w:pPr>
    <w:rPr>
      <w:rFonts w:ascii="Arial" w:hAnsi="Arial"/>
      <w:b/>
      <w:sz w:val="22"/>
      <w:szCs w:val="20"/>
      <w:lang w:val="en-US"/>
    </w:rPr>
  </w:style>
  <w:style w:type="paragraph" w:styleId="BodyText2">
    <w:name w:val="Body Text 2"/>
    <w:basedOn w:val="Normal"/>
    <w:link w:val="BodyText2Char"/>
    <w:semiHidden/>
    <w:rsid w:val="00634649"/>
    <w:pPr>
      <w:jc w:val="both"/>
    </w:pPr>
  </w:style>
  <w:style w:type="character" w:customStyle="1" w:styleId="BodyText2Char">
    <w:name w:val="Body Text 2 Char"/>
    <w:basedOn w:val="DefaultParagraphFont"/>
    <w:link w:val="BodyText2"/>
    <w:semiHidden/>
    <w:rsid w:val="00FA6E14"/>
    <w:rPr>
      <w:sz w:val="24"/>
      <w:szCs w:val="24"/>
      <w:lang w:eastAsia="en-US"/>
    </w:rPr>
  </w:style>
  <w:style w:type="paragraph" w:styleId="BodyTextIndent3">
    <w:name w:val="Body Text Indent 3"/>
    <w:basedOn w:val="Normal"/>
    <w:semiHidden/>
    <w:rsid w:val="00634649"/>
    <w:pPr>
      <w:ind w:left="360"/>
      <w:jc w:val="both"/>
    </w:pPr>
  </w:style>
  <w:style w:type="character" w:styleId="Hyperlink">
    <w:name w:val="Hyperlink"/>
    <w:basedOn w:val="DefaultParagraphFont"/>
    <w:uiPriority w:val="99"/>
    <w:rsid w:val="00634649"/>
    <w:rPr>
      <w:color w:val="0000FF"/>
      <w:u w:val="single"/>
    </w:rPr>
  </w:style>
  <w:style w:type="character" w:styleId="PageNumber">
    <w:name w:val="page number"/>
    <w:basedOn w:val="DefaultParagraphFont"/>
    <w:semiHidden/>
    <w:rsid w:val="00634649"/>
  </w:style>
  <w:style w:type="paragraph" w:customStyle="1" w:styleId="xl31">
    <w:name w:val="xl31"/>
    <w:basedOn w:val="Normal"/>
    <w:rsid w:val="00634649"/>
    <w:pPr>
      <w:overflowPunct w:val="0"/>
      <w:autoSpaceDE w:val="0"/>
      <w:autoSpaceDN w:val="0"/>
      <w:adjustRightInd w:val="0"/>
      <w:spacing w:before="100" w:after="100"/>
      <w:textAlignment w:val="baseline"/>
    </w:pPr>
    <w:rPr>
      <w:rFonts w:ascii="Arial" w:hAnsi="Arial"/>
      <w:b/>
      <w:szCs w:val="20"/>
      <w:lang w:val="en-US"/>
    </w:rPr>
  </w:style>
  <w:style w:type="paragraph" w:customStyle="1" w:styleId="xl39">
    <w:name w:val="xl39"/>
    <w:basedOn w:val="Normal"/>
    <w:rsid w:val="00634649"/>
    <w:pPr>
      <w:overflowPunct w:val="0"/>
      <w:autoSpaceDE w:val="0"/>
      <w:autoSpaceDN w:val="0"/>
      <w:adjustRightInd w:val="0"/>
      <w:spacing w:before="100" w:after="100"/>
      <w:textAlignment w:val="baseline"/>
    </w:pPr>
    <w:rPr>
      <w:rFonts w:ascii="Arial" w:hAnsi="Arial"/>
      <w:b/>
      <w:i/>
      <w:sz w:val="22"/>
      <w:szCs w:val="20"/>
      <w:lang w:val="en-US"/>
    </w:rPr>
  </w:style>
  <w:style w:type="paragraph" w:customStyle="1" w:styleId="xl27">
    <w:name w:val="xl27"/>
    <w:basedOn w:val="Normal"/>
    <w:rsid w:val="00634649"/>
    <w:pPr>
      <w:spacing w:before="100" w:beforeAutospacing="1" w:after="100" w:afterAutospacing="1"/>
    </w:pPr>
    <w:rPr>
      <w:rFonts w:eastAsia="Arial Unicode MS"/>
      <w:b/>
      <w:bCs/>
      <w:lang w:val="en-US"/>
    </w:rPr>
  </w:style>
  <w:style w:type="paragraph" w:customStyle="1" w:styleId="Level1">
    <w:name w:val="Level 1"/>
    <w:basedOn w:val="Normal"/>
    <w:rsid w:val="00634649"/>
    <w:pPr>
      <w:widowControl w:val="0"/>
      <w:overflowPunct w:val="0"/>
      <w:autoSpaceDE w:val="0"/>
      <w:autoSpaceDN w:val="0"/>
      <w:adjustRightInd w:val="0"/>
      <w:ind w:left="360" w:hanging="360"/>
      <w:textAlignment w:val="baseline"/>
    </w:pPr>
    <w:rPr>
      <w:szCs w:val="20"/>
      <w:lang w:val="en-US"/>
    </w:rPr>
  </w:style>
  <w:style w:type="paragraph" w:styleId="Subtitle">
    <w:name w:val="Subtitle"/>
    <w:basedOn w:val="Normal"/>
    <w:qFormat/>
    <w:rsid w:val="00634649"/>
    <w:pPr>
      <w:jc w:val="center"/>
    </w:pPr>
    <w:rPr>
      <w:b/>
      <w:i/>
      <w:iCs/>
      <w:sz w:val="28"/>
      <w:szCs w:val="28"/>
    </w:rPr>
  </w:style>
  <w:style w:type="paragraph" w:styleId="Title">
    <w:name w:val="Title"/>
    <w:basedOn w:val="Normal"/>
    <w:qFormat/>
    <w:rsid w:val="009B2F3E"/>
    <w:pPr>
      <w:numPr>
        <w:numId w:val="10"/>
      </w:numPr>
    </w:pPr>
    <w:rPr>
      <w:rFonts w:ascii="Arial" w:hAnsi="Arial" w:cs="Arial"/>
      <w:bCs/>
      <w:szCs w:val="28"/>
    </w:rPr>
  </w:style>
  <w:style w:type="paragraph" w:styleId="NormalWeb">
    <w:name w:val="Normal (Web)"/>
    <w:basedOn w:val="Normal"/>
    <w:uiPriority w:val="99"/>
    <w:semiHidden/>
    <w:rsid w:val="00634649"/>
    <w:pPr>
      <w:spacing w:before="100" w:beforeAutospacing="1" w:after="100" w:afterAutospacing="1" w:line="280" w:lineRule="atLeast"/>
    </w:pPr>
    <w:rPr>
      <w:rFonts w:ascii="Arial" w:eastAsia="Arial Unicode MS" w:hAnsi="Arial" w:cs="Arial"/>
      <w:sz w:val="20"/>
      <w:szCs w:val="20"/>
      <w:lang w:val="en-US"/>
    </w:rPr>
  </w:style>
  <w:style w:type="paragraph" w:styleId="BlockText">
    <w:name w:val="Block Text"/>
    <w:basedOn w:val="Normal"/>
    <w:semiHidden/>
    <w:rsid w:val="00634649"/>
    <w:pPr>
      <w:tabs>
        <w:tab w:val="left" w:pos="-360"/>
        <w:tab w:val="left" w:pos="216"/>
        <w:tab w:val="left" w:pos="945"/>
        <w:tab w:val="left" w:pos="4392"/>
      </w:tabs>
      <w:suppressAutoHyphens/>
      <w:overflowPunct w:val="0"/>
      <w:autoSpaceDE w:val="0"/>
      <w:autoSpaceDN w:val="0"/>
      <w:adjustRightInd w:val="0"/>
      <w:ind w:left="720" w:right="-1008" w:hanging="720"/>
      <w:textAlignment w:val="baseline"/>
    </w:pPr>
    <w:rPr>
      <w:szCs w:val="20"/>
      <w:lang w:val="en-US"/>
    </w:rPr>
  </w:style>
  <w:style w:type="character" w:styleId="FollowedHyperlink">
    <w:name w:val="FollowedHyperlink"/>
    <w:basedOn w:val="DefaultParagraphFont"/>
    <w:semiHidden/>
    <w:rsid w:val="00634649"/>
    <w:rPr>
      <w:color w:val="800080"/>
      <w:u w:val="single"/>
    </w:rPr>
  </w:style>
  <w:style w:type="paragraph" w:customStyle="1" w:styleId="body">
    <w:name w:val="body"/>
    <w:basedOn w:val="Normal"/>
    <w:rsid w:val="00634649"/>
    <w:pPr>
      <w:widowControl w:val="0"/>
      <w:spacing w:after="260" w:line="260" w:lineRule="atLeast"/>
      <w:jc w:val="both"/>
    </w:pPr>
    <w:rPr>
      <w:szCs w:val="20"/>
      <w:lang w:val="en-US"/>
    </w:rPr>
  </w:style>
  <w:style w:type="paragraph" w:customStyle="1" w:styleId="smsubtitle">
    <w:name w:val="smsubtitle"/>
    <w:basedOn w:val="Normal"/>
    <w:rsid w:val="00634649"/>
    <w:pPr>
      <w:overflowPunct w:val="0"/>
      <w:autoSpaceDE w:val="0"/>
      <w:autoSpaceDN w:val="0"/>
      <w:adjustRightInd w:val="0"/>
      <w:spacing w:before="100" w:after="100"/>
      <w:textAlignment w:val="baseline"/>
    </w:pPr>
    <w:rPr>
      <w:rFonts w:ascii="Arial" w:hAnsi="Arial"/>
      <w:b/>
      <w:szCs w:val="20"/>
      <w:lang w:val="en-US"/>
    </w:rPr>
  </w:style>
  <w:style w:type="paragraph" w:customStyle="1" w:styleId="Lnum1">
    <w:name w:val="Lnum1"/>
    <w:basedOn w:val="Normal"/>
    <w:rsid w:val="00634649"/>
    <w:pPr>
      <w:numPr>
        <w:ilvl w:val="6"/>
        <w:numId w:val="2"/>
      </w:numPr>
      <w:spacing w:after="240"/>
    </w:pPr>
    <w:rPr>
      <w:rFonts w:ascii="Book Antiqua" w:hAnsi="Book Antiqua"/>
      <w:szCs w:val="20"/>
    </w:rPr>
  </w:style>
  <w:style w:type="paragraph" w:customStyle="1" w:styleId="Lnum2">
    <w:name w:val="Lnum2"/>
    <w:basedOn w:val="Normal"/>
    <w:rsid w:val="00634649"/>
    <w:pPr>
      <w:numPr>
        <w:ilvl w:val="7"/>
        <w:numId w:val="2"/>
      </w:numPr>
      <w:spacing w:after="240"/>
    </w:pPr>
    <w:rPr>
      <w:rFonts w:ascii="Book Antiqua" w:hAnsi="Book Antiqua"/>
      <w:szCs w:val="20"/>
    </w:rPr>
  </w:style>
  <w:style w:type="paragraph" w:customStyle="1" w:styleId="Lnum3">
    <w:name w:val="Lnum3"/>
    <w:basedOn w:val="Normal"/>
    <w:rsid w:val="00634649"/>
    <w:pPr>
      <w:numPr>
        <w:ilvl w:val="8"/>
        <w:numId w:val="2"/>
      </w:numPr>
      <w:spacing w:after="240"/>
    </w:pPr>
    <w:rPr>
      <w:rFonts w:ascii="Book Antiqua" w:hAnsi="Book Antiqua"/>
      <w:szCs w:val="20"/>
    </w:rPr>
  </w:style>
  <w:style w:type="paragraph" w:customStyle="1" w:styleId="CriteriaHeaders2">
    <w:name w:val="Criteria Headers 2"/>
    <w:basedOn w:val="Normal"/>
    <w:rsid w:val="00634649"/>
    <w:pPr>
      <w:numPr>
        <w:numId w:val="3"/>
      </w:numPr>
      <w:overflowPunct w:val="0"/>
      <w:autoSpaceDE w:val="0"/>
      <w:autoSpaceDN w:val="0"/>
      <w:adjustRightInd w:val="0"/>
      <w:spacing w:before="120" w:after="80"/>
      <w:ind w:left="450" w:hanging="450"/>
    </w:pPr>
    <w:rPr>
      <w:b/>
      <w:bCs/>
      <w:sz w:val="20"/>
      <w:szCs w:val="20"/>
      <w:lang w:val="en-US"/>
    </w:rPr>
  </w:style>
  <w:style w:type="paragraph" w:customStyle="1" w:styleId="Quick1">
    <w:name w:val="Quick 1."/>
    <w:basedOn w:val="Normal"/>
    <w:rsid w:val="00634649"/>
    <w:pPr>
      <w:overflowPunct w:val="0"/>
      <w:autoSpaceDE w:val="0"/>
      <w:autoSpaceDN w:val="0"/>
      <w:adjustRightInd w:val="0"/>
      <w:ind w:left="720" w:hanging="720"/>
    </w:pPr>
    <w:rPr>
      <w:sz w:val="20"/>
      <w:szCs w:val="20"/>
    </w:rPr>
  </w:style>
  <w:style w:type="paragraph" w:customStyle="1" w:styleId="RFPIndentedPara1">
    <w:name w:val="RFP Indented Para 1"/>
    <w:basedOn w:val="Normal"/>
    <w:rsid w:val="00634649"/>
    <w:pPr>
      <w:autoSpaceDE w:val="0"/>
      <w:autoSpaceDN w:val="0"/>
      <w:adjustRightInd w:val="0"/>
      <w:spacing w:after="120"/>
      <w:ind w:left="450"/>
    </w:pPr>
    <w:rPr>
      <w:sz w:val="20"/>
      <w:szCs w:val="20"/>
    </w:rPr>
  </w:style>
  <w:style w:type="character" w:styleId="Emphasis">
    <w:name w:val="Emphasis"/>
    <w:basedOn w:val="DefaultParagraphFont"/>
    <w:qFormat/>
    <w:rsid w:val="00634649"/>
    <w:rPr>
      <w:i/>
      <w:iCs/>
    </w:rPr>
  </w:style>
  <w:style w:type="paragraph" w:customStyle="1" w:styleId="RFPNumberedHeading1">
    <w:name w:val="RFP Numbered Heading 1"/>
    <w:basedOn w:val="Normal"/>
    <w:rsid w:val="00634649"/>
    <w:pPr>
      <w:numPr>
        <w:numId w:val="4"/>
      </w:numPr>
    </w:pPr>
  </w:style>
  <w:style w:type="paragraph" w:styleId="BalloonText">
    <w:name w:val="Balloon Text"/>
    <w:basedOn w:val="Normal"/>
    <w:semiHidden/>
    <w:rsid w:val="00634649"/>
    <w:rPr>
      <w:rFonts w:ascii="Tahoma" w:hAnsi="Tahoma" w:cs="Tahoma"/>
      <w:sz w:val="16"/>
      <w:szCs w:val="16"/>
    </w:rPr>
  </w:style>
  <w:style w:type="paragraph" w:customStyle="1" w:styleId="Default">
    <w:name w:val="Default"/>
    <w:rsid w:val="00634649"/>
    <w:pPr>
      <w:autoSpaceDE w:val="0"/>
      <w:autoSpaceDN w:val="0"/>
      <w:adjustRightInd w:val="0"/>
    </w:pPr>
    <w:rPr>
      <w:rFonts w:ascii="Arial" w:hAnsi="Arial" w:cs="Arial"/>
      <w:color w:val="000000"/>
      <w:sz w:val="24"/>
      <w:szCs w:val="24"/>
      <w:lang w:val="en-US" w:eastAsia="en-US"/>
    </w:rPr>
  </w:style>
  <w:style w:type="character" w:customStyle="1" w:styleId="invtname">
    <w:name w:val="invtname"/>
    <w:basedOn w:val="DefaultParagraphFont"/>
    <w:rsid w:val="00CE2E8E"/>
  </w:style>
  <w:style w:type="character" w:customStyle="1" w:styleId="A3">
    <w:name w:val="A3"/>
    <w:uiPriority w:val="99"/>
    <w:rsid w:val="00CA6DF9"/>
    <w:rPr>
      <w:rFonts w:cs="Tw Cen MT"/>
      <w:color w:val="000000"/>
    </w:rPr>
  </w:style>
  <w:style w:type="paragraph" w:styleId="FootnoteText">
    <w:name w:val="footnote text"/>
    <w:basedOn w:val="Normal"/>
    <w:link w:val="FootnoteTextChar"/>
    <w:rsid w:val="00AA2F82"/>
    <w:pPr>
      <w:suppressAutoHyphens/>
      <w:overflowPunct w:val="0"/>
      <w:autoSpaceDN w:val="0"/>
      <w:textAlignment w:val="baseline"/>
    </w:pPr>
    <w:rPr>
      <w:rFonts w:ascii="Arial" w:hAnsi="Arial" w:cs="Arial"/>
      <w:kern w:val="3"/>
      <w:sz w:val="20"/>
      <w:lang w:bidi="hi-IN"/>
    </w:rPr>
  </w:style>
  <w:style w:type="character" w:customStyle="1" w:styleId="FootnoteTextChar">
    <w:name w:val="Footnote Text Char"/>
    <w:basedOn w:val="DefaultParagraphFont"/>
    <w:link w:val="FootnoteText"/>
    <w:rsid w:val="00AA2F82"/>
    <w:rPr>
      <w:rFonts w:ascii="Arial" w:hAnsi="Arial" w:cs="Arial"/>
      <w:kern w:val="3"/>
      <w:szCs w:val="24"/>
      <w:lang w:eastAsia="en-US" w:bidi="hi-IN"/>
    </w:rPr>
  </w:style>
  <w:style w:type="character" w:styleId="FootnoteReference">
    <w:name w:val="footnote reference"/>
    <w:basedOn w:val="DefaultParagraphFont"/>
    <w:rsid w:val="00AA2F82"/>
    <w:rPr>
      <w:rFonts w:ascii="Times New Roman" w:hAnsi="Times New Roman" w:cs="Times New Roman"/>
      <w:position w:val="0"/>
      <w:vertAlign w:val="superscript"/>
    </w:rPr>
  </w:style>
  <w:style w:type="paragraph" w:customStyle="1" w:styleId="Standard">
    <w:name w:val="Standard"/>
    <w:rsid w:val="002107DD"/>
    <w:pPr>
      <w:suppressAutoHyphens/>
      <w:autoSpaceDN w:val="0"/>
      <w:textAlignment w:val="baseline"/>
    </w:pPr>
    <w:rPr>
      <w:rFonts w:cs="Arial Unicode MS"/>
      <w:kern w:val="3"/>
      <w:sz w:val="24"/>
      <w:szCs w:val="24"/>
      <w:lang w:eastAsia="en-US" w:bidi="hi-IN"/>
    </w:rPr>
  </w:style>
  <w:style w:type="paragraph" w:styleId="ListParagraph">
    <w:name w:val="List Paragraph"/>
    <w:aliases w:val="Numbered List Paragraph"/>
    <w:basedOn w:val="Normal"/>
    <w:link w:val="ListParagraphChar"/>
    <w:uiPriority w:val="34"/>
    <w:qFormat/>
    <w:rsid w:val="008B7EEF"/>
    <w:pPr>
      <w:ind w:left="720"/>
    </w:pPr>
  </w:style>
  <w:style w:type="character" w:customStyle="1" w:styleId="ListParagraphChar">
    <w:name w:val="List Paragraph Char"/>
    <w:aliases w:val="Numbered List Paragraph Char"/>
    <w:basedOn w:val="DefaultParagraphFont"/>
    <w:link w:val="ListParagraph"/>
    <w:uiPriority w:val="34"/>
    <w:rsid w:val="00F11583"/>
    <w:rPr>
      <w:sz w:val="24"/>
      <w:szCs w:val="24"/>
      <w:lang w:eastAsia="en-US"/>
    </w:rPr>
  </w:style>
  <w:style w:type="paragraph" w:customStyle="1" w:styleId="Pa2">
    <w:name w:val="Pa2"/>
    <w:basedOn w:val="Default"/>
    <w:next w:val="Default"/>
    <w:uiPriority w:val="99"/>
    <w:rsid w:val="0046555E"/>
    <w:pPr>
      <w:spacing w:line="221" w:lineRule="atLeast"/>
    </w:pPr>
    <w:rPr>
      <w:rFonts w:ascii="Tw Cen MT" w:hAnsi="Tw Cen MT" w:cs="Times New Roman"/>
      <w:color w:val="auto"/>
      <w:lang w:val="en-CA" w:eastAsia="en-CA"/>
    </w:rPr>
  </w:style>
  <w:style w:type="character" w:customStyle="1" w:styleId="A9">
    <w:name w:val="A9"/>
    <w:uiPriority w:val="99"/>
    <w:rsid w:val="0046555E"/>
    <w:rPr>
      <w:rFonts w:cs="Tw Cen MT"/>
      <w:b/>
      <w:bCs/>
      <w:color w:val="000000"/>
      <w:u w:val="single"/>
    </w:rPr>
  </w:style>
  <w:style w:type="paragraph" w:styleId="PlainText">
    <w:name w:val="Plain Text"/>
    <w:basedOn w:val="Normal"/>
    <w:link w:val="PlainTextChar"/>
    <w:uiPriority w:val="99"/>
    <w:semiHidden/>
    <w:unhideWhenUsed/>
    <w:rsid w:val="00733E8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33E89"/>
    <w:rPr>
      <w:rFonts w:ascii="Consolas" w:eastAsiaTheme="minorHAnsi" w:hAnsi="Consolas" w:cstheme="minorBidi"/>
      <w:sz w:val="21"/>
      <w:szCs w:val="21"/>
      <w:lang w:eastAsia="en-US"/>
    </w:rPr>
  </w:style>
  <w:style w:type="table" w:styleId="TableGrid">
    <w:name w:val="Table Grid"/>
    <w:basedOn w:val="TableNormal"/>
    <w:uiPriority w:val="59"/>
    <w:rsid w:val="00733E89"/>
    <w:rPr>
      <w:rFonts w:ascii="Arial" w:eastAsiaTheme="minorHAnsi" w:hAnsi="Arial"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0E1C"/>
    <w:rPr>
      <w:sz w:val="16"/>
      <w:szCs w:val="16"/>
    </w:rPr>
  </w:style>
  <w:style w:type="paragraph" w:styleId="CommentText">
    <w:name w:val="annotation text"/>
    <w:basedOn w:val="Normal"/>
    <w:link w:val="CommentTextChar"/>
    <w:uiPriority w:val="99"/>
    <w:unhideWhenUsed/>
    <w:rsid w:val="00950E1C"/>
    <w:rPr>
      <w:sz w:val="20"/>
      <w:szCs w:val="20"/>
    </w:rPr>
  </w:style>
  <w:style w:type="character" w:customStyle="1" w:styleId="CommentTextChar">
    <w:name w:val="Comment Text Char"/>
    <w:basedOn w:val="DefaultParagraphFont"/>
    <w:link w:val="CommentText"/>
    <w:uiPriority w:val="99"/>
    <w:rsid w:val="00950E1C"/>
    <w:rPr>
      <w:lang w:eastAsia="en-US"/>
    </w:rPr>
  </w:style>
  <w:style w:type="paragraph" w:styleId="CommentSubject">
    <w:name w:val="annotation subject"/>
    <w:basedOn w:val="CommentText"/>
    <w:next w:val="CommentText"/>
    <w:link w:val="CommentSubjectChar"/>
    <w:uiPriority w:val="99"/>
    <w:semiHidden/>
    <w:unhideWhenUsed/>
    <w:rsid w:val="00950E1C"/>
    <w:rPr>
      <w:b/>
      <w:bCs/>
    </w:rPr>
  </w:style>
  <w:style w:type="character" w:customStyle="1" w:styleId="CommentSubjectChar">
    <w:name w:val="Comment Subject Char"/>
    <w:basedOn w:val="CommentTextChar"/>
    <w:link w:val="CommentSubject"/>
    <w:uiPriority w:val="99"/>
    <w:semiHidden/>
    <w:rsid w:val="00950E1C"/>
    <w:rPr>
      <w:b/>
      <w:bCs/>
      <w:lang w:eastAsia="en-US"/>
    </w:rPr>
  </w:style>
  <w:style w:type="character" w:styleId="Strong">
    <w:name w:val="Strong"/>
    <w:basedOn w:val="DefaultParagraphFont"/>
    <w:uiPriority w:val="22"/>
    <w:qFormat/>
    <w:rsid w:val="00D9174F"/>
    <w:rPr>
      <w:b/>
      <w:bCs/>
    </w:rPr>
  </w:style>
  <w:style w:type="paragraph" w:styleId="TOCHeading">
    <w:name w:val="TOC Heading"/>
    <w:basedOn w:val="Heading1"/>
    <w:next w:val="Normal"/>
    <w:uiPriority w:val="39"/>
    <w:semiHidden/>
    <w:unhideWhenUsed/>
    <w:qFormat/>
    <w:rsid w:val="00343D8E"/>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qFormat/>
    <w:rsid w:val="005068CA"/>
    <w:pPr>
      <w:tabs>
        <w:tab w:val="left" w:pos="660"/>
        <w:tab w:val="right" w:leader="dot" w:pos="8630"/>
      </w:tabs>
      <w:spacing w:after="100"/>
    </w:pPr>
    <w:rPr>
      <w:rFonts w:ascii="Arial" w:hAnsi="Arial" w:cs="Arial"/>
      <w:b/>
    </w:rPr>
  </w:style>
  <w:style w:type="paragraph" w:styleId="TOC2">
    <w:name w:val="toc 2"/>
    <w:basedOn w:val="Normal"/>
    <w:next w:val="Normal"/>
    <w:autoRedefine/>
    <w:uiPriority w:val="39"/>
    <w:unhideWhenUsed/>
    <w:qFormat/>
    <w:rsid w:val="00343D8E"/>
    <w:pPr>
      <w:spacing w:after="100"/>
      <w:ind w:left="240"/>
    </w:pPr>
  </w:style>
  <w:style w:type="paragraph" w:customStyle="1" w:styleId="Style1">
    <w:name w:val="Style1"/>
    <w:basedOn w:val="Heading5"/>
    <w:link w:val="Style1Char"/>
    <w:qFormat/>
    <w:rsid w:val="00F11583"/>
    <w:pPr>
      <w:numPr>
        <w:numId w:val="9"/>
      </w:numPr>
      <w:jc w:val="left"/>
    </w:pPr>
    <w:rPr>
      <w:rFonts w:ascii="Arial" w:hAnsi="Arial" w:cs="Arial"/>
      <w:i w:val="0"/>
      <w:sz w:val="28"/>
      <w:szCs w:val="28"/>
    </w:rPr>
  </w:style>
  <w:style w:type="character" w:customStyle="1" w:styleId="Style1Char">
    <w:name w:val="Style1 Char"/>
    <w:basedOn w:val="Heading5Char"/>
    <w:link w:val="Style1"/>
    <w:rsid w:val="00F11583"/>
    <w:rPr>
      <w:rFonts w:ascii="Arial" w:hAnsi="Arial" w:cs="Arial"/>
      <w:b/>
      <w:i/>
      <w:sz w:val="28"/>
      <w:szCs w:val="28"/>
      <w:lang w:val="en-US" w:eastAsia="en-US"/>
    </w:rPr>
  </w:style>
  <w:style w:type="paragraph" w:customStyle="1" w:styleId="Style2">
    <w:name w:val="Style2"/>
    <w:basedOn w:val="ListParagraph"/>
    <w:link w:val="Style2Char"/>
    <w:qFormat/>
    <w:rsid w:val="009E3815"/>
    <w:pPr>
      <w:numPr>
        <w:ilvl w:val="1"/>
        <w:numId w:val="9"/>
      </w:numPr>
      <w:ind w:left="720"/>
    </w:pPr>
    <w:rPr>
      <w:rFonts w:ascii="Arial" w:hAnsi="Arial" w:cs="Arial"/>
      <w:b/>
    </w:rPr>
  </w:style>
  <w:style w:type="character" w:customStyle="1" w:styleId="Style2Char">
    <w:name w:val="Style2 Char"/>
    <w:basedOn w:val="ListParagraphChar"/>
    <w:link w:val="Style2"/>
    <w:rsid w:val="009E3815"/>
    <w:rPr>
      <w:rFonts w:ascii="Arial" w:hAnsi="Arial" w:cs="Arial"/>
      <w:b/>
      <w:sz w:val="24"/>
      <w:szCs w:val="24"/>
      <w:lang w:eastAsia="en-US"/>
    </w:rPr>
  </w:style>
  <w:style w:type="paragraph" w:customStyle="1" w:styleId="Style3">
    <w:name w:val="Style3"/>
    <w:basedOn w:val="Heading1"/>
    <w:link w:val="Style3Char"/>
    <w:qFormat/>
    <w:rsid w:val="00093788"/>
    <w:pPr>
      <w:numPr>
        <w:ilvl w:val="2"/>
        <w:numId w:val="24"/>
      </w:numPr>
      <w:ind w:left="720" w:hanging="720"/>
    </w:pPr>
    <w:rPr>
      <w:rFonts w:ascii="Arial" w:hAnsi="Arial" w:cs="Arial"/>
      <w:b w:val="0"/>
    </w:rPr>
  </w:style>
  <w:style w:type="character" w:customStyle="1" w:styleId="Style3Char">
    <w:name w:val="Style3 Char"/>
    <w:basedOn w:val="Heading1Char"/>
    <w:link w:val="Style3"/>
    <w:rsid w:val="00093788"/>
    <w:rPr>
      <w:rFonts w:ascii="Arial" w:hAnsi="Arial" w:cs="Arial"/>
      <w:b/>
      <w:bCs/>
      <w:sz w:val="24"/>
      <w:szCs w:val="24"/>
      <w:lang w:eastAsia="en-US"/>
    </w:rPr>
  </w:style>
  <w:style w:type="paragraph" w:customStyle="1" w:styleId="Style4">
    <w:name w:val="Style4"/>
    <w:basedOn w:val="Normal"/>
    <w:link w:val="Style4Char"/>
    <w:qFormat/>
    <w:rsid w:val="00FE583B"/>
    <w:pPr>
      <w:jc w:val="center"/>
    </w:pPr>
    <w:rPr>
      <w:rFonts w:ascii="Arial" w:hAnsi="Arial" w:cs="Arial"/>
      <w:b/>
      <w:bCs/>
      <w:i/>
      <w:iCs/>
      <w:sz w:val="32"/>
    </w:rPr>
  </w:style>
  <w:style w:type="character" w:customStyle="1" w:styleId="Style4Char">
    <w:name w:val="Style4 Char"/>
    <w:basedOn w:val="DefaultParagraphFont"/>
    <w:link w:val="Style4"/>
    <w:rsid w:val="00FE583B"/>
    <w:rPr>
      <w:rFonts w:ascii="Arial" w:hAnsi="Arial" w:cs="Arial"/>
      <w:b/>
      <w:bCs/>
      <w:i/>
      <w:iCs/>
      <w:sz w:val="32"/>
      <w:szCs w:val="24"/>
      <w:lang w:eastAsia="en-US"/>
    </w:rPr>
  </w:style>
  <w:style w:type="paragraph" w:styleId="TOC3">
    <w:name w:val="toc 3"/>
    <w:basedOn w:val="Normal"/>
    <w:next w:val="Normal"/>
    <w:autoRedefine/>
    <w:uiPriority w:val="39"/>
    <w:unhideWhenUsed/>
    <w:qFormat/>
    <w:rsid w:val="00014DAD"/>
    <w:pPr>
      <w:spacing w:after="100"/>
      <w:ind w:left="480"/>
    </w:pPr>
  </w:style>
  <w:style w:type="paragraph" w:customStyle="1" w:styleId="Pa1">
    <w:name w:val="Pa1"/>
    <w:basedOn w:val="Default"/>
    <w:next w:val="Default"/>
    <w:uiPriority w:val="99"/>
    <w:rsid w:val="00A24ABC"/>
    <w:pPr>
      <w:spacing w:line="221" w:lineRule="atLeast"/>
    </w:pPr>
    <w:rPr>
      <w:rFonts w:ascii="Myriad Pro" w:hAnsi="Myriad Pro" w:cs="Times New Roman"/>
      <w:color w:val="auto"/>
      <w:lang w:val="en-CA" w:eastAsia="en-CA"/>
    </w:rPr>
  </w:style>
  <w:style w:type="character" w:customStyle="1" w:styleId="A8">
    <w:name w:val="A8"/>
    <w:uiPriority w:val="99"/>
    <w:rsid w:val="00A24ABC"/>
    <w:rPr>
      <w:rFonts w:cs="Myriad Pro"/>
      <w:b/>
      <w:bCs/>
      <w:color w:val="000000"/>
      <w:sz w:val="22"/>
      <w:szCs w:val="22"/>
      <w:u w:val="single"/>
    </w:rPr>
  </w:style>
  <w:style w:type="paragraph" w:styleId="Revision">
    <w:name w:val="Revision"/>
    <w:hidden/>
    <w:uiPriority w:val="99"/>
    <w:semiHidden/>
    <w:rsid w:val="00B319D9"/>
    <w:rPr>
      <w:sz w:val="24"/>
      <w:szCs w:val="24"/>
      <w:lang w:eastAsia="en-US"/>
    </w:rPr>
  </w:style>
  <w:style w:type="paragraph" w:customStyle="1" w:styleId="Normal1">
    <w:name w:val="Normal 1"/>
    <w:basedOn w:val="Subtitle"/>
    <w:link w:val="Normal1Char"/>
    <w:qFormat/>
    <w:rsid w:val="00363CF6"/>
    <w:pPr>
      <w:overflowPunct w:val="0"/>
      <w:autoSpaceDE w:val="0"/>
      <w:autoSpaceDN w:val="0"/>
      <w:adjustRightInd w:val="0"/>
      <w:ind w:left="426" w:firstLine="141"/>
      <w:jc w:val="both"/>
      <w:textAlignment w:val="baseline"/>
    </w:pPr>
    <w:rPr>
      <w:rFonts w:ascii="Arial" w:hAnsi="Arial"/>
      <w:b w:val="0"/>
      <w:i w:val="0"/>
      <w:iCs w:val="0"/>
      <w:sz w:val="24"/>
      <w:szCs w:val="20"/>
    </w:rPr>
  </w:style>
  <w:style w:type="character" w:customStyle="1" w:styleId="Normal1Char">
    <w:name w:val="Normal 1 Char"/>
    <w:basedOn w:val="DefaultParagraphFont"/>
    <w:link w:val="Normal1"/>
    <w:rsid w:val="00363CF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6977">
      <w:bodyDiv w:val="1"/>
      <w:marLeft w:val="0"/>
      <w:marRight w:val="0"/>
      <w:marTop w:val="0"/>
      <w:marBottom w:val="0"/>
      <w:divBdr>
        <w:top w:val="none" w:sz="0" w:space="0" w:color="auto"/>
        <w:left w:val="none" w:sz="0" w:space="0" w:color="auto"/>
        <w:bottom w:val="none" w:sz="0" w:space="0" w:color="auto"/>
        <w:right w:val="none" w:sz="0" w:space="0" w:color="auto"/>
      </w:divBdr>
    </w:div>
    <w:div w:id="59450410">
      <w:bodyDiv w:val="1"/>
      <w:marLeft w:val="0"/>
      <w:marRight w:val="0"/>
      <w:marTop w:val="0"/>
      <w:marBottom w:val="0"/>
      <w:divBdr>
        <w:top w:val="none" w:sz="0" w:space="0" w:color="auto"/>
        <w:left w:val="none" w:sz="0" w:space="0" w:color="auto"/>
        <w:bottom w:val="none" w:sz="0" w:space="0" w:color="auto"/>
        <w:right w:val="none" w:sz="0" w:space="0" w:color="auto"/>
      </w:divBdr>
      <w:divsChild>
        <w:div w:id="1537305351">
          <w:marLeft w:val="0"/>
          <w:marRight w:val="0"/>
          <w:marTop w:val="0"/>
          <w:marBottom w:val="0"/>
          <w:divBdr>
            <w:top w:val="none" w:sz="0" w:space="0" w:color="auto"/>
            <w:left w:val="none" w:sz="0" w:space="0" w:color="auto"/>
            <w:bottom w:val="none" w:sz="0" w:space="0" w:color="auto"/>
            <w:right w:val="none" w:sz="0" w:space="0" w:color="auto"/>
          </w:divBdr>
          <w:divsChild>
            <w:div w:id="1045565890">
              <w:marLeft w:val="0"/>
              <w:marRight w:val="0"/>
              <w:marTop w:val="0"/>
              <w:marBottom w:val="0"/>
              <w:divBdr>
                <w:top w:val="none" w:sz="0" w:space="0" w:color="auto"/>
                <w:left w:val="none" w:sz="0" w:space="0" w:color="auto"/>
                <w:bottom w:val="none" w:sz="0" w:space="0" w:color="auto"/>
                <w:right w:val="none" w:sz="0" w:space="0" w:color="auto"/>
              </w:divBdr>
              <w:divsChild>
                <w:div w:id="711274014">
                  <w:marLeft w:val="0"/>
                  <w:marRight w:val="0"/>
                  <w:marTop w:val="0"/>
                  <w:marBottom w:val="0"/>
                  <w:divBdr>
                    <w:top w:val="none" w:sz="0" w:space="0" w:color="auto"/>
                    <w:left w:val="none" w:sz="0" w:space="0" w:color="auto"/>
                    <w:bottom w:val="none" w:sz="0" w:space="0" w:color="auto"/>
                    <w:right w:val="none" w:sz="0" w:space="0" w:color="auto"/>
                  </w:divBdr>
                  <w:divsChild>
                    <w:div w:id="1993756615">
                      <w:marLeft w:val="0"/>
                      <w:marRight w:val="0"/>
                      <w:marTop w:val="0"/>
                      <w:marBottom w:val="0"/>
                      <w:divBdr>
                        <w:top w:val="none" w:sz="0" w:space="0" w:color="auto"/>
                        <w:left w:val="none" w:sz="0" w:space="0" w:color="auto"/>
                        <w:bottom w:val="none" w:sz="0" w:space="0" w:color="auto"/>
                        <w:right w:val="none" w:sz="0" w:space="0" w:color="auto"/>
                      </w:divBdr>
                      <w:divsChild>
                        <w:div w:id="1468936415">
                          <w:marLeft w:val="0"/>
                          <w:marRight w:val="0"/>
                          <w:marTop w:val="0"/>
                          <w:marBottom w:val="0"/>
                          <w:divBdr>
                            <w:top w:val="none" w:sz="0" w:space="0" w:color="auto"/>
                            <w:left w:val="none" w:sz="0" w:space="0" w:color="auto"/>
                            <w:bottom w:val="none" w:sz="0" w:space="0" w:color="auto"/>
                            <w:right w:val="none" w:sz="0" w:space="0" w:color="auto"/>
                          </w:divBdr>
                          <w:divsChild>
                            <w:div w:id="1761483066">
                              <w:marLeft w:val="0"/>
                              <w:marRight w:val="0"/>
                              <w:marTop w:val="0"/>
                              <w:marBottom w:val="0"/>
                              <w:divBdr>
                                <w:top w:val="none" w:sz="0" w:space="0" w:color="auto"/>
                                <w:left w:val="none" w:sz="0" w:space="0" w:color="auto"/>
                                <w:bottom w:val="none" w:sz="0" w:space="0" w:color="auto"/>
                                <w:right w:val="none" w:sz="0" w:space="0" w:color="auto"/>
                              </w:divBdr>
                              <w:divsChild>
                                <w:div w:id="1582829558">
                                  <w:marLeft w:val="0"/>
                                  <w:marRight w:val="0"/>
                                  <w:marTop w:val="0"/>
                                  <w:marBottom w:val="0"/>
                                  <w:divBdr>
                                    <w:top w:val="none" w:sz="0" w:space="0" w:color="auto"/>
                                    <w:left w:val="none" w:sz="0" w:space="0" w:color="auto"/>
                                    <w:bottom w:val="none" w:sz="0" w:space="0" w:color="auto"/>
                                    <w:right w:val="none" w:sz="0" w:space="0" w:color="auto"/>
                                  </w:divBdr>
                                  <w:divsChild>
                                    <w:div w:id="62722001">
                                      <w:marLeft w:val="0"/>
                                      <w:marRight w:val="0"/>
                                      <w:marTop w:val="0"/>
                                      <w:marBottom w:val="0"/>
                                      <w:divBdr>
                                        <w:top w:val="none" w:sz="0" w:space="0" w:color="auto"/>
                                        <w:left w:val="none" w:sz="0" w:space="0" w:color="auto"/>
                                        <w:bottom w:val="none" w:sz="0" w:space="0" w:color="auto"/>
                                        <w:right w:val="none" w:sz="0" w:space="0" w:color="auto"/>
                                      </w:divBdr>
                                      <w:divsChild>
                                        <w:div w:id="1858343640">
                                          <w:marLeft w:val="0"/>
                                          <w:marRight w:val="0"/>
                                          <w:marTop w:val="0"/>
                                          <w:marBottom w:val="0"/>
                                          <w:divBdr>
                                            <w:top w:val="none" w:sz="0" w:space="0" w:color="auto"/>
                                            <w:left w:val="none" w:sz="0" w:space="0" w:color="auto"/>
                                            <w:bottom w:val="none" w:sz="0" w:space="0" w:color="auto"/>
                                            <w:right w:val="none" w:sz="0" w:space="0" w:color="auto"/>
                                          </w:divBdr>
                                          <w:divsChild>
                                            <w:div w:id="1181508791">
                                              <w:marLeft w:val="0"/>
                                              <w:marRight w:val="0"/>
                                              <w:marTop w:val="0"/>
                                              <w:marBottom w:val="0"/>
                                              <w:divBdr>
                                                <w:top w:val="none" w:sz="0" w:space="0" w:color="auto"/>
                                                <w:left w:val="none" w:sz="0" w:space="0" w:color="auto"/>
                                                <w:bottom w:val="none" w:sz="0" w:space="0" w:color="auto"/>
                                                <w:right w:val="none" w:sz="0" w:space="0" w:color="auto"/>
                                              </w:divBdr>
                                              <w:divsChild>
                                                <w:div w:id="1814055826">
                                                  <w:marLeft w:val="0"/>
                                                  <w:marRight w:val="0"/>
                                                  <w:marTop w:val="0"/>
                                                  <w:marBottom w:val="0"/>
                                                  <w:divBdr>
                                                    <w:top w:val="none" w:sz="0" w:space="0" w:color="auto"/>
                                                    <w:left w:val="none" w:sz="0" w:space="0" w:color="auto"/>
                                                    <w:bottom w:val="none" w:sz="0" w:space="0" w:color="auto"/>
                                                    <w:right w:val="none" w:sz="0" w:space="0" w:color="auto"/>
                                                  </w:divBdr>
                                                  <w:divsChild>
                                                    <w:div w:id="638926418">
                                                      <w:marLeft w:val="0"/>
                                                      <w:marRight w:val="0"/>
                                                      <w:marTop w:val="0"/>
                                                      <w:marBottom w:val="0"/>
                                                      <w:divBdr>
                                                        <w:top w:val="none" w:sz="0" w:space="0" w:color="auto"/>
                                                        <w:left w:val="none" w:sz="0" w:space="0" w:color="auto"/>
                                                        <w:bottom w:val="none" w:sz="0" w:space="0" w:color="auto"/>
                                                        <w:right w:val="none" w:sz="0" w:space="0" w:color="auto"/>
                                                      </w:divBdr>
                                                      <w:divsChild>
                                                        <w:div w:id="959915869">
                                                          <w:marLeft w:val="0"/>
                                                          <w:marRight w:val="0"/>
                                                          <w:marTop w:val="0"/>
                                                          <w:marBottom w:val="0"/>
                                                          <w:divBdr>
                                                            <w:top w:val="none" w:sz="0" w:space="0" w:color="auto"/>
                                                            <w:left w:val="none" w:sz="0" w:space="0" w:color="auto"/>
                                                            <w:bottom w:val="none" w:sz="0" w:space="0" w:color="auto"/>
                                                            <w:right w:val="none" w:sz="0" w:space="0" w:color="auto"/>
                                                          </w:divBdr>
                                                          <w:divsChild>
                                                            <w:div w:id="1359309573">
                                                              <w:marLeft w:val="0"/>
                                                              <w:marRight w:val="0"/>
                                                              <w:marTop w:val="0"/>
                                                              <w:marBottom w:val="0"/>
                                                              <w:divBdr>
                                                                <w:top w:val="none" w:sz="0" w:space="0" w:color="auto"/>
                                                                <w:left w:val="none" w:sz="0" w:space="0" w:color="auto"/>
                                                                <w:bottom w:val="none" w:sz="0" w:space="0" w:color="auto"/>
                                                                <w:right w:val="none" w:sz="0" w:space="0" w:color="auto"/>
                                                              </w:divBdr>
                                                              <w:divsChild>
                                                                <w:div w:id="546140453">
                                                                  <w:marLeft w:val="0"/>
                                                                  <w:marRight w:val="0"/>
                                                                  <w:marTop w:val="0"/>
                                                                  <w:marBottom w:val="0"/>
                                                                  <w:divBdr>
                                                                    <w:top w:val="none" w:sz="0" w:space="0" w:color="auto"/>
                                                                    <w:left w:val="none" w:sz="0" w:space="0" w:color="auto"/>
                                                                    <w:bottom w:val="none" w:sz="0" w:space="0" w:color="auto"/>
                                                                    <w:right w:val="none" w:sz="0" w:space="0" w:color="auto"/>
                                                                  </w:divBdr>
                                                                  <w:divsChild>
                                                                    <w:div w:id="16096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999500">
      <w:bodyDiv w:val="1"/>
      <w:marLeft w:val="0"/>
      <w:marRight w:val="0"/>
      <w:marTop w:val="0"/>
      <w:marBottom w:val="0"/>
      <w:divBdr>
        <w:top w:val="none" w:sz="0" w:space="0" w:color="auto"/>
        <w:left w:val="none" w:sz="0" w:space="0" w:color="auto"/>
        <w:bottom w:val="none" w:sz="0" w:space="0" w:color="auto"/>
        <w:right w:val="none" w:sz="0" w:space="0" w:color="auto"/>
      </w:divBdr>
      <w:divsChild>
        <w:div w:id="745683979">
          <w:marLeft w:val="0"/>
          <w:marRight w:val="0"/>
          <w:marTop w:val="0"/>
          <w:marBottom w:val="0"/>
          <w:divBdr>
            <w:top w:val="none" w:sz="0" w:space="0" w:color="auto"/>
            <w:left w:val="none" w:sz="0" w:space="0" w:color="auto"/>
            <w:bottom w:val="none" w:sz="0" w:space="0" w:color="auto"/>
            <w:right w:val="none" w:sz="0" w:space="0" w:color="auto"/>
          </w:divBdr>
          <w:divsChild>
            <w:div w:id="848911875">
              <w:marLeft w:val="0"/>
              <w:marRight w:val="0"/>
              <w:marTop w:val="0"/>
              <w:marBottom w:val="0"/>
              <w:divBdr>
                <w:top w:val="none" w:sz="0" w:space="0" w:color="auto"/>
                <w:left w:val="none" w:sz="0" w:space="0" w:color="auto"/>
                <w:bottom w:val="none" w:sz="0" w:space="0" w:color="auto"/>
                <w:right w:val="none" w:sz="0" w:space="0" w:color="auto"/>
              </w:divBdr>
              <w:divsChild>
                <w:div w:id="740560331">
                  <w:marLeft w:val="0"/>
                  <w:marRight w:val="0"/>
                  <w:marTop w:val="0"/>
                  <w:marBottom w:val="0"/>
                  <w:divBdr>
                    <w:top w:val="none" w:sz="0" w:space="0" w:color="auto"/>
                    <w:left w:val="none" w:sz="0" w:space="0" w:color="auto"/>
                    <w:bottom w:val="none" w:sz="0" w:space="0" w:color="auto"/>
                    <w:right w:val="none" w:sz="0" w:space="0" w:color="auto"/>
                  </w:divBdr>
                  <w:divsChild>
                    <w:div w:id="2003313361">
                      <w:marLeft w:val="0"/>
                      <w:marRight w:val="0"/>
                      <w:marTop w:val="0"/>
                      <w:marBottom w:val="0"/>
                      <w:divBdr>
                        <w:top w:val="none" w:sz="0" w:space="0" w:color="auto"/>
                        <w:left w:val="none" w:sz="0" w:space="0" w:color="auto"/>
                        <w:bottom w:val="none" w:sz="0" w:space="0" w:color="auto"/>
                        <w:right w:val="none" w:sz="0" w:space="0" w:color="auto"/>
                      </w:divBdr>
                      <w:divsChild>
                        <w:div w:id="258298739">
                          <w:marLeft w:val="0"/>
                          <w:marRight w:val="0"/>
                          <w:marTop w:val="0"/>
                          <w:marBottom w:val="0"/>
                          <w:divBdr>
                            <w:top w:val="none" w:sz="0" w:space="0" w:color="auto"/>
                            <w:left w:val="none" w:sz="0" w:space="0" w:color="auto"/>
                            <w:bottom w:val="none" w:sz="0" w:space="0" w:color="auto"/>
                            <w:right w:val="none" w:sz="0" w:space="0" w:color="auto"/>
                          </w:divBdr>
                          <w:divsChild>
                            <w:div w:id="869756029">
                              <w:marLeft w:val="0"/>
                              <w:marRight w:val="0"/>
                              <w:marTop w:val="0"/>
                              <w:marBottom w:val="0"/>
                              <w:divBdr>
                                <w:top w:val="none" w:sz="0" w:space="0" w:color="auto"/>
                                <w:left w:val="none" w:sz="0" w:space="0" w:color="auto"/>
                                <w:bottom w:val="none" w:sz="0" w:space="0" w:color="auto"/>
                                <w:right w:val="none" w:sz="0" w:space="0" w:color="auto"/>
                              </w:divBdr>
                              <w:divsChild>
                                <w:div w:id="372850764">
                                  <w:marLeft w:val="0"/>
                                  <w:marRight w:val="0"/>
                                  <w:marTop w:val="0"/>
                                  <w:marBottom w:val="0"/>
                                  <w:divBdr>
                                    <w:top w:val="none" w:sz="0" w:space="0" w:color="auto"/>
                                    <w:left w:val="none" w:sz="0" w:space="0" w:color="auto"/>
                                    <w:bottom w:val="none" w:sz="0" w:space="0" w:color="auto"/>
                                    <w:right w:val="none" w:sz="0" w:space="0" w:color="auto"/>
                                  </w:divBdr>
                                  <w:divsChild>
                                    <w:div w:id="1707026192">
                                      <w:marLeft w:val="0"/>
                                      <w:marRight w:val="0"/>
                                      <w:marTop w:val="0"/>
                                      <w:marBottom w:val="0"/>
                                      <w:divBdr>
                                        <w:top w:val="none" w:sz="0" w:space="0" w:color="auto"/>
                                        <w:left w:val="none" w:sz="0" w:space="0" w:color="auto"/>
                                        <w:bottom w:val="none" w:sz="0" w:space="0" w:color="auto"/>
                                        <w:right w:val="none" w:sz="0" w:space="0" w:color="auto"/>
                                      </w:divBdr>
                                      <w:divsChild>
                                        <w:div w:id="348214057">
                                          <w:marLeft w:val="0"/>
                                          <w:marRight w:val="0"/>
                                          <w:marTop w:val="0"/>
                                          <w:marBottom w:val="0"/>
                                          <w:divBdr>
                                            <w:top w:val="none" w:sz="0" w:space="0" w:color="auto"/>
                                            <w:left w:val="none" w:sz="0" w:space="0" w:color="auto"/>
                                            <w:bottom w:val="none" w:sz="0" w:space="0" w:color="auto"/>
                                            <w:right w:val="none" w:sz="0" w:space="0" w:color="auto"/>
                                          </w:divBdr>
                                          <w:divsChild>
                                            <w:div w:id="1421178782">
                                              <w:marLeft w:val="0"/>
                                              <w:marRight w:val="0"/>
                                              <w:marTop w:val="0"/>
                                              <w:marBottom w:val="0"/>
                                              <w:divBdr>
                                                <w:top w:val="none" w:sz="0" w:space="0" w:color="auto"/>
                                                <w:left w:val="none" w:sz="0" w:space="0" w:color="auto"/>
                                                <w:bottom w:val="none" w:sz="0" w:space="0" w:color="auto"/>
                                                <w:right w:val="none" w:sz="0" w:space="0" w:color="auto"/>
                                              </w:divBdr>
                                              <w:divsChild>
                                                <w:div w:id="1748066923">
                                                  <w:marLeft w:val="0"/>
                                                  <w:marRight w:val="0"/>
                                                  <w:marTop w:val="0"/>
                                                  <w:marBottom w:val="0"/>
                                                  <w:divBdr>
                                                    <w:top w:val="none" w:sz="0" w:space="0" w:color="auto"/>
                                                    <w:left w:val="none" w:sz="0" w:space="0" w:color="auto"/>
                                                    <w:bottom w:val="none" w:sz="0" w:space="0" w:color="auto"/>
                                                    <w:right w:val="none" w:sz="0" w:space="0" w:color="auto"/>
                                                  </w:divBdr>
                                                  <w:divsChild>
                                                    <w:div w:id="1775129482">
                                                      <w:marLeft w:val="0"/>
                                                      <w:marRight w:val="0"/>
                                                      <w:marTop w:val="0"/>
                                                      <w:marBottom w:val="0"/>
                                                      <w:divBdr>
                                                        <w:top w:val="none" w:sz="0" w:space="0" w:color="auto"/>
                                                        <w:left w:val="none" w:sz="0" w:space="0" w:color="auto"/>
                                                        <w:bottom w:val="none" w:sz="0" w:space="0" w:color="auto"/>
                                                        <w:right w:val="none" w:sz="0" w:space="0" w:color="auto"/>
                                                      </w:divBdr>
                                                      <w:divsChild>
                                                        <w:div w:id="1228956922">
                                                          <w:marLeft w:val="0"/>
                                                          <w:marRight w:val="0"/>
                                                          <w:marTop w:val="0"/>
                                                          <w:marBottom w:val="0"/>
                                                          <w:divBdr>
                                                            <w:top w:val="none" w:sz="0" w:space="0" w:color="auto"/>
                                                            <w:left w:val="none" w:sz="0" w:space="0" w:color="auto"/>
                                                            <w:bottom w:val="none" w:sz="0" w:space="0" w:color="auto"/>
                                                            <w:right w:val="none" w:sz="0" w:space="0" w:color="auto"/>
                                                          </w:divBdr>
                                                          <w:divsChild>
                                                            <w:div w:id="1463813289">
                                                              <w:marLeft w:val="0"/>
                                                              <w:marRight w:val="0"/>
                                                              <w:marTop w:val="0"/>
                                                              <w:marBottom w:val="0"/>
                                                              <w:divBdr>
                                                                <w:top w:val="none" w:sz="0" w:space="0" w:color="auto"/>
                                                                <w:left w:val="none" w:sz="0" w:space="0" w:color="auto"/>
                                                                <w:bottom w:val="none" w:sz="0" w:space="0" w:color="auto"/>
                                                                <w:right w:val="none" w:sz="0" w:space="0" w:color="auto"/>
                                                              </w:divBdr>
                                                              <w:divsChild>
                                                                <w:div w:id="313485618">
                                                                  <w:marLeft w:val="0"/>
                                                                  <w:marRight w:val="0"/>
                                                                  <w:marTop w:val="0"/>
                                                                  <w:marBottom w:val="0"/>
                                                                  <w:divBdr>
                                                                    <w:top w:val="none" w:sz="0" w:space="0" w:color="auto"/>
                                                                    <w:left w:val="none" w:sz="0" w:space="0" w:color="auto"/>
                                                                    <w:bottom w:val="none" w:sz="0" w:space="0" w:color="auto"/>
                                                                    <w:right w:val="none" w:sz="0" w:space="0" w:color="auto"/>
                                                                  </w:divBdr>
                                                                  <w:divsChild>
                                                                    <w:div w:id="16673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98850">
      <w:bodyDiv w:val="1"/>
      <w:marLeft w:val="0"/>
      <w:marRight w:val="0"/>
      <w:marTop w:val="0"/>
      <w:marBottom w:val="0"/>
      <w:divBdr>
        <w:top w:val="none" w:sz="0" w:space="0" w:color="auto"/>
        <w:left w:val="none" w:sz="0" w:space="0" w:color="auto"/>
        <w:bottom w:val="none" w:sz="0" w:space="0" w:color="auto"/>
        <w:right w:val="none" w:sz="0" w:space="0" w:color="auto"/>
      </w:divBdr>
    </w:div>
    <w:div w:id="241256653">
      <w:bodyDiv w:val="1"/>
      <w:marLeft w:val="0"/>
      <w:marRight w:val="0"/>
      <w:marTop w:val="0"/>
      <w:marBottom w:val="0"/>
      <w:divBdr>
        <w:top w:val="none" w:sz="0" w:space="0" w:color="auto"/>
        <w:left w:val="none" w:sz="0" w:space="0" w:color="auto"/>
        <w:bottom w:val="none" w:sz="0" w:space="0" w:color="auto"/>
        <w:right w:val="none" w:sz="0" w:space="0" w:color="auto"/>
      </w:divBdr>
    </w:div>
    <w:div w:id="344987226">
      <w:bodyDiv w:val="1"/>
      <w:marLeft w:val="0"/>
      <w:marRight w:val="0"/>
      <w:marTop w:val="0"/>
      <w:marBottom w:val="0"/>
      <w:divBdr>
        <w:top w:val="none" w:sz="0" w:space="0" w:color="auto"/>
        <w:left w:val="none" w:sz="0" w:space="0" w:color="auto"/>
        <w:bottom w:val="none" w:sz="0" w:space="0" w:color="auto"/>
        <w:right w:val="none" w:sz="0" w:space="0" w:color="auto"/>
      </w:divBdr>
    </w:div>
    <w:div w:id="554124049">
      <w:bodyDiv w:val="1"/>
      <w:marLeft w:val="0"/>
      <w:marRight w:val="0"/>
      <w:marTop w:val="0"/>
      <w:marBottom w:val="0"/>
      <w:divBdr>
        <w:top w:val="none" w:sz="0" w:space="0" w:color="auto"/>
        <w:left w:val="none" w:sz="0" w:space="0" w:color="auto"/>
        <w:bottom w:val="none" w:sz="0" w:space="0" w:color="auto"/>
        <w:right w:val="none" w:sz="0" w:space="0" w:color="auto"/>
      </w:divBdr>
    </w:div>
    <w:div w:id="664668771">
      <w:bodyDiv w:val="1"/>
      <w:marLeft w:val="0"/>
      <w:marRight w:val="0"/>
      <w:marTop w:val="0"/>
      <w:marBottom w:val="0"/>
      <w:divBdr>
        <w:top w:val="none" w:sz="0" w:space="0" w:color="auto"/>
        <w:left w:val="none" w:sz="0" w:space="0" w:color="auto"/>
        <w:bottom w:val="none" w:sz="0" w:space="0" w:color="auto"/>
        <w:right w:val="none" w:sz="0" w:space="0" w:color="auto"/>
      </w:divBdr>
    </w:div>
    <w:div w:id="743526077">
      <w:bodyDiv w:val="1"/>
      <w:marLeft w:val="0"/>
      <w:marRight w:val="0"/>
      <w:marTop w:val="0"/>
      <w:marBottom w:val="0"/>
      <w:divBdr>
        <w:top w:val="none" w:sz="0" w:space="0" w:color="auto"/>
        <w:left w:val="none" w:sz="0" w:space="0" w:color="auto"/>
        <w:bottom w:val="none" w:sz="0" w:space="0" w:color="auto"/>
        <w:right w:val="none" w:sz="0" w:space="0" w:color="auto"/>
      </w:divBdr>
    </w:div>
    <w:div w:id="909078481">
      <w:bodyDiv w:val="1"/>
      <w:marLeft w:val="0"/>
      <w:marRight w:val="0"/>
      <w:marTop w:val="0"/>
      <w:marBottom w:val="0"/>
      <w:divBdr>
        <w:top w:val="none" w:sz="0" w:space="0" w:color="auto"/>
        <w:left w:val="none" w:sz="0" w:space="0" w:color="auto"/>
        <w:bottom w:val="none" w:sz="0" w:space="0" w:color="auto"/>
        <w:right w:val="none" w:sz="0" w:space="0" w:color="auto"/>
      </w:divBdr>
    </w:div>
    <w:div w:id="1264725617">
      <w:bodyDiv w:val="1"/>
      <w:marLeft w:val="0"/>
      <w:marRight w:val="0"/>
      <w:marTop w:val="0"/>
      <w:marBottom w:val="0"/>
      <w:divBdr>
        <w:top w:val="none" w:sz="0" w:space="0" w:color="auto"/>
        <w:left w:val="none" w:sz="0" w:space="0" w:color="auto"/>
        <w:bottom w:val="none" w:sz="0" w:space="0" w:color="auto"/>
        <w:right w:val="none" w:sz="0" w:space="0" w:color="auto"/>
      </w:divBdr>
      <w:divsChild>
        <w:div w:id="798231775">
          <w:marLeft w:val="547"/>
          <w:marRight w:val="0"/>
          <w:marTop w:val="154"/>
          <w:marBottom w:val="0"/>
          <w:divBdr>
            <w:top w:val="none" w:sz="0" w:space="0" w:color="auto"/>
            <w:left w:val="none" w:sz="0" w:space="0" w:color="auto"/>
            <w:bottom w:val="none" w:sz="0" w:space="0" w:color="auto"/>
            <w:right w:val="none" w:sz="0" w:space="0" w:color="auto"/>
          </w:divBdr>
        </w:div>
      </w:divsChild>
    </w:div>
    <w:div w:id="1431659344">
      <w:bodyDiv w:val="1"/>
      <w:marLeft w:val="0"/>
      <w:marRight w:val="0"/>
      <w:marTop w:val="0"/>
      <w:marBottom w:val="0"/>
      <w:divBdr>
        <w:top w:val="none" w:sz="0" w:space="0" w:color="auto"/>
        <w:left w:val="none" w:sz="0" w:space="0" w:color="auto"/>
        <w:bottom w:val="none" w:sz="0" w:space="0" w:color="auto"/>
        <w:right w:val="none" w:sz="0" w:space="0" w:color="auto"/>
      </w:divBdr>
    </w:div>
    <w:div w:id="1437166273">
      <w:bodyDiv w:val="1"/>
      <w:marLeft w:val="0"/>
      <w:marRight w:val="0"/>
      <w:marTop w:val="0"/>
      <w:marBottom w:val="0"/>
      <w:divBdr>
        <w:top w:val="none" w:sz="0" w:space="0" w:color="auto"/>
        <w:left w:val="none" w:sz="0" w:space="0" w:color="auto"/>
        <w:bottom w:val="none" w:sz="0" w:space="0" w:color="auto"/>
        <w:right w:val="none" w:sz="0" w:space="0" w:color="auto"/>
      </w:divBdr>
      <w:divsChild>
        <w:div w:id="1863780778">
          <w:marLeft w:val="0"/>
          <w:marRight w:val="0"/>
          <w:marTop w:val="0"/>
          <w:marBottom w:val="0"/>
          <w:divBdr>
            <w:top w:val="none" w:sz="0" w:space="0" w:color="auto"/>
            <w:left w:val="none" w:sz="0" w:space="0" w:color="auto"/>
            <w:bottom w:val="none" w:sz="0" w:space="0" w:color="auto"/>
            <w:right w:val="none" w:sz="0" w:space="0" w:color="auto"/>
          </w:divBdr>
          <w:divsChild>
            <w:div w:id="201215388">
              <w:marLeft w:val="0"/>
              <w:marRight w:val="0"/>
              <w:marTop w:val="0"/>
              <w:marBottom w:val="0"/>
              <w:divBdr>
                <w:top w:val="none" w:sz="0" w:space="0" w:color="auto"/>
                <w:left w:val="none" w:sz="0" w:space="0" w:color="auto"/>
                <w:bottom w:val="none" w:sz="0" w:space="0" w:color="auto"/>
                <w:right w:val="none" w:sz="0" w:space="0" w:color="auto"/>
              </w:divBdr>
              <w:divsChild>
                <w:div w:id="1172718460">
                  <w:marLeft w:val="0"/>
                  <w:marRight w:val="0"/>
                  <w:marTop w:val="0"/>
                  <w:marBottom w:val="0"/>
                  <w:divBdr>
                    <w:top w:val="none" w:sz="0" w:space="0" w:color="auto"/>
                    <w:left w:val="none" w:sz="0" w:space="0" w:color="auto"/>
                    <w:bottom w:val="none" w:sz="0" w:space="0" w:color="auto"/>
                    <w:right w:val="none" w:sz="0" w:space="0" w:color="auto"/>
                  </w:divBdr>
                  <w:divsChild>
                    <w:div w:id="1902330790">
                      <w:marLeft w:val="0"/>
                      <w:marRight w:val="0"/>
                      <w:marTop w:val="0"/>
                      <w:marBottom w:val="0"/>
                      <w:divBdr>
                        <w:top w:val="none" w:sz="0" w:space="0" w:color="auto"/>
                        <w:left w:val="none" w:sz="0" w:space="0" w:color="auto"/>
                        <w:bottom w:val="none" w:sz="0" w:space="0" w:color="auto"/>
                        <w:right w:val="none" w:sz="0" w:space="0" w:color="auto"/>
                      </w:divBdr>
                      <w:divsChild>
                        <w:div w:id="647437817">
                          <w:marLeft w:val="0"/>
                          <w:marRight w:val="0"/>
                          <w:marTop w:val="0"/>
                          <w:marBottom w:val="0"/>
                          <w:divBdr>
                            <w:top w:val="none" w:sz="0" w:space="0" w:color="auto"/>
                            <w:left w:val="none" w:sz="0" w:space="0" w:color="auto"/>
                            <w:bottom w:val="none" w:sz="0" w:space="0" w:color="auto"/>
                            <w:right w:val="none" w:sz="0" w:space="0" w:color="auto"/>
                          </w:divBdr>
                          <w:divsChild>
                            <w:div w:id="1016616073">
                              <w:marLeft w:val="0"/>
                              <w:marRight w:val="0"/>
                              <w:marTop w:val="0"/>
                              <w:marBottom w:val="0"/>
                              <w:divBdr>
                                <w:top w:val="none" w:sz="0" w:space="0" w:color="auto"/>
                                <w:left w:val="none" w:sz="0" w:space="0" w:color="auto"/>
                                <w:bottom w:val="none" w:sz="0" w:space="0" w:color="auto"/>
                                <w:right w:val="none" w:sz="0" w:space="0" w:color="auto"/>
                              </w:divBdr>
                              <w:divsChild>
                                <w:div w:id="1965649702">
                                  <w:marLeft w:val="0"/>
                                  <w:marRight w:val="0"/>
                                  <w:marTop w:val="0"/>
                                  <w:marBottom w:val="0"/>
                                  <w:divBdr>
                                    <w:top w:val="none" w:sz="0" w:space="0" w:color="auto"/>
                                    <w:left w:val="none" w:sz="0" w:space="0" w:color="auto"/>
                                    <w:bottom w:val="none" w:sz="0" w:space="0" w:color="auto"/>
                                    <w:right w:val="none" w:sz="0" w:space="0" w:color="auto"/>
                                  </w:divBdr>
                                  <w:divsChild>
                                    <w:div w:id="1435440606">
                                      <w:marLeft w:val="0"/>
                                      <w:marRight w:val="0"/>
                                      <w:marTop w:val="0"/>
                                      <w:marBottom w:val="0"/>
                                      <w:divBdr>
                                        <w:top w:val="none" w:sz="0" w:space="0" w:color="auto"/>
                                        <w:left w:val="none" w:sz="0" w:space="0" w:color="auto"/>
                                        <w:bottom w:val="none" w:sz="0" w:space="0" w:color="auto"/>
                                        <w:right w:val="none" w:sz="0" w:space="0" w:color="auto"/>
                                      </w:divBdr>
                                      <w:divsChild>
                                        <w:div w:id="1105420544">
                                          <w:marLeft w:val="0"/>
                                          <w:marRight w:val="0"/>
                                          <w:marTop w:val="0"/>
                                          <w:marBottom w:val="0"/>
                                          <w:divBdr>
                                            <w:top w:val="none" w:sz="0" w:space="0" w:color="auto"/>
                                            <w:left w:val="none" w:sz="0" w:space="0" w:color="auto"/>
                                            <w:bottom w:val="none" w:sz="0" w:space="0" w:color="auto"/>
                                            <w:right w:val="none" w:sz="0" w:space="0" w:color="auto"/>
                                          </w:divBdr>
                                          <w:divsChild>
                                            <w:div w:id="1541013986">
                                              <w:marLeft w:val="0"/>
                                              <w:marRight w:val="0"/>
                                              <w:marTop w:val="0"/>
                                              <w:marBottom w:val="0"/>
                                              <w:divBdr>
                                                <w:top w:val="none" w:sz="0" w:space="0" w:color="auto"/>
                                                <w:left w:val="none" w:sz="0" w:space="0" w:color="auto"/>
                                                <w:bottom w:val="none" w:sz="0" w:space="0" w:color="auto"/>
                                                <w:right w:val="none" w:sz="0" w:space="0" w:color="auto"/>
                                              </w:divBdr>
                                              <w:divsChild>
                                                <w:div w:id="45762814">
                                                  <w:marLeft w:val="0"/>
                                                  <w:marRight w:val="0"/>
                                                  <w:marTop w:val="0"/>
                                                  <w:marBottom w:val="0"/>
                                                  <w:divBdr>
                                                    <w:top w:val="none" w:sz="0" w:space="0" w:color="auto"/>
                                                    <w:left w:val="none" w:sz="0" w:space="0" w:color="auto"/>
                                                    <w:bottom w:val="none" w:sz="0" w:space="0" w:color="auto"/>
                                                    <w:right w:val="none" w:sz="0" w:space="0" w:color="auto"/>
                                                  </w:divBdr>
                                                  <w:divsChild>
                                                    <w:div w:id="2044555348">
                                                      <w:marLeft w:val="0"/>
                                                      <w:marRight w:val="0"/>
                                                      <w:marTop w:val="0"/>
                                                      <w:marBottom w:val="0"/>
                                                      <w:divBdr>
                                                        <w:top w:val="none" w:sz="0" w:space="0" w:color="auto"/>
                                                        <w:left w:val="none" w:sz="0" w:space="0" w:color="auto"/>
                                                        <w:bottom w:val="none" w:sz="0" w:space="0" w:color="auto"/>
                                                        <w:right w:val="none" w:sz="0" w:space="0" w:color="auto"/>
                                                      </w:divBdr>
                                                      <w:divsChild>
                                                        <w:div w:id="1819614160">
                                                          <w:marLeft w:val="0"/>
                                                          <w:marRight w:val="0"/>
                                                          <w:marTop w:val="0"/>
                                                          <w:marBottom w:val="0"/>
                                                          <w:divBdr>
                                                            <w:top w:val="none" w:sz="0" w:space="0" w:color="auto"/>
                                                            <w:left w:val="none" w:sz="0" w:space="0" w:color="auto"/>
                                                            <w:bottom w:val="none" w:sz="0" w:space="0" w:color="auto"/>
                                                            <w:right w:val="none" w:sz="0" w:space="0" w:color="auto"/>
                                                          </w:divBdr>
                                                          <w:divsChild>
                                                            <w:div w:id="17246897">
                                                              <w:marLeft w:val="0"/>
                                                              <w:marRight w:val="0"/>
                                                              <w:marTop w:val="0"/>
                                                              <w:marBottom w:val="0"/>
                                                              <w:divBdr>
                                                                <w:top w:val="none" w:sz="0" w:space="0" w:color="auto"/>
                                                                <w:left w:val="none" w:sz="0" w:space="0" w:color="auto"/>
                                                                <w:bottom w:val="none" w:sz="0" w:space="0" w:color="auto"/>
                                                                <w:right w:val="none" w:sz="0" w:space="0" w:color="auto"/>
                                                              </w:divBdr>
                                                              <w:divsChild>
                                                                <w:div w:id="1161117837">
                                                                  <w:marLeft w:val="0"/>
                                                                  <w:marRight w:val="0"/>
                                                                  <w:marTop w:val="0"/>
                                                                  <w:marBottom w:val="0"/>
                                                                  <w:divBdr>
                                                                    <w:top w:val="none" w:sz="0" w:space="0" w:color="auto"/>
                                                                    <w:left w:val="none" w:sz="0" w:space="0" w:color="auto"/>
                                                                    <w:bottom w:val="none" w:sz="0" w:space="0" w:color="auto"/>
                                                                    <w:right w:val="none" w:sz="0" w:space="0" w:color="auto"/>
                                                                  </w:divBdr>
                                                                  <w:divsChild>
                                                                    <w:div w:id="19238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3169302">
      <w:bodyDiv w:val="1"/>
      <w:marLeft w:val="0"/>
      <w:marRight w:val="0"/>
      <w:marTop w:val="0"/>
      <w:marBottom w:val="0"/>
      <w:divBdr>
        <w:top w:val="none" w:sz="0" w:space="0" w:color="auto"/>
        <w:left w:val="none" w:sz="0" w:space="0" w:color="auto"/>
        <w:bottom w:val="none" w:sz="0" w:space="0" w:color="auto"/>
        <w:right w:val="none" w:sz="0" w:space="0" w:color="auto"/>
      </w:divBdr>
    </w:div>
    <w:div w:id="1764718613">
      <w:bodyDiv w:val="1"/>
      <w:marLeft w:val="0"/>
      <w:marRight w:val="0"/>
      <w:marTop w:val="0"/>
      <w:marBottom w:val="0"/>
      <w:divBdr>
        <w:top w:val="none" w:sz="0" w:space="0" w:color="auto"/>
        <w:left w:val="none" w:sz="0" w:space="0" w:color="auto"/>
        <w:bottom w:val="none" w:sz="0" w:space="0" w:color="auto"/>
        <w:right w:val="none" w:sz="0" w:space="0" w:color="auto"/>
      </w:divBdr>
    </w:div>
    <w:div w:id="1781024887">
      <w:bodyDiv w:val="1"/>
      <w:marLeft w:val="0"/>
      <w:marRight w:val="0"/>
      <w:marTop w:val="0"/>
      <w:marBottom w:val="0"/>
      <w:divBdr>
        <w:top w:val="none" w:sz="0" w:space="0" w:color="auto"/>
        <w:left w:val="none" w:sz="0" w:space="0" w:color="auto"/>
        <w:bottom w:val="none" w:sz="0" w:space="0" w:color="auto"/>
        <w:right w:val="none" w:sz="0" w:space="0" w:color="auto"/>
      </w:divBdr>
    </w:div>
    <w:div w:id="1947077073">
      <w:bodyDiv w:val="1"/>
      <w:marLeft w:val="0"/>
      <w:marRight w:val="0"/>
      <w:marTop w:val="0"/>
      <w:marBottom w:val="0"/>
      <w:divBdr>
        <w:top w:val="none" w:sz="0" w:space="0" w:color="auto"/>
        <w:left w:val="none" w:sz="0" w:space="0" w:color="auto"/>
        <w:bottom w:val="none" w:sz="0" w:space="0" w:color="auto"/>
        <w:right w:val="none" w:sz="0" w:space="0" w:color="auto"/>
      </w:divBdr>
    </w:div>
    <w:div w:id="20777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ffordableHousingUnit@ottawa.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uments.ottawa.ca/sites/documents.ottawa.ca/files/documents/accessibility_design_standards_en.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erx.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affordablehousingunit@ottawa.ca" TargetMode="External"/><Relationship Id="rId20" Type="http://schemas.openxmlformats.org/officeDocument/2006/relationships/hyperlink" Target="mailto:sales@cs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ah.gov.on.ca"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hop.csa.ca/en/canada/accessibility/b651-12/invt/270212320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h.gov.on.ca/AssetFactory.aspx?did=12338" TargetMode="External"/><Relationship Id="rId22" Type="http://schemas.openxmlformats.org/officeDocument/2006/relationships/header" Target="header4.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mhc-schl.gc.ca/en/inpr/afhoce/afhoce/afhoce_001.cf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834D73604458A99F007F0036D2679"/>
        <w:category>
          <w:name w:val="General"/>
          <w:gallery w:val="placeholder"/>
        </w:category>
        <w:types>
          <w:type w:val="bbPlcHdr"/>
        </w:types>
        <w:behaviors>
          <w:behavior w:val="content"/>
        </w:behaviors>
        <w:guid w:val="{3863C104-0C01-4BDA-B86E-CE217F45CCCD}"/>
      </w:docPartPr>
      <w:docPartBody>
        <w:p w:rsidR="0070352B" w:rsidRDefault="0070352B" w:rsidP="0070352B">
          <w:pPr>
            <w:pStyle w:val="68C834D73604458A99F007F0036D267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0352B"/>
    <w:rsid w:val="00026A23"/>
    <w:rsid w:val="0003445D"/>
    <w:rsid w:val="00043CA3"/>
    <w:rsid w:val="00061B6D"/>
    <w:rsid w:val="00097E3C"/>
    <w:rsid w:val="000E6D84"/>
    <w:rsid w:val="00121646"/>
    <w:rsid w:val="001269C7"/>
    <w:rsid w:val="00225CC4"/>
    <w:rsid w:val="0023699D"/>
    <w:rsid w:val="00245FBE"/>
    <w:rsid w:val="00252F88"/>
    <w:rsid w:val="00265833"/>
    <w:rsid w:val="00294D7E"/>
    <w:rsid w:val="002C6FEF"/>
    <w:rsid w:val="002D0756"/>
    <w:rsid w:val="002D16E6"/>
    <w:rsid w:val="002E3F2D"/>
    <w:rsid w:val="002E7B7C"/>
    <w:rsid w:val="00324176"/>
    <w:rsid w:val="00374942"/>
    <w:rsid w:val="00384479"/>
    <w:rsid w:val="00385058"/>
    <w:rsid w:val="004044DD"/>
    <w:rsid w:val="00405280"/>
    <w:rsid w:val="00432DE3"/>
    <w:rsid w:val="00444296"/>
    <w:rsid w:val="004B187D"/>
    <w:rsid w:val="004D3193"/>
    <w:rsid w:val="004D5188"/>
    <w:rsid w:val="004F2421"/>
    <w:rsid w:val="005032DA"/>
    <w:rsid w:val="0052665B"/>
    <w:rsid w:val="005266F9"/>
    <w:rsid w:val="00563628"/>
    <w:rsid w:val="00564236"/>
    <w:rsid w:val="0057770A"/>
    <w:rsid w:val="005B3B69"/>
    <w:rsid w:val="006637F3"/>
    <w:rsid w:val="0067636E"/>
    <w:rsid w:val="0069569A"/>
    <w:rsid w:val="006A0220"/>
    <w:rsid w:val="00701097"/>
    <w:rsid w:val="0070352B"/>
    <w:rsid w:val="0074127A"/>
    <w:rsid w:val="007C78EF"/>
    <w:rsid w:val="008004B5"/>
    <w:rsid w:val="008031CD"/>
    <w:rsid w:val="008220E4"/>
    <w:rsid w:val="008235D3"/>
    <w:rsid w:val="00842957"/>
    <w:rsid w:val="00852FDF"/>
    <w:rsid w:val="008578C5"/>
    <w:rsid w:val="0088555B"/>
    <w:rsid w:val="008B7621"/>
    <w:rsid w:val="008B780B"/>
    <w:rsid w:val="008D0594"/>
    <w:rsid w:val="008D0E67"/>
    <w:rsid w:val="009214C1"/>
    <w:rsid w:val="0092330E"/>
    <w:rsid w:val="00970ABE"/>
    <w:rsid w:val="00973E03"/>
    <w:rsid w:val="00A2212C"/>
    <w:rsid w:val="00A2700C"/>
    <w:rsid w:val="00A7723C"/>
    <w:rsid w:val="00A8266A"/>
    <w:rsid w:val="00AB0C53"/>
    <w:rsid w:val="00AD24BB"/>
    <w:rsid w:val="00B51108"/>
    <w:rsid w:val="00B51CD8"/>
    <w:rsid w:val="00B61209"/>
    <w:rsid w:val="00B86524"/>
    <w:rsid w:val="00B91725"/>
    <w:rsid w:val="00B971ED"/>
    <w:rsid w:val="00BD7BA1"/>
    <w:rsid w:val="00BF2106"/>
    <w:rsid w:val="00C15DB7"/>
    <w:rsid w:val="00C16771"/>
    <w:rsid w:val="00C4484B"/>
    <w:rsid w:val="00C52E17"/>
    <w:rsid w:val="00C95413"/>
    <w:rsid w:val="00CA2E10"/>
    <w:rsid w:val="00CD41F4"/>
    <w:rsid w:val="00D41CAF"/>
    <w:rsid w:val="00D94219"/>
    <w:rsid w:val="00DB100C"/>
    <w:rsid w:val="00DC13AB"/>
    <w:rsid w:val="00DD4F64"/>
    <w:rsid w:val="00E14B7B"/>
    <w:rsid w:val="00EA6C2B"/>
    <w:rsid w:val="00EB3C36"/>
    <w:rsid w:val="00ED0675"/>
    <w:rsid w:val="00EE0384"/>
    <w:rsid w:val="00EE3691"/>
    <w:rsid w:val="00EF1B2A"/>
    <w:rsid w:val="00EF5FC2"/>
    <w:rsid w:val="00F2323B"/>
    <w:rsid w:val="00F25D3C"/>
    <w:rsid w:val="00F324CA"/>
    <w:rsid w:val="00FF3930"/>
    <w:rsid w:val="00FF78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73A6FB272D4BA1B83B1B89D01EE955">
    <w:name w:val="D173A6FB272D4BA1B83B1B89D01EE955"/>
    <w:rsid w:val="0070352B"/>
  </w:style>
  <w:style w:type="paragraph" w:customStyle="1" w:styleId="7366008E21AE4CDBBD52ED04982BA097">
    <w:name w:val="7366008E21AE4CDBBD52ED04982BA097"/>
    <w:rsid w:val="0070352B"/>
  </w:style>
  <w:style w:type="paragraph" w:customStyle="1" w:styleId="AEBB811056D34DD19CA031C08D39EA17">
    <w:name w:val="AEBB811056D34DD19CA031C08D39EA17"/>
    <w:rsid w:val="0070352B"/>
  </w:style>
  <w:style w:type="paragraph" w:customStyle="1" w:styleId="EC442684FBF34EF0A23B503F72DAFE5E">
    <w:name w:val="EC442684FBF34EF0A23B503F72DAFE5E"/>
    <w:rsid w:val="0070352B"/>
  </w:style>
  <w:style w:type="paragraph" w:customStyle="1" w:styleId="5E4DFF816D884940919238C4356126BE">
    <w:name w:val="5E4DFF816D884940919238C4356126BE"/>
    <w:rsid w:val="0070352B"/>
  </w:style>
  <w:style w:type="paragraph" w:customStyle="1" w:styleId="16A7E57489F6408DA7C1FD0A1FDDA579">
    <w:name w:val="16A7E57489F6408DA7C1FD0A1FDDA579"/>
    <w:rsid w:val="0070352B"/>
  </w:style>
  <w:style w:type="paragraph" w:customStyle="1" w:styleId="BFF14B51C59E41D19DF3A91A55169B11">
    <w:name w:val="BFF14B51C59E41D19DF3A91A55169B11"/>
    <w:rsid w:val="0070352B"/>
  </w:style>
  <w:style w:type="paragraph" w:customStyle="1" w:styleId="4F6E19733F3440CE8ABA5498F6E55DDD">
    <w:name w:val="4F6E19733F3440CE8ABA5498F6E55DDD"/>
    <w:rsid w:val="0070352B"/>
  </w:style>
  <w:style w:type="paragraph" w:customStyle="1" w:styleId="3AAC686A147F4FEBB7C2345AF1B1CE7B">
    <w:name w:val="3AAC686A147F4FEBB7C2345AF1B1CE7B"/>
    <w:rsid w:val="0070352B"/>
  </w:style>
  <w:style w:type="paragraph" w:customStyle="1" w:styleId="2C294DAC69F7447AB3D27EB6B8FAD9FF">
    <w:name w:val="2C294DAC69F7447AB3D27EB6B8FAD9FF"/>
    <w:rsid w:val="0070352B"/>
  </w:style>
  <w:style w:type="paragraph" w:customStyle="1" w:styleId="0DF1722A4C134D96B8267A47B33E6905">
    <w:name w:val="0DF1722A4C134D96B8267A47B33E6905"/>
    <w:rsid w:val="0070352B"/>
  </w:style>
  <w:style w:type="paragraph" w:customStyle="1" w:styleId="127E6D036AA7423F833E11E601925F06">
    <w:name w:val="127E6D036AA7423F833E11E601925F06"/>
    <w:rsid w:val="0070352B"/>
  </w:style>
  <w:style w:type="paragraph" w:customStyle="1" w:styleId="ED0C6C8113834C1DA3E06397066980D8">
    <w:name w:val="ED0C6C8113834C1DA3E06397066980D8"/>
    <w:rsid w:val="0070352B"/>
  </w:style>
  <w:style w:type="paragraph" w:customStyle="1" w:styleId="9D9D89659B914250861813039D46CF2E">
    <w:name w:val="9D9D89659B914250861813039D46CF2E"/>
    <w:rsid w:val="0070352B"/>
  </w:style>
  <w:style w:type="paragraph" w:customStyle="1" w:styleId="82D3E55E79254B0B80AC6DFC0D971074">
    <w:name w:val="82D3E55E79254B0B80AC6DFC0D971074"/>
    <w:rsid w:val="0070352B"/>
  </w:style>
  <w:style w:type="paragraph" w:customStyle="1" w:styleId="43FF2A3C71CD4FE28538C27063280D40">
    <w:name w:val="43FF2A3C71CD4FE28538C27063280D40"/>
    <w:rsid w:val="0070352B"/>
  </w:style>
  <w:style w:type="paragraph" w:customStyle="1" w:styleId="68C834D73604458A99F007F0036D2679">
    <w:name w:val="68C834D73604458A99F007F0036D2679"/>
    <w:rsid w:val="0070352B"/>
  </w:style>
  <w:style w:type="paragraph" w:customStyle="1" w:styleId="16A243FE1F894B4DA1E5DB8EFB9FF6F2">
    <w:name w:val="16A243FE1F894B4DA1E5DB8EFB9FF6F2"/>
    <w:rsid w:val="0070352B"/>
  </w:style>
  <w:style w:type="paragraph" w:customStyle="1" w:styleId="445AEB8D0E3F4787BC4C4D0B1B18B9A1">
    <w:name w:val="445AEB8D0E3F4787BC4C4D0B1B18B9A1"/>
    <w:rsid w:val="0070352B"/>
  </w:style>
  <w:style w:type="paragraph" w:customStyle="1" w:styleId="C28A9C9325D04937820663952C4A13C2">
    <w:name w:val="C28A9C9325D04937820663952C4A13C2"/>
    <w:rsid w:val="0070352B"/>
  </w:style>
  <w:style w:type="paragraph" w:customStyle="1" w:styleId="266D8CF61C9D43AA9999322E078C6640">
    <w:name w:val="266D8CF61C9D43AA9999322E078C6640"/>
    <w:rsid w:val="0070352B"/>
  </w:style>
  <w:style w:type="paragraph" w:customStyle="1" w:styleId="C6B8E39AD1D94296B6C4E0FC115D0820">
    <w:name w:val="C6B8E39AD1D94296B6C4E0FC115D0820"/>
    <w:rsid w:val="004D5188"/>
  </w:style>
  <w:style w:type="paragraph" w:customStyle="1" w:styleId="8554619BDE894BEB815E73C713982F86">
    <w:name w:val="8554619BDE894BEB815E73C713982F86"/>
    <w:rsid w:val="004D5188"/>
  </w:style>
  <w:style w:type="paragraph" w:customStyle="1" w:styleId="077AA1DA431543F1B719AEEC58537FBC">
    <w:name w:val="077AA1DA431543F1B719AEEC58537FBC"/>
    <w:rsid w:val="0074127A"/>
  </w:style>
  <w:style w:type="paragraph" w:customStyle="1" w:styleId="43BD906D60844570B77A4C600E6C3B56">
    <w:name w:val="43BD906D60844570B77A4C600E6C3B56"/>
    <w:rsid w:val="005266F9"/>
  </w:style>
  <w:style w:type="paragraph" w:customStyle="1" w:styleId="400063536119469AA1B599A91B46146C">
    <w:name w:val="400063536119469AA1B599A91B46146C"/>
    <w:rsid w:val="005266F9"/>
  </w:style>
  <w:style w:type="paragraph" w:customStyle="1" w:styleId="F20EFCCA2CEC4BECA1B714BF7D8A9E18">
    <w:name w:val="F20EFCCA2CEC4BECA1B714BF7D8A9E18"/>
    <w:rsid w:val="005266F9"/>
  </w:style>
  <w:style w:type="paragraph" w:customStyle="1" w:styleId="3EDDBD23E8ED476083E42272A2A52536">
    <w:name w:val="3EDDBD23E8ED476083E42272A2A52536"/>
    <w:rsid w:val="005266F9"/>
  </w:style>
  <w:style w:type="paragraph" w:customStyle="1" w:styleId="32A02412BFCB476FBB32756CA8B399D4">
    <w:name w:val="32A02412BFCB476FBB32756CA8B399D4"/>
    <w:rsid w:val="005266F9"/>
  </w:style>
  <w:style w:type="paragraph" w:customStyle="1" w:styleId="9D927521E53643CCBA957709C3D8E285">
    <w:name w:val="9D927521E53643CCBA957709C3D8E285"/>
    <w:rsid w:val="00526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16B2-7F41-4590-B105-35C8856C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12588</Words>
  <Characters>76067</Characters>
  <Application>Microsoft Office Word</Application>
  <DocSecurity>0</DocSecurity>
  <Lines>633</Lines>
  <Paragraphs>176</Paragraphs>
  <ScaleCrop>false</ScaleCrop>
  <HeadingPairs>
    <vt:vector size="2" baseType="variant">
      <vt:variant>
        <vt:lpstr>Title</vt:lpstr>
      </vt:variant>
      <vt:variant>
        <vt:i4>1</vt:i4>
      </vt:variant>
    </vt:vector>
  </HeadingPairs>
  <TitlesOfParts>
    <vt:vector size="1" baseType="lpstr">
      <vt:lpstr>Action Ottawa Request for Proposals 2017</vt:lpstr>
    </vt:vector>
  </TitlesOfParts>
  <Company>City of Ottawa</Company>
  <LinksUpToDate>false</LinksUpToDate>
  <CharactersWithSpaces>88479</CharactersWithSpaces>
  <SharedDoc>false</SharedDoc>
  <HLinks>
    <vt:vector size="114" baseType="variant">
      <vt:variant>
        <vt:i4>5177435</vt:i4>
      </vt:variant>
      <vt:variant>
        <vt:i4>54</vt:i4>
      </vt:variant>
      <vt:variant>
        <vt:i4>0</vt:i4>
      </vt:variant>
      <vt:variant>
        <vt:i4>5</vt:i4>
      </vt:variant>
      <vt:variant>
        <vt:lpwstr>http://www.infrastructureontario.ca/en/loan/housing/index.asp</vt:lpwstr>
      </vt:variant>
      <vt:variant>
        <vt:lpwstr/>
      </vt:variant>
      <vt:variant>
        <vt:i4>7274579</vt:i4>
      </vt:variant>
      <vt:variant>
        <vt:i4>51</vt:i4>
      </vt:variant>
      <vt:variant>
        <vt:i4>0</vt:i4>
      </vt:variant>
      <vt:variant>
        <vt:i4>5</vt:i4>
      </vt:variant>
      <vt:variant>
        <vt:lpwstr>mailto:sales@csa.ca</vt:lpwstr>
      </vt:variant>
      <vt:variant>
        <vt:lpwstr/>
      </vt:variant>
      <vt:variant>
        <vt:i4>7078012</vt:i4>
      </vt:variant>
      <vt:variant>
        <vt:i4>48</vt:i4>
      </vt:variant>
      <vt:variant>
        <vt:i4>0</vt:i4>
      </vt:variant>
      <vt:variant>
        <vt:i4>5</vt:i4>
      </vt:variant>
      <vt:variant>
        <vt:lpwstr>http://www.csa-intl.org/onlinestore/GetCatalogDrillDown.asp?Parent=1070</vt:lpwstr>
      </vt:variant>
      <vt:variant>
        <vt:lpwstr/>
      </vt:variant>
      <vt:variant>
        <vt:i4>1310733</vt:i4>
      </vt:variant>
      <vt:variant>
        <vt:i4>45</vt:i4>
      </vt:variant>
      <vt:variant>
        <vt:i4>0</vt:i4>
      </vt:variant>
      <vt:variant>
        <vt:i4>5</vt:i4>
      </vt:variant>
      <vt:variant>
        <vt:lpwstr>http://shop.csa.ca/en/canada/accessibility/cancsa-b651-04-r2010/invt/27021232004/</vt:lpwstr>
      </vt:variant>
      <vt:variant>
        <vt:lpwstr/>
      </vt:variant>
      <vt:variant>
        <vt:i4>5832761</vt:i4>
      </vt:variant>
      <vt:variant>
        <vt:i4>42</vt:i4>
      </vt:variant>
      <vt:variant>
        <vt:i4>0</vt:i4>
      </vt:variant>
      <vt:variant>
        <vt:i4>5</vt:i4>
      </vt:variant>
      <vt:variant>
        <vt:lpwstr>mailto:Wendy.Holliday@ottawa.ca</vt:lpwstr>
      </vt:variant>
      <vt:variant>
        <vt:lpwstr/>
      </vt:variant>
      <vt:variant>
        <vt:i4>6029366</vt:i4>
      </vt:variant>
      <vt:variant>
        <vt:i4>39</vt:i4>
      </vt:variant>
      <vt:variant>
        <vt:i4>0</vt:i4>
      </vt:variant>
      <vt:variant>
        <vt:i4>5</vt:i4>
      </vt:variant>
      <vt:variant>
        <vt:lpwstr>mailto:Saide.Sayah@ottawa.ca</vt:lpwstr>
      </vt:variant>
      <vt:variant>
        <vt:lpwstr/>
      </vt:variant>
      <vt:variant>
        <vt:i4>983141</vt:i4>
      </vt:variant>
      <vt:variant>
        <vt:i4>36</vt:i4>
      </vt:variant>
      <vt:variant>
        <vt:i4>0</vt:i4>
      </vt:variant>
      <vt:variant>
        <vt:i4>5</vt:i4>
      </vt:variant>
      <vt:variant>
        <vt:lpwstr>mailto:Denise.Heringer@ottawa.ca</vt:lpwstr>
      </vt:variant>
      <vt:variant>
        <vt:lpwstr/>
      </vt:variant>
      <vt:variant>
        <vt:i4>983141</vt:i4>
      </vt:variant>
      <vt:variant>
        <vt:i4>33</vt:i4>
      </vt:variant>
      <vt:variant>
        <vt:i4>0</vt:i4>
      </vt:variant>
      <vt:variant>
        <vt:i4>5</vt:i4>
      </vt:variant>
      <vt:variant>
        <vt:lpwstr>mailto:Denise.Heringer@ottawa.ca</vt:lpwstr>
      </vt:variant>
      <vt:variant>
        <vt:lpwstr/>
      </vt:variant>
      <vt:variant>
        <vt:i4>3014760</vt:i4>
      </vt:variant>
      <vt:variant>
        <vt:i4>30</vt:i4>
      </vt:variant>
      <vt:variant>
        <vt:i4>0</vt:i4>
      </vt:variant>
      <vt:variant>
        <vt:i4>5</vt:i4>
      </vt:variant>
      <vt:variant>
        <vt:lpwstr>http://ottawa.ca/residents/planning/design_plan_guidelines/completed/infill_housing/index_en.html</vt:lpwstr>
      </vt:variant>
      <vt:variant>
        <vt:lpwstr/>
      </vt:variant>
      <vt:variant>
        <vt:i4>327778</vt:i4>
      </vt:variant>
      <vt:variant>
        <vt:i4>27</vt:i4>
      </vt:variant>
      <vt:variant>
        <vt:i4>0</vt:i4>
      </vt:variant>
      <vt:variant>
        <vt:i4>5</vt:i4>
      </vt:variant>
      <vt:variant>
        <vt:lpwstr>http://ottawa.ca/city_hall/ottawa2020/official_plan/index_en.html</vt:lpwstr>
      </vt:variant>
      <vt:variant>
        <vt:lpwstr/>
      </vt:variant>
      <vt:variant>
        <vt:i4>983141</vt:i4>
      </vt:variant>
      <vt:variant>
        <vt:i4>24</vt:i4>
      </vt:variant>
      <vt:variant>
        <vt:i4>0</vt:i4>
      </vt:variant>
      <vt:variant>
        <vt:i4>5</vt:i4>
      </vt:variant>
      <vt:variant>
        <vt:lpwstr>mailto:Denise.Heringer@ottawa.ca</vt:lpwstr>
      </vt:variant>
      <vt:variant>
        <vt:lpwstr/>
      </vt:variant>
      <vt:variant>
        <vt:i4>983141</vt:i4>
      </vt:variant>
      <vt:variant>
        <vt:i4>21</vt:i4>
      </vt:variant>
      <vt:variant>
        <vt:i4>0</vt:i4>
      </vt:variant>
      <vt:variant>
        <vt:i4>5</vt:i4>
      </vt:variant>
      <vt:variant>
        <vt:lpwstr>mailto:Denise.Heringer@ottawa.ca</vt:lpwstr>
      </vt:variant>
      <vt:variant>
        <vt:lpwstr/>
      </vt:variant>
      <vt:variant>
        <vt:i4>6029366</vt:i4>
      </vt:variant>
      <vt:variant>
        <vt:i4>18</vt:i4>
      </vt:variant>
      <vt:variant>
        <vt:i4>0</vt:i4>
      </vt:variant>
      <vt:variant>
        <vt:i4>5</vt:i4>
      </vt:variant>
      <vt:variant>
        <vt:lpwstr>mailto:Saide.Sayah@ottawa.ca</vt:lpwstr>
      </vt:variant>
      <vt:variant>
        <vt:lpwstr/>
      </vt:variant>
      <vt:variant>
        <vt:i4>1507415</vt:i4>
      </vt:variant>
      <vt:variant>
        <vt:i4>15</vt:i4>
      </vt:variant>
      <vt:variant>
        <vt:i4>0</vt:i4>
      </vt:variant>
      <vt:variant>
        <vt:i4>5</vt:i4>
      </vt:variant>
      <vt:variant>
        <vt:lpwstr>http://www.oeb.gov.on.ca/</vt:lpwstr>
      </vt:variant>
      <vt:variant>
        <vt:lpwstr/>
      </vt:variant>
      <vt:variant>
        <vt:i4>1507415</vt:i4>
      </vt:variant>
      <vt:variant>
        <vt:i4>12</vt:i4>
      </vt:variant>
      <vt:variant>
        <vt:i4>0</vt:i4>
      </vt:variant>
      <vt:variant>
        <vt:i4>5</vt:i4>
      </vt:variant>
      <vt:variant>
        <vt:lpwstr>http://www.oeb.gov.on.ca/</vt:lpwstr>
      </vt:variant>
      <vt:variant>
        <vt:lpwstr/>
      </vt:variant>
      <vt:variant>
        <vt:i4>20</vt:i4>
      </vt:variant>
      <vt:variant>
        <vt:i4>9</vt:i4>
      </vt:variant>
      <vt:variant>
        <vt:i4>0</vt:i4>
      </vt:variant>
      <vt:variant>
        <vt:i4>5</vt:i4>
      </vt:variant>
      <vt:variant>
        <vt:lpwstr>http://www.ontario.ca/mah</vt:lpwstr>
      </vt:variant>
      <vt:variant>
        <vt:lpwstr/>
      </vt:variant>
      <vt:variant>
        <vt:i4>6029366</vt:i4>
      </vt:variant>
      <vt:variant>
        <vt:i4>6</vt:i4>
      </vt:variant>
      <vt:variant>
        <vt:i4>0</vt:i4>
      </vt:variant>
      <vt:variant>
        <vt:i4>5</vt:i4>
      </vt:variant>
      <vt:variant>
        <vt:lpwstr>mailto:saide.sayah@ottawa.ca</vt:lpwstr>
      </vt:variant>
      <vt:variant>
        <vt:lpwstr/>
      </vt:variant>
      <vt:variant>
        <vt:i4>6029366</vt:i4>
      </vt:variant>
      <vt:variant>
        <vt:i4>3</vt:i4>
      </vt:variant>
      <vt:variant>
        <vt:i4>0</vt:i4>
      </vt:variant>
      <vt:variant>
        <vt:i4>5</vt:i4>
      </vt:variant>
      <vt:variant>
        <vt:lpwstr>mailto:saide.sayah@ottawa.ca</vt:lpwstr>
      </vt:variant>
      <vt:variant>
        <vt:lpwstr/>
      </vt:variant>
      <vt:variant>
        <vt:i4>3342345</vt:i4>
      </vt:variant>
      <vt:variant>
        <vt:i4>-1</vt:i4>
      </vt:variant>
      <vt:variant>
        <vt:i4>1033</vt:i4>
      </vt:variant>
      <vt:variant>
        <vt:i4>1</vt:i4>
      </vt:variant>
      <vt:variant>
        <vt:lpwstr>cid:image003.png@01CCCA12.329B91A0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Ottawa Request for Proposals 2017</dc:title>
  <dc:creator>RMOC</dc:creator>
  <cp:lastModifiedBy>Hassan, Selma</cp:lastModifiedBy>
  <cp:revision>5</cp:revision>
  <cp:lastPrinted>2017-07-05T14:02:00Z</cp:lastPrinted>
  <dcterms:created xsi:type="dcterms:W3CDTF">2017-07-05T13:49:00Z</dcterms:created>
  <dcterms:modified xsi:type="dcterms:W3CDTF">2017-07-05T14:02:00Z</dcterms:modified>
</cp:coreProperties>
</file>