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32" w:rsidRPr="00274EAE" w:rsidRDefault="00E636B9">
      <w:pPr>
        <w:rPr>
          <w:sz w:val="4"/>
          <w:szCs w:val="4"/>
        </w:rPr>
      </w:pPr>
    </w:p>
    <w:p w:rsidR="002B1423" w:rsidRPr="0096262A" w:rsidRDefault="0096262A" w:rsidP="00AD21D9">
      <w:pPr>
        <w:spacing w:after="0"/>
        <w:jc w:val="center"/>
        <w:rPr>
          <w:rFonts w:ascii="Microsoft Sans Serif" w:hAnsi="Microsoft Sans Serif" w:cs="Microsoft Sans Serif"/>
          <w:b/>
          <w:sz w:val="24"/>
          <w:szCs w:val="24"/>
          <w:lang w:val="fr-CA"/>
        </w:rPr>
      </w:pPr>
      <w:bookmarkStart w:id="0" w:name="lt_pId001"/>
      <w:r>
        <w:rPr>
          <w:rFonts w:ascii="Microsoft Sans Serif" w:hAnsi="Microsoft Sans Serif" w:cs="Microsoft Sans Serif"/>
          <w:b/>
          <w:sz w:val="24"/>
          <w:szCs w:val="24"/>
          <w:lang w:val="fr-CA"/>
        </w:rPr>
        <w:t>Le gouvernement du Canada améliore l’accessibilité et la sécurité des personnes handicapées dans les collectivités et les milieux de travail canadiens grâce au Fonds pour l’accessibilité.</w:t>
      </w:r>
      <w:bookmarkEnd w:id="0"/>
      <w:r w:rsidR="00185534" w:rsidRPr="0096262A">
        <w:rPr>
          <w:rFonts w:ascii="Microsoft Sans Serif" w:hAnsi="Microsoft Sans Serif" w:cs="Microsoft Sans Serif"/>
          <w:b/>
          <w:sz w:val="24"/>
          <w:szCs w:val="24"/>
          <w:lang w:val="fr-CA"/>
        </w:rPr>
        <w:t xml:space="preserve"> </w:t>
      </w:r>
    </w:p>
    <w:p w:rsidR="0051377D" w:rsidRPr="0096262A" w:rsidRDefault="00E636B9" w:rsidP="00661302">
      <w:pPr>
        <w:spacing w:after="0"/>
        <w:rPr>
          <w:rFonts w:ascii="Microsoft Sans Serif" w:hAnsi="Microsoft Sans Serif" w:cs="Microsoft Sans Serif"/>
          <w:b/>
          <w:sz w:val="28"/>
          <w:szCs w:val="28"/>
          <w:lang w:val="fr-CA"/>
        </w:rPr>
      </w:pPr>
    </w:p>
    <w:p w:rsidR="002D6DFD" w:rsidRPr="0096262A" w:rsidRDefault="00984C65" w:rsidP="002D6DFD">
      <w:pPr>
        <w:spacing w:after="0"/>
        <w:rPr>
          <w:rFonts w:ascii="Microsoft Sans Serif" w:hAnsi="Microsoft Sans Serif" w:cs="Microsoft Sans Serif"/>
          <w:b/>
          <w:sz w:val="24"/>
          <w:szCs w:val="24"/>
          <w:lang w:val="fr-CA"/>
        </w:rPr>
      </w:pPr>
      <w:bookmarkStart w:id="1" w:name="lt_pId002"/>
      <w:r>
        <w:rPr>
          <w:rFonts w:ascii="Microsoft Sans Serif" w:hAnsi="Microsoft Sans Serif" w:cs="Microsoft Sans Serif"/>
          <w:b/>
          <w:sz w:val="24"/>
          <w:szCs w:val="24"/>
          <w:lang w:val="fr-CA"/>
        </w:rPr>
        <w:t>Pourquoi l’accessibilité des espaces communautaires et des milieux de travail (installations publiques, parcs, terrains de jeu</w:t>
      </w:r>
      <w:r w:rsidR="005F51E4">
        <w:rPr>
          <w:rFonts w:ascii="Microsoft Sans Serif" w:hAnsi="Microsoft Sans Serif" w:cs="Microsoft Sans Serif"/>
          <w:b/>
          <w:sz w:val="24"/>
          <w:szCs w:val="24"/>
          <w:lang w:val="fr-CA"/>
        </w:rPr>
        <w:t>, etc.</w:t>
      </w:r>
      <w:r>
        <w:rPr>
          <w:rFonts w:ascii="Microsoft Sans Serif" w:hAnsi="Microsoft Sans Serif" w:cs="Microsoft Sans Serif"/>
          <w:b/>
          <w:sz w:val="24"/>
          <w:szCs w:val="24"/>
          <w:lang w:val="fr-CA"/>
        </w:rPr>
        <w:t>) est-elle importante?</w:t>
      </w:r>
      <w:bookmarkEnd w:id="1"/>
    </w:p>
    <w:p w:rsidR="00BC035B" w:rsidRPr="0096262A" w:rsidRDefault="00E636B9" w:rsidP="002D6DFD">
      <w:pPr>
        <w:spacing w:after="0"/>
        <w:rPr>
          <w:rFonts w:ascii="Microsoft Sans Serif" w:hAnsi="Microsoft Sans Serif" w:cs="Microsoft Sans Serif"/>
          <w:b/>
          <w:sz w:val="24"/>
          <w:szCs w:val="24"/>
          <w:lang w:val="fr-CA"/>
        </w:rPr>
      </w:pPr>
    </w:p>
    <w:p w:rsidR="008C56D1" w:rsidRPr="0096262A" w:rsidRDefault="00E14A71" w:rsidP="008C56D1">
      <w:pPr>
        <w:spacing w:after="0"/>
        <w:rPr>
          <w:rFonts w:ascii="Microsoft Sans Serif" w:hAnsi="Microsoft Sans Serif" w:cs="Microsoft Sans Serif"/>
          <w:sz w:val="24"/>
          <w:szCs w:val="24"/>
          <w:lang w:val="fr-CA"/>
        </w:rPr>
      </w:pPr>
      <w:bookmarkStart w:id="2" w:name="lt_pId003"/>
      <w:r>
        <w:rPr>
          <w:rFonts w:ascii="Microsoft Sans Serif" w:hAnsi="Microsoft Sans Serif" w:cs="Microsoft Sans Serif"/>
          <w:sz w:val="24"/>
          <w:szCs w:val="24"/>
          <w:lang w:val="fr-CA"/>
        </w:rPr>
        <w:t>Les obstacles à l’accessibilité empêchent les personnes handicapées de participer pleinement à tous les aspects de la vie communautaire et d’y contribuer pleinement.</w:t>
      </w:r>
      <w:bookmarkStart w:id="3" w:name="lt_pId004"/>
      <w:bookmarkEnd w:id="2"/>
      <w:bookmarkEnd w:id="3"/>
      <w:r w:rsidR="00185534" w:rsidRPr="0096262A">
        <w:rPr>
          <w:rFonts w:ascii="Microsoft Sans Serif" w:hAnsi="Microsoft Sans Serif" w:cs="Microsoft Sans Serif"/>
          <w:sz w:val="24"/>
          <w:szCs w:val="24"/>
          <w:lang w:val="fr-CA"/>
        </w:rPr>
        <w:t xml:space="preserve"> </w:t>
      </w:r>
      <w:r w:rsidR="003E726B">
        <w:rPr>
          <w:rFonts w:ascii="Microsoft Sans Serif" w:hAnsi="Microsoft Sans Serif" w:cs="Microsoft Sans Serif"/>
          <w:sz w:val="24"/>
          <w:szCs w:val="24"/>
          <w:lang w:val="fr-CA"/>
        </w:rPr>
        <w:t>Ces barrières peuvent être engendrées par des éléments de conception d’un bâtiment comme les escaliers, les portes et les corridors étroits, les pièces aménagées sur plus d’un niveau, de même que l’équipement et les technologies intégrés sans tenir compte des principes d’accessibilité.</w:t>
      </w:r>
    </w:p>
    <w:p w:rsidR="008C56D1" w:rsidRPr="0096262A" w:rsidRDefault="00E636B9" w:rsidP="008C56D1">
      <w:pPr>
        <w:spacing w:after="0"/>
        <w:rPr>
          <w:rFonts w:ascii="Microsoft Sans Serif" w:hAnsi="Microsoft Sans Serif" w:cs="Microsoft Sans Serif"/>
          <w:sz w:val="24"/>
          <w:szCs w:val="24"/>
          <w:lang w:val="fr-CA"/>
        </w:rPr>
      </w:pPr>
    </w:p>
    <w:p w:rsidR="00BC035B" w:rsidRPr="0096262A" w:rsidRDefault="003E726B" w:rsidP="002D6DFD">
      <w:pPr>
        <w:spacing w:after="0"/>
        <w:rPr>
          <w:rFonts w:ascii="Microsoft Sans Serif" w:hAnsi="Microsoft Sans Serif" w:cs="Microsoft Sans Serif"/>
          <w:sz w:val="24"/>
          <w:szCs w:val="24"/>
          <w:lang w:val="fr-CA"/>
        </w:rPr>
      </w:pPr>
      <w:bookmarkStart w:id="4" w:name="lt_pId005"/>
      <w:r>
        <w:rPr>
          <w:rFonts w:ascii="Microsoft Sans Serif" w:hAnsi="Microsoft Sans Serif" w:cs="Microsoft Sans Serif"/>
          <w:sz w:val="24"/>
          <w:szCs w:val="24"/>
          <w:lang w:val="fr-CA"/>
        </w:rPr>
        <w:t>L’amélioration de l’accessibilité</w:t>
      </w:r>
      <w:r w:rsidR="00B64E21">
        <w:rPr>
          <w:rFonts w:ascii="Microsoft Sans Serif" w:hAnsi="Microsoft Sans Serif" w:cs="Microsoft Sans Serif"/>
          <w:sz w:val="24"/>
          <w:szCs w:val="24"/>
          <w:lang w:val="fr-CA"/>
        </w:rPr>
        <w:t> </w:t>
      </w:r>
      <w:r>
        <w:rPr>
          <w:rFonts w:ascii="Microsoft Sans Serif" w:hAnsi="Microsoft Sans Serif" w:cs="Microsoft Sans Serif"/>
          <w:sz w:val="24"/>
          <w:szCs w:val="24"/>
          <w:lang w:val="fr-CA"/>
        </w:rPr>
        <w:t>:</w:t>
      </w:r>
      <w:bookmarkEnd w:id="4"/>
    </w:p>
    <w:p w:rsidR="00BC035B" w:rsidRPr="0096262A" w:rsidRDefault="004E32CC" w:rsidP="002D6DFD">
      <w:pPr>
        <w:pStyle w:val="ListParagraph"/>
        <w:numPr>
          <w:ilvl w:val="0"/>
          <w:numId w:val="4"/>
        </w:numPr>
        <w:spacing w:after="0"/>
        <w:rPr>
          <w:rFonts w:ascii="Microsoft Sans Serif" w:hAnsi="Microsoft Sans Serif" w:cs="Microsoft Sans Serif"/>
          <w:sz w:val="24"/>
          <w:szCs w:val="24"/>
          <w:lang w:val="fr-CA"/>
        </w:rPr>
      </w:pPr>
      <w:bookmarkStart w:id="5" w:name="lt_pId006"/>
      <w:r>
        <w:rPr>
          <w:rFonts w:ascii="Microsoft Sans Serif" w:hAnsi="Microsoft Sans Serif" w:cs="Microsoft Sans Serif"/>
          <w:sz w:val="24"/>
          <w:szCs w:val="24"/>
          <w:lang w:val="fr-CA"/>
        </w:rPr>
        <w:t>acc</w:t>
      </w:r>
      <w:r w:rsidR="00B64E21">
        <w:rPr>
          <w:rFonts w:ascii="Microsoft Sans Serif" w:hAnsi="Microsoft Sans Serif" w:cs="Microsoft Sans Serif"/>
          <w:sz w:val="24"/>
          <w:szCs w:val="24"/>
          <w:lang w:val="fr-CA"/>
        </w:rPr>
        <w:t>roît la sécurité et l’efficacité</w:t>
      </w:r>
      <w:r>
        <w:rPr>
          <w:rFonts w:ascii="Microsoft Sans Serif" w:hAnsi="Microsoft Sans Serif" w:cs="Microsoft Sans Serif"/>
          <w:sz w:val="24"/>
          <w:szCs w:val="24"/>
          <w:lang w:val="fr-CA"/>
        </w:rPr>
        <w:t>;</w:t>
      </w:r>
      <w:bookmarkStart w:id="6" w:name="_GoBack"/>
      <w:bookmarkEnd w:id="5"/>
      <w:bookmarkEnd w:id="6"/>
    </w:p>
    <w:p w:rsidR="002D6DFD" w:rsidRPr="0096262A" w:rsidRDefault="00687C6C" w:rsidP="002D6DFD">
      <w:pPr>
        <w:pStyle w:val="ListParagraph"/>
        <w:numPr>
          <w:ilvl w:val="0"/>
          <w:numId w:val="4"/>
        </w:numPr>
        <w:spacing w:after="0"/>
        <w:rPr>
          <w:rFonts w:ascii="Microsoft Sans Serif" w:hAnsi="Microsoft Sans Serif" w:cs="Microsoft Sans Serif"/>
          <w:sz w:val="24"/>
          <w:szCs w:val="24"/>
          <w:lang w:val="fr-CA"/>
        </w:rPr>
      </w:pPr>
      <w:bookmarkStart w:id="7" w:name="lt_pId007"/>
      <w:r>
        <w:rPr>
          <w:rFonts w:ascii="Microsoft Sans Serif" w:hAnsi="Microsoft Sans Serif" w:cs="Microsoft Sans Serif"/>
          <w:sz w:val="24"/>
          <w:szCs w:val="24"/>
          <w:lang w:val="fr-CA"/>
        </w:rPr>
        <w:t>permet à tous de participer et de contribuer pleinement;</w:t>
      </w:r>
      <w:bookmarkEnd w:id="7"/>
    </w:p>
    <w:p w:rsidR="002D6DFD" w:rsidRPr="0096262A" w:rsidRDefault="00010FE4" w:rsidP="002D6DFD">
      <w:pPr>
        <w:pStyle w:val="ListParagraph"/>
        <w:numPr>
          <w:ilvl w:val="0"/>
          <w:numId w:val="4"/>
        </w:numPr>
        <w:spacing w:after="0"/>
        <w:rPr>
          <w:rFonts w:ascii="Microsoft Sans Serif" w:hAnsi="Microsoft Sans Serif" w:cs="Microsoft Sans Serif"/>
          <w:sz w:val="24"/>
          <w:szCs w:val="24"/>
          <w:lang w:val="fr-CA"/>
        </w:rPr>
      </w:pPr>
      <w:bookmarkStart w:id="8" w:name="lt_pId008"/>
      <w:r>
        <w:rPr>
          <w:rFonts w:ascii="Microsoft Sans Serif" w:hAnsi="Microsoft Sans Serif" w:cs="Microsoft Sans Serif"/>
          <w:sz w:val="24"/>
          <w:szCs w:val="24"/>
          <w:lang w:val="fr-CA"/>
        </w:rPr>
        <w:t>favorise l’inclusion de toutes les personnes, peu importe leurs capacités;</w:t>
      </w:r>
      <w:bookmarkEnd w:id="8"/>
    </w:p>
    <w:p w:rsidR="002D6DFD" w:rsidRPr="0096262A" w:rsidRDefault="009C7CEA" w:rsidP="002D6DFD">
      <w:pPr>
        <w:pStyle w:val="ListParagraph"/>
        <w:numPr>
          <w:ilvl w:val="0"/>
          <w:numId w:val="4"/>
        </w:numPr>
        <w:spacing w:after="0"/>
        <w:rPr>
          <w:rFonts w:ascii="Microsoft Sans Serif" w:hAnsi="Microsoft Sans Serif" w:cs="Microsoft Sans Serif"/>
          <w:sz w:val="24"/>
          <w:szCs w:val="24"/>
          <w:lang w:val="fr-CA"/>
        </w:rPr>
      </w:pPr>
      <w:bookmarkStart w:id="9" w:name="lt_pId009"/>
      <w:r>
        <w:rPr>
          <w:rFonts w:ascii="Microsoft Sans Serif" w:hAnsi="Microsoft Sans Serif" w:cs="Microsoft Sans Serif"/>
          <w:sz w:val="24"/>
          <w:szCs w:val="24"/>
          <w:lang w:val="fr-CA"/>
        </w:rPr>
        <w:t>favorise la diversité et l’égalité d’accès pour tous.</w:t>
      </w:r>
      <w:bookmarkEnd w:id="9"/>
    </w:p>
    <w:p w:rsidR="00661302" w:rsidRPr="0096262A" w:rsidRDefault="00185534" w:rsidP="002D6DFD">
      <w:pPr>
        <w:spacing w:after="0"/>
        <w:rPr>
          <w:rFonts w:ascii="Microsoft Sans Serif" w:hAnsi="Microsoft Sans Serif" w:cs="Microsoft Sans Serif"/>
          <w:sz w:val="28"/>
          <w:szCs w:val="28"/>
          <w:lang w:val="fr-CA"/>
        </w:rPr>
      </w:pPr>
      <w:r w:rsidRPr="0096262A">
        <w:rPr>
          <w:rFonts w:ascii="Microsoft Sans Serif" w:hAnsi="Microsoft Sans Serif" w:cs="Microsoft Sans Serif"/>
          <w:sz w:val="24"/>
          <w:szCs w:val="24"/>
          <w:lang w:val="fr-CA"/>
        </w:rPr>
        <w:t xml:space="preserve"> </w:t>
      </w:r>
    </w:p>
    <w:p w:rsidR="00087A9D" w:rsidRPr="0096262A" w:rsidRDefault="00C01B97" w:rsidP="00AE5183">
      <w:pPr>
        <w:spacing w:after="0"/>
        <w:rPr>
          <w:rFonts w:ascii="Microsoft Sans Serif" w:hAnsi="Microsoft Sans Serif" w:cs="Microsoft Sans Serif"/>
          <w:b/>
          <w:sz w:val="24"/>
          <w:szCs w:val="24"/>
          <w:lang w:val="fr-CA"/>
        </w:rPr>
      </w:pPr>
      <w:bookmarkStart w:id="10" w:name="lt_pId010"/>
      <w:r>
        <w:rPr>
          <w:rFonts w:ascii="Microsoft Sans Serif" w:hAnsi="Microsoft Sans Serif" w:cs="Microsoft Sans Serif"/>
          <w:b/>
          <w:sz w:val="24"/>
          <w:szCs w:val="24"/>
          <w:lang w:val="fr-CA"/>
        </w:rPr>
        <w:t>Quelle source de financement peut aider à rendre votre collectivité ou votre milieu de travail plus accessible?</w:t>
      </w:r>
      <w:bookmarkEnd w:id="10"/>
    </w:p>
    <w:p w:rsidR="00180864" w:rsidRPr="0096262A" w:rsidRDefault="00E636B9" w:rsidP="00AE5183">
      <w:pPr>
        <w:spacing w:after="0"/>
        <w:rPr>
          <w:rFonts w:ascii="Microsoft Sans Serif" w:hAnsi="Microsoft Sans Serif" w:cs="Microsoft Sans Serif"/>
          <w:b/>
          <w:sz w:val="24"/>
          <w:szCs w:val="24"/>
          <w:lang w:val="fr-CA"/>
        </w:rPr>
      </w:pPr>
    </w:p>
    <w:p w:rsidR="007F195B" w:rsidRPr="0096262A" w:rsidRDefault="00C26B75" w:rsidP="00AE5183">
      <w:pPr>
        <w:spacing w:after="0"/>
        <w:rPr>
          <w:rFonts w:ascii="Microsoft Sans Serif" w:hAnsi="Microsoft Sans Serif" w:cs="Microsoft Sans Serif"/>
          <w:sz w:val="24"/>
          <w:szCs w:val="24"/>
          <w:lang w:val="fr-CA"/>
        </w:rPr>
      </w:pPr>
      <w:bookmarkStart w:id="11" w:name="lt_pId011"/>
      <w:r>
        <w:rPr>
          <w:rFonts w:ascii="Microsoft Sans Serif" w:hAnsi="Microsoft Sans Serif" w:cs="Microsoft Sans Serif"/>
          <w:sz w:val="24"/>
          <w:szCs w:val="24"/>
          <w:lang w:val="fr-CA"/>
        </w:rPr>
        <w:t xml:space="preserve">Le Fonds pour l’accessibilité (FA) est un programme fédéral de subventions et de contributions qui appuie, partout au Canada, des projets qui améliorent l’accessibilité, éliminent les obstacles et permettent aux Canadiens handicapés de participer et de </w:t>
      </w:r>
      <w:proofErr w:type="gramStart"/>
      <w:r>
        <w:rPr>
          <w:rFonts w:ascii="Microsoft Sans Serif" w:hAnsi="Microsoft Sans Serif" w:cs="Microsoft Sans Serif"/>
          <w:sz w:val="24"/>
          <w:szCs w:val="24"/>
          <w:lang w:val="fr-CA"/>
        </w:rPr>
        <w:t>contribuer</w:t>
      </w:r>
      <w:proofErr w:type="gramEnd"/>
      <w:r>
        <w:rPr>
          <w:rFonts w:ascii="Microsoft Sans Serif" w:hAnsi="Microsoft Sans Serif" w:cs="Microsoft Sans Serif"/>
          <w:sz w:val="24"/>
          <w:szCs w:val="24"/>
          <w:lang w:val="fr-CA"/>
        </w:rPr>
        <w:t xml:space="preserve"> à la collectivité et au marché du travail.</w:t>
      </w:r>
      <w:bookmarkEnd w:id="11"/>
      <w:r w:rsidR="00185534" w:rsidRPr="0096262A">
        <w:rPr>
          <w:rFonts w:ascii="Microsoft Sans Serif" w:hAnsi="Microsoft Sans Serif" w:cs="Microsoft Sans Serif"/>
          <w:sz w:val="24"/>
          <w:szCs w:val="24"/>
          <w:lang w:val="fr-CA"/>
        </w:rPr>
        <w:t xml:space="preserve"> </w:t>
      </w:r>
      <w:bookmarkStart w:id="12" w:name="lt_pId012"/>
      <w:r w:rsidR="00492201">
        <w:rPr>
          <w:rFonts w:ascii="Microsoft Sans Serif" w:hAnsi="Microsoft Sans Serif" w:cs="Microsoft Sans Serif"/>
          <w:sz w:val="24"/>
          <w:szCs w:val="24"/>
          <w:lang w:val="fr-CA"/>
        </w:rPr>
        <w:t>Depu</w:t>
      </w:r>
      <w:r w:rsidR="00B64E21">
        <w:rPr>
          <w:rFonts w:ascii="Microsoft Sans Serif" w:hAnsi="Microsoft Sans Serif" w:cs="Microsoft Sans Serif"/>
          <w:sz w:val="24"/>
          <w:szCs w:val="24"/>
          <w:lang w:val="fr-CA"/>
        </w:rPr>
        <w:t>is 2008, le FA a appuyé plus de </w:t>
      </w:r>
      <w:r w:rsidR="00492201">
        <w:rPr>
          <w:rFonts w:ascii="Microsoft Sans Serif" w:hAnsi="Microsoft Sans Serif" w:cs="Microsoft Sans Serif"/>
          <w:sz w:val="24"/>
          <w:szCs w:val="24"/>
          <w:lang w:val="fr-CA"/>
        </w:rPr>
        <w:t>3</w:t>
      </w:r>
      <w:r w:rsidR="00B64E21">
        <w:rPr>
          <w:rFonts w:ascii="Microsoft Sans Serif" w:hAnsi="Microsoft Sans Serif" w:cs="Microsoft Sans Serif"/>
          <w:sz w:val="24"/>
          <w:szCs w:val="24"/>
          <w:lang w:val="fr-CA"/>
        </w:rPr>
        <w:t> </w:t>
      </w:r>
      <w:r w:rsidR="00492201">
        <w:rPr>
          <w:rFonts w:ascii="Microsoft Sans Serif" w:hAnsi="Microsoft Sans Serif" w:cs="Microsoft Sans Serif"/>
          <w:sz w:val="24"/>
          <w:szCs w:val="24"/>
          <w:lang w:val="fr-CA"/>
        </w:rPr>
        <w:t>500</w:t>
      </w:r>
      <w:r w:rsidR="005F51E4">
        <w:rPr>
          <w:rFonts w:ascii="Microsoft Sans Serif" w:hAnsi="Microsoft Sans Serif" w:cs="Microsoft Sans Serif"/>
          <w:sz w:val="24"/>
          <w:szCs w:val="24"/>
          <w:lang w:val="fr-CA"/>
        </w:rPr>
        <w:t> </w:t>
      </w:r>
      <w:r w:rsidR="00492201">
        <w:rPr>
          <w:rFonts w:ascii="Microsoft Sans Serif" w:hAnsi="Microsoft Sans Serif" w:cs="Microsoft Sans Serif"/>
          <w:sz w:val="24"/>
          <w:szCs w:val="24"/>
          <w:lang w:val="fr-CA"/>
        </w:rPr>
        <w:t>projets totalisant près de 150</w:t>
      </w:r>
      <w:r w:rsidR="005F51E4">
        <w:rPr>
          <w:rFonts w:ascii="Microsoft Sans Serif" w:hAnsi="Microsoft Sans Serif" w:cs="Microsoft Sans Serif"/>
          <w:sz w:val="24"/>
          <w:szCs w:val="24"/>
          <w:lang w:val="fr-CA"/>
        </w:rPr>
        <w:t> </w:t>
      </w:r>
      <w:r w:rsidR="00492201">
        <w:rPr>
          <w:rFonts w:ascii="Microsoft Sans Serif" w:hAnsi="Microsoft Sans Serif" w:cs="Microsoft Sans Serif"/>
          <w:sz w:val="24"/>
          <w:szCs w:val="24"/>
          <w:lang w:val="fr-CA"/>
        </w:rPr>
        <w:t>millions de dollars.</w:t>
      </w:r>
      <w:bookmarkEnd w:id="12"/>
    </w:p>
    <w:p w:rsidR="0051377D" w:rsidRPr="0096262A" w:rsidRDefault="00E636B9" w:rsidP="00AE5183">
      <w:pPr>
        <w:spacing w:after="0"/>
        <w:rPr>
          <w:rFonts w:ascii="Microsoft Sans Serif" w:hAnsi="Microsoft Sans Serif" w:cs="Microsoft Sans Serif"/>
          <w:sz w:val="32"/>
          <w:szCs w:val="32"/>
          <w:lang w:val="fr-CA"/>
        </w:rPr>
      </w:pPr>
    </w:p>
    <w:p w:rsidR="00AE5183" w:rsidRPr="0096262A" w:rsidRDefault="00C931A2" w:rsidP="00AE5183">
      <w:pPr>
        <w:spacing w:after="0"/>
        <w:rPr>
          <w:rFonts w:ascii="Microsoft Sans Serif" w:hAnsi="Microsoft Sans Serif" w:cs="Microsoft Sans Serif"/>
          <w:sz w:val="24"/>
          <w:szCs w:val="24"/>
          <w:lang w:val="fr-CA"/>
        </w:rPr>
      </w:pPr>
      <w:bookmarkStart w:id="13" w:name="lt_pId013"/>
      <w:r>
        <w:rPr>
          <w:rFonts w:ascii="Microsoft Sans Serif" w:hAnsi="Microsoft Sans Serif" w:cs="Microsoft Sans Serif"/>
          <w:sz w:val="24"/>
          <w:szCs w:val="24"/>
          <w:lang w:val="fr-CA"/>
        </w:rPr>
        <w:t>Le FA fournit du financement aux bénéficiaires admissibles pour des projets qui améliorent l’accessibilité dans les espaces communautaires ou les milieux de travail.</w:t>
      </w:r>
      <w:bookmarkEnd w:id="13"/>
      <w:r w:rsidR="00185534" w:rsidRPr="0096262A">
        <w:rPr>
          <w:rFonts w:ascii="Microsoft Sans Serif" w:hAnsi="Microsoft Sans Serif" w:cs="Microsoft Sans Serif"/>
          <w:sz w:val="24"/>
          <w:szCs w:val="24"/>
          <w:lang w:val="fr-CA"/>
        </w:rPr>
        <w:t xml:space="preserve"> </w:t>
      </w:r>
      <w:bookmarkStart w:id="14" w:name="lt_pId014"/>
      <w:r w:rsidR="00733C13">
        <w:rPr>
          <w:rFonts w:ascii="Microsoft Sans Serif" w:hAnsi="Microsoft Sans Serif" w:cs="Microsoft Sans Serif"/>
          <w:sz w:val="24"/>
          <w:szCs w:val="24"/>
          <w:lang w:val="fr-CA"/>
        </w:rPr>
        <w:t>Ces projets peuvent consister à</w:t>
      </w:r>
      <w:r w:rsidR="005F51E4">
        <w:rPr>
          <w:rFonts w:ascii="Microsoft Sans Serif" w:hAnsi="Microsoft Sans Serif" w:cs="Microsoft Sans Serif"/>
          <w:sz w:val="24"/>
          <w:szCs w:val="24"/>
          <w:lang w:val="fr-CA"/>
        </w:rPr>
        <w:t> </w:t>
      </w:r>
      <w:r w:rsidR="00733C13">
        <w:rPr>
          <w:rFonts w:ascii="Microsoft Sans Serif" w:hAnsi="Microsoft Sans Serif" w:cs="Microsoft Sans Serif"/>
          <w:sz w:val="24"/>
          <w:szCs w:val="24"/>
          <w:lang w:val="fr-CA"/>
        </w:rPr>
        <w:t>:</w:t>
      </w:r>
      <w:bookmarkEnd w:id="14"/>
    </w:p>
    <w:p w:rsidR="00AE5183" w:rsidRPr="00E636B9" w:rsidRDefault="006D4AD6" w:rsidP="00E8785E">
      <w:pPr>
        <w:pStyle w:val="ListParagraph"/>
        <w:numPr>
          <w:ilvl w:val="0"/>
          <w:numId w:val="2"/>
        </w:numPr>
        <w:spacing w:after="0"/>
        <w:rPr>
          <w:rFonts w:ascii="Microsoft Sans Serif" w:hAnsi="Microsoft Sans Serif" w:cs="Microsoft Sans Serif"/>
          <w:sz w:val="24"/>
          <w:szCs w:val="24"/>
          <w:lang w:val="fr-CA"/>
        </w:rPr>
      </w:pPr>
      <w:bookmarkStart w:id="15" w:name="lt_pId015"/>
      <w:r>
        <w:rPr>
          <w:rFonts w:ascii="Microsoft Sans Serif" w:hAnsi="Microsoft Sans Serif" w:cs="Microsoft Sans Serif"/>
          <w:sz w:val="24"/>
          <w:szCs w:val="24"/>
          <w:lang w:val="fr-CA"/>
        </w:rPr>
        <w:t>construire, rénover ou moderniser une installation ou un lieu communautaire qui permet aux p</w:t>
      </w:r>
      <w:r w:rsidR="005F51E4">
        <w:rPr>
          <w:rFonts w:ascii="Microsoft Sans Serif" w:hAnsi="Microsoft Sans Serif" w:cs="Microsoft Sans Serif"/>
          <w:sz w:val="24"/>
          <w:szCs w:val="24"/>
          <w:lang w:val="fr-CA"/>
        </w:rPr>
        <w:t>e</w:t>
      </w:r>
      <w:r>
        <w:rPr>
          <w:rFonts w:ascii="Microsoft Sans Serif" w:hAnsi="Microsoft Sans Serif" w:cs="Microsoft Sans Serif"/>
          <w:sz w:val="24"/>
          <w:szCs w:val="24"/>
          <w:lang w:val="fr-CA"/>
        </w:rPr>
        <w:t xml:space="preserve">rsonnes handicapées d’avoir accès à des programmes et services communautaires ou un milieu de travail où des possibilités d’emploi pour les </w:t>
      </w:r>
      <w:r w:rsidRPr="00E636B9">
        <w:rPr>
          <w:rFonts w:ascii="Microsoft Sans Serif" w:hAnsi="Microsoft Sans Serif" w:cs="Microsoft Sans Serif"/>
          <w:sz w:val="24"/>
          <w:szCs w:val="24"/>
          <w:lang w:val="fr-CA"/>
        </w:rPr>
        <w:t>personnes handicapées pourraient être créées ou maintenues;</w:t>
      </w:r>
      <w:bookmarkEnd w:id="15"/>
    </w:p>
    <w:p w:rsidR="00AE5183" w:rsidRPr="00E636B9" w:rsidRDefault="00962A06" w:rsidP="00E8785E">
      <w:pPr>
        <w:pStyle w:val="ListParagraph"/>
        <w:numPr>
          <w:ilvl w:val="0"/>
          <w:numId w:val="2"/>
        </w:numPr>
        <w:spacing w:after="0"/>
        <w:rPr>
          <w:rFonts w:ascii="Microsoft Sans Serif" w:hAnsi="Microsoft Sans Serif" w:cs="Microsoft Sans Serif"/>
          <w:sz w:val="24"/>
          <w:szCs w:val="24"/>
          <w:lang w:val="fr-CA"/>
        </w:rPr>
      </w:pPr>
      <w:bookmarkStart w:id="16" w:name="lt_pId016"/>
      <w:r w:rsidRPr="00E636B9">
        <w:rPr>
          <w:rFonts w:ascii="Microsoft Sans Serif" w:hAnsi="Microsoft Sans Serif" w:cs="Microsoft Sans Serif"/>
          <w:sz w:val="24"/>
          <w:szCs w:val="24"/>
          <w:lang w:val="fr-CA"/>
        </w:rPr>
        <w:t xml:space="preserve">la mise en place de </w:t>
      </w:r>
      <w:r w:rsidR="00064D2F" w:rsidRPr="00E636B9">
        <w:rPr>
          <w:rFonts w:ascii="Microsoft Sans Serif" w:hAnsi="Microsoft Sans Serif" w:cs="Microsoft Sans Serif"/>
          <w:sz w:val="24"/>
          <w:szCs w:val="24"/>
          <w:lang w:val="fr-CA"/>
        </w:rPr>
        <w:t xml:space="preserve">technologies </w:t>
      </w:r>
      <w:r w:rsidRPr="00E636B9">
        <w:rPr>
          <w:rFonts w:ascii="Microsoft Sans Serif" w:hAnsi="Microsoft Sans Serif" w:cs="Microsoft Sans Serif"/>
          <w:sz w:val="24"/>
          <w:szCs w:val="24"/>
          <w:lang w:val="fr-CA"/>
        </w:rPr>
        <w:t>d’accessibilité</w:t>
      </w:r>
      <w:r w:rsidR="00064D2F" w:rsidRPr="00E636B9">
        <w:rPr>
          <w:rFonts w:ascii="Microsoft Sans Serif" w:hAnsi="Microsoft Sans Serif" w:cs="Microsoft Sans Serif"/>
          <w:sz w:val="24"/>
          <w:szCs w:val="24"/>
          <w:lang w:val="fr-CA"/>
        </w:rPr>
        <w:t xml:space="preserve"> à des fins communautaires pour rendre l’information et la communication accessibles au public ou aux employés handicapés actuels ou futurs.</w:t>
      </w:r>
      <w:bookmarkEnd w:id="16"/>
    </w:p>
    <w:p w:rsidR="00FB7C91" w:rsidRPr="0096262A" w:rsidRDefault="00E636B9" w:rsidP="00FB7C91">
      <w:pPr>
        <w:spacing w:after="0"/>
        <w:rPr>
          <w:rFonts w:ascii="Microsoft Sans Serif" w:hAnsi="Microsoft Sans Serif" w:cs="Microsoft Sans Serif"/>
          <w:sz w:val="24"/>
          <w:szCs w:val="24"/>
          <w:lang w:val="fr-CA"/>
        </w:rPr>
      </w:pPr>
    </w:p>
    <w:p w:rsidR="007F1E5D" w:rsidRPr="0096262A" w:rsidRDefault="00E2136A" w:rsidP="00625A9A">
      <w:pPr>
        <w:spacing w:after="0"/>
        <w:rPr>
          <w:rFonts w:ascii="Microsoft Sans Serif" w:hAnsi="Microsoft Sans Serif" w:cs="Microsoft Sans Serif"/>
          <w:sz w:val="24"/>
          <w:szCs w:val="24"/>
          <w:lang w:val="fr-CA"/>
        </w:rPr>
      </w:pPr>
      <w:bookmarkStart w:id="17" w:name="lt_pId017"/>
      <w:r>
        <w:rPr>
          <w:rFonts w:ascii="Microsoft Sans Serif" w:hAnsi="Microsoft Sans Serif" w:cs="Microsoft Sans Serif"/>
          <w:sz w:val="24"/>
          <w:szCs w:val="24"/>
          <w:lang w:val="fr-CA"/>
        </w:rPr>
        <w:t xml:space="preserve">Qu’il s’agisse d’installer des ouvre-portes automatiques, des ascenseurs ou des rampes, de construire une entrée universelle, </w:t>
      </w:r>
      <w:r w:rsidRPr="00E636B9">
        <w:rPr>
          <w:rFonts w:ascii="Microsoft Sans Serif" w:hAnsi="Microsoft Sans Serif" w:cs="Microsoft Sans Serif"/>
          <w:sz w:val="24"/>
          <w:szCs w:val="24"/>
          <w:lang w:val="fr-CA"/>
        </w:rPr>
        <w:t>de sécuriser un logiciel activé par la voix</w:t>
      </w:r>
      <w:r>
        <w:rPr>
          <w:rFonts w:ascii="Microsoft Sans Serif" w:hAnsi="Microsoft Sans Serif" w:cs="Microsoft Sans Serif"/>
          <w:sz w:val="24"/>
          <w:szCs w:val="24"/>
          <w:lang w:val="fr-CA"/>
        </w:rPr>
        <w:t xml:space="preserve"> ou de doter une salle de bain d’une toilette accessible, de barres d’appui et de robinets, le FA permet aux Canadiens handicapés de participer davantage à la vie communautaire et aux milieux de travail.</w:t>
      </w:r>
      <w:bookmarkEnd w:id="17"/>
    </w:p>
    <w:p w:rsidR="007F1E5D" w:rsidRPr="0096262A" w:rsidRDefault="00E636B9" w:rsidP="00AE5183">
      <w:pPr>
        <w:spacing w:after="0"/>
        <w:rPr>
          <w:rFonts w:ascii="Microsoft Sans Serif" w:hAnsi="Microsoft Sans Serif" w:cs="Microsoft Sans Serif"/>
          <w:sz w:val="36"/>
          <w:szCs w:val="36"/>
          <w:lang w:val="fr-CA"/>
        </w:rPr>
      </w:pPr>
    </w:p>
    <w:p w:rsidR="00B16A1D" w:rsidRPr="0096262A" w:rsidRDefault="00412A22" w:rsidP="00AE5183">
      <w:pPr>
        <w:spacing w:after="0"/>
        <w:rPr>
          <w:rFonts w:ascii="Microsoft Sans Serif" w:hAnsi="Microsoft Sans Serif" w:cs="Microsoft Sans Serif"/>
          <w:b/>
          <w:sz w:val="24"/>
          <w:szCs w:val="24"/>
          <w:lang w:val="fr-CA"/>
        </w:rPr>
      </w:pPr>
      <w:bookmarkStart w:id="18" w:name="lt_pId018"/>
      <w:r>
        <w:rPr>
          <w:rFonts w:ascii="Microsoft Sans Serif" w:hAnsi="Microsoft Sans Serif" w:cs="Microsoft Sans Serif"/>
          <w:b/>
          <w:sz w:val="24"/>
          <w:szCs w:val="24"/>
          <w:lang w:val="fr-CA"/>
        </w:rPr>
        <w:t>Qui peut habituellement* présenter une demande de financement dans le cadre du FA?</w:t>
      </w:r>
      <w:bookmarkEnd w:id="18"/>
    </w:p>
    <w:p w:rsidR="00AE5183" w:rsidRPr="0096262A" w:rsidRDefault="009B3E00" w:rsidP="00AE5183">
      <w:pPr>
        <w:pStyle w:val="ListParagraph"/>
        <w:numPr>
          <w:ilvl w:val="0"/>
          <w:numId w:val="3"/>
        </w:numPr>
        <w:spacing w:after="0"/>
        <w:rPr>
          <w:rFonts w:ascii="Microsoft Sans Serif" w:hAnsi="Microsoft Sans Serif" w:cs="Microsoft Sans Serif"/>
          <w:sz w:val="24"/>
          <w:szCs w:val="24"/>
          <w:lang w:val="fr-CA"/>
        </w:rPr>
      </w:pPr>
      <w:bookmarkStart w:id="19" w:name="lt_pId019"/>
      <w:r>
        <w:rPr>
          <w:rFonts w:ascii="Microsoft Sans Serif" w:hAnsi="Microsoft Sans Serif" w:cs="Microsoft Sans Serif"/>
          <w:sz w:val="24"/>
          <w:szCs w:val="24"/>
          <w:lang w:val="fr-CA"/>
        </w:rPr>
        <w:t>L</w:t>
      </w:r>
      <w:r w:rsidR="009627CF">
        <w:rPr>
          <w:rFonts w:ascii="Microsoft Sans Serif" w:hAnsi="Microsoft Sans Serif" w:cs="Microsoft Sans Serif"/>
          <w:sz w:val="24"/>
          <w:szCs w:val="24"/>
          <w:lang w:val="fr-CA"/>
        </w:rPr>
        <w:t>es organismes sans but lucratif</w:t>
      </w:r>
      <w:bookmarkEnd w:id="19"/>
      <w:r w:rsidR="00B64E21">
        <w:rPr>
          <w:rFonts w:ascii="Microsoft Sans Serif" w:hAnsi="Microsoft Sans Serif" w:cs="Microsoft Sans Serif"/>
          <w:sz w:val="24"/>
          <w:szCs w:val="24"/>
          <w:lang w:val="fr-CA"/>
        </w:rPr>
        <w:t>.</w:t>
      </w:r>
    </w:p>
    <w:p w:rsidR="00AE5183" w:rsidRPr="0096262A" w:rsidRDefault="00B64E21" w:rsidP="00AE5183">
      <w:pPr>
        <w:pStyle w:val="ListParagraph"/>
        <w:numPr>
          <w:ilvl w:val="0"/>
          <w:numId w:val="3"/>
        </w:numPr>
        <w:spacing w:after="0"/>
        <w:rPr>
          <w:rFonts w:ascii="Microsoft Sans Serif" w:hAnsi="Microsoft Sans Serif" w:cs="Microsoft Sans Serif"/>
          <w:sz w:val="24"/>
          <w:szCs w:val="24"/>
          <w:lang w:val="fr-CA"/>
        </w:rPr>
      </w:pPr>
      <w:bookmarkStart w:id="20" w:name="lt_pId020"/>
      <w:r>
        <w:rPr>
          <w:rFonts w:ascii="Microsoft Sans Serif" w:hAnsi="Microsoft Sans Serif" w:cs="Microsoft Sans Serif"/>
          <w:sz w:val="24"/>
          <w:szCs w:val="24"/>
          <w:lang w:val="fr-CA"/>
        </w:rPr>
        <w:t>L</w:t>
      </w:r>
      <w:r w:rsidR="00D41903">
        <w:rPr>
          <w:rFonts w:ascii="Microsoft Sans Serif" w:hAnsi="Microsoft Sans Serif" w:cs="Microsoft Sans Serif"/>
          <w:sz w:val="24"/>
          <w:szCs w:val="24"/>
          <w:lang w:val="fr-CA"/>
        </w:rPr>
        <w:t>es organisations à but lucratif</w:t>
      </w:r>
      <w:bookmarkEnd w:id="20"/>
      <w:r>
        <w:rPr>
          <w:rFonts w:ascii="Microsoft Sans Serif" w:hAnsi="Microsoft Sans Serif" w:cs="Microsoft Sans Serif"/>
          <w:sz w:val="24"/>
          <w:szCs w:val="24"/>
          <w:lang w:val="fr-CA"/>
        </w:rPr>
        <w:t>.</w:t>
      </w:r>
    </w:p>
    <w:p w:rsidR="00AE5183" w:rsidRPr="0096262A" w:rsidRDefault="00B64E21" w:rsidP="00AE5183">
      <w:pPr>
        <w:pStyle w:val="ListParagraph"/>
        <w:numPr>
          <w:ilvl w:val="0"/>
          <w:numId w:val="3"/>
        </w:numPr>
        <w:spacing w:after="0"/>
        <w:rPr>
          <w:rFonts w:ascii="Microsoft Sans Serif" w:hAnsi="Microsoft Sans Serif" w:cs="Microsoft Sans Serif"/>
          <w:sz w:val="24"/>
          <w:szCs w:val="24"/>
          <w:lang w:val="fr-CA"/>
        </w:rPr>
      </w:pPr>
      <w:bookmarkStart w:id="21" w:name="lt_pId021"/>
      <w:r>
        <w:rPr>
          <w:rFonts w:ascii="Microsoft Sans Serif" w:hAnsi="Microsoft Sans Serif" w:cs="Microsoft Sans Serif"/>
          <w:sz w:val="24"/>
          <w:szCs w:val="24"/>
          <w:lang w:val="fr-CA"/>
        </w:rPr>
        <w:t>L</w:t>
      </w:r>
      <w:r w:rsidR="00185534" w:rsidRPr="0096262A">
        <w:rPr>
          <w:rFonts w:ascii="Microsoft Sans Serif" w:hAnsi="Microsoft Sans Serif" w:cs="Microsoft Sans Serif"/>
          <w:sz w:val="24"/>
          <w:szCs w:val="24"/>
          <w:lang w:val="fr-CA"/>
        </w:rPr>
        <w:t>es municipalités</w:t>
      </w:r>
      <w:bookmarkEnd w:id="21"/>
      <w:r>
        <w:rPr>
          <w:rFonts w:ascii="Microsoft Sans Serif" w:hAnsi="Microsoft Sans Serif" w:cs="Microsoft Sans Serif"/>
          <w:sz w:val="24"/>
          <w:szCs w:val="24"/>
          <w:lang w:val="fr-CA"/>
        </w:rPr>
        <w:t>.</w:t>
      </w:r>
    </w:p>
    <w:p w:rsidR="00AE5183" w:rsidRPr="00962A06" w:rsidRDefault="00B64E21" w:rsidP="00AE5183">
      <w:pPr>
        <w:pStyle w:val="ListParagraph"/>
        <w:numPr>
          <w:ilvl w:val="0"/>
          <w:numId w:val="3"/>
        </w:numPr>
        <w:spacing w:after="0"/>
        <w:rPr>
          <w:rFonts w:ascii="Microsoft Sans Serif" w:hAnsi="Microsoft Sans Serif" w:cs="Microsoft Sans Serif"/>
          <w:sz w:val="24"/>
          <w:szCs w:val="24"/>
          <w:lang w:val="fr-CA"/>
        </w:rPr>
      </w:pPr>
      <w:bookmarkStart w:id="22" w:name="lt_pId022"/>
      <w:r>
        <w:rPr>
          <w:rFonts w:ascii="Microsoft Sans Serif" w:hAnsi="Microsoft Sans Serif" w:cs="Microsoft Sans Serif"/>
          <w:sz w:val="24"/>
          <w:szCs w:val="24"/>
          <w:lang w:val="fr-CA"/>
        </w:rPr>
        <w:t>L</w:t>
      </w:r>
      <w:r w:rsidR="009B3E00">
        <w:rPr>
          <w:rFonts w:ascii="Microsoft Sans Serif" w:hAnsi="Microsoft Sans Serif" w:cs="Microsoft Sans Serif"/>
          <w:sz w:val="24"/>
          <w:szCs w:val="24"/>
          <w:lang w:val="fr-CA"/>
        </w:rPr>
        <w:t xml:space="preserve">es </w:t>
      </w:r>
      <w:r w:rsidR="00185534" w:rsidRPr="0096262A">
        <w:rPr>
          <w:rFonts w:ascii="Microsoft Sans Serif" w:hAnsi="Microsoft Sans Serif" w:cs="Microsoft Sans Serif"/>
          <w:sz w:val="24"/>
          <w:szCs w:val="24"/>
          <w:lang w:val="fr-CA"/>
        </w:rPr>
        <w:t xml:space="preserve">organismes autochtones </w:t>
      </w:r>
      <w:r w:rsidR="00185534" w:rsidRPr="00962A06">
        <w:rPr>
          <w:rFonts w:ascii="Microsoft Sans Serif" w:hAnsi="Microsoft Sans Serif" w:cs="Microsoft Sans Serif"/>
          <w:sz w:val="24"/>
          <w:szCs w:val="24"/>
          <w:lang w:val="fr-CA"/>
        </w:rPr>
        <w:t>(</w:t>
      </w:r>
      <w:r w:rsidR="00962A06" w:rsidRPr="00962A06">
        <w:rPr>
          <w:rFonts w:ascii="Microsoft Sans Serif" w:hAnsi="Microsoft Sans Serif" w:cs="Microsoft Sans Serif"/>
          <w:sz w:val="24"/>
          <w:szCs w:val="24"/>
          <w:lang w:val="fr-CA"/>
        </w:rPr>
        <w:t>y compris les conseils de bande, les conseils tribaux et les entités autogouvernées</w:t>
      </w:r>
      <w:r w:rsidR="00185534" w:rsidRPr="00962A06">
        <w:rPr>
          <w:rFonts w:ascii="Microsoft Sans Serif" w:hAnsi="Microsoft Sans Serif" w:cs="Microsoft Sans Serif"/>
          <w:sz w:val="24"/>
          <w:szCs w:val="24"/>
          <w:lang w:val="fr-CA"/>
        </w:rPr>
        <w:t>)</w:t>
      </w:r>
      <w:bookmarkEnd w:id="22"/>
      <w:r w:rsidRPr="00962A06">
        <w:rPr>
          <w:rFonts w:ascii="Microsoft Sans Serif" w:hAnsi="Microsoft Sans Serif" w:cs="Microsoft Sans Serif"/>
          <w:sz w:val="24"/>
          <w:szCs w:val="24"/>
          <w:lang w:val="fr-CA"/>
        </w:rPr>
        <w:t>.</w:t>
      </w:r>
    </w:p>
    <w:p w:rsidR="00AE5183" w:rsidRPr="0096262A" w:rsidRDefault="00B64E21" w:rsidP="00AE5183">
      <w:pPr>
        <w:pStyle w:val="ListParagraph"/>
        <w:numPr>
          <w:ilvl w:val="0"/>
          <w:numId w:val="3"/>
        </w:numPr>
        <w:spacing w:after="0"/>
        <w:rPr>
          <w:rFonts w:ascii="Microsoft Sans Serif" w:hAnsi="Microsoft Sans Serif" w:cs="Microsoft Sans Serif"/>
          <w:sz w:val="24"/>
          <w:szCs w:val="24"/>
          <w:lang w:val="fr-CA"/>
        </w:rPr>
      </w:pPr>
      <w:bookmarkStart w:id="23" w:name="lt_pId023"/>
      <w:r>
        <w:rPr>
          <w:rFonts w:ascii="Microsoft Sans Serif" w:hAnsi="Microsoft Sans Serif" w:cs="Microsoft Sans Serif"/>
          <w:sz w:val="24"/>
          <w:szCs w:val="24"/>
          <w:lang w:val="fr-CA"/>
        </w:rPr>
        <w:t>L</w:t>
      </w:r>
      <w:r w:rsidR="009B3E00">
        <w:rPr>
          <w:rFonts w:ascii="Microsoft Sans Serif" w:hAnsi="Microsoft Sans Serif" w:cs="Microsoft Sans Serif"/>
          <w:sz w:val="24"/>
          <w:szCs w:val="24"/>
          <w:lang w:val="fr-CA"/>
        </w:rPr>
        <w:t xml:space="preserve">es </w:t>
      </w:r>
      <w:r w:rsidR="00185534" w:rsidRPr="0096262A">
        <w:rPr>
          <w:rFonts w:ascii="Microsoft Sans Serif" w:hAnsi="Microsoft Sans Serif" w:cs="Microsoft Sans Serif"/>
          <w:sz w:val="24"/>
          <w:szCs w:val="24"/>
          <w:lang w:val="fr-CA"/>
        </w:rPr>
        <w:t>gouvernements territoriaux.</w:t>
      </w:r>
      <w:bookmarkEnd w:id="23"/>
    </w:p>
    <w:p w:rsidR="00F60DD3" w:rsidRPr="0096262A" w:rsidRDefault="00B64E21" w:rsidP="00AE5183">
      <w:pPr>
        <w:spacing w:after="0"/>
        <w:rPr>
          <w:rFonts w:ascii="Microsoft Sans Serif" w:hAnsi="Microsoft Sans Serif" w:cs="Microsoft Sans Serif"/>
          <w:sz w:val="24"/>
          <w:szCs w:val="24"/>
          <w:lang w:val="fr-CA"/>
        </w:rPr>
      </w:pPr>
      <w:bookmarkStart w:id="24" w:name="lt_pId024"/>
      <w:r>
        <w:rPr>
          <w:rFonts w:ascii="Microsoft Sans Serif" w:hAnsi="Microsoft Sans Serif" w:cs="Microsoft Sans Serif"/>
          <w:sz w:val="24"/>
          <w:szCs w:val="24"/>
          <w:lang w:val="fr-CA"/>
        </w:rPr>
        <w:t>*L</w:t>
      </w:r>
      <w:r w:rsidR="009B3E00">
        <w:rPr>
          <w:rFonts w:ascii="Microsoft Sans Serif" w:hAnsi="Microsoft Sans Serif" w:cs="Microsoft Sans Serif"/>
          <w:sz w:val="24"/>
          <w:szCs w:val="24"/>
          <w:lang w:val="fr-CA"/>
        </w:rPr>
        <w:t>a liste des bénéficiaires admissibles peut varier d’un</w:t>
      </w:r>
      <w:r w:rsidR="00962A06">
        <w:rPr>
          <w:rFonts w:ascii="Microsoft Sans Serif" w:hAnsi="Microsoft Sans Serif" w:cs="Microsoft Sans Serif"/>
          <w:sz w:val="24"/>
          <w:szCs w:val="24"/>
          <w:lang w:val="fr-CA"/>
        </w:rPr>
        <w:t>e</w:t>
      </w:r>
      <w:r w:rsidR="009B3E00">
        <w:rPr>
          <w:rFonts w:ascii="Microsoft Sans Serif" w:hAnsi="Microsoft Sans Serif" w:cs="Microsoft Sans Serif"/>
          <w:sz w:val="24"/>
          <w:szCs w:val="24"/>
          <w:lang w:val="fr-CA"/>
        </w:rPr>
        <w:t xml:space="preserve"> </w:t>
      </w:r>
      <w:r w:rsidR="00962A06">
        <w:rPr>
          <w:rFonts w:ascii="Microsoft Sans Serif" w:hAnsi="Microsoft Sans Serif" w:cs="Microsoft Sans Serif"/>
          <w:sz w:val="24"/>
          <w:szCs w:val="24"/>
          <w:lang w:val="fr-CA"/>
        </w:rPr>
        <w:t xml:space="preserve">composante </w:t>
      </w:r>
      <w:r w:rsidR="009B3E00">
        <w:rPr>
          <w:rFonts w:ascii="Microsoft Sans Serif" w:hAnsi="Microsoft Sans Serif" w:cs="Microsoft Sans Serif"/>
          <w:sz w:val="24"/>
          <w:szCs w:val="24"/>
          <w:lang w:val="fr-CA"/>
        </w:rPr>
        <w:t>de financement à l’autre.</w:t>
      </w:r>
      <w:bookmarkEnd w:id="24"/>
    </w:p>
    <w:p w:rsidR="00AE5183" w:rsidRPr="0096262A" w:rsidRDefault="00185534" w:rsidP="00AE5183">
      <w:pPr>
        <w:spacing w:after="0"/>
        <w:rPr>
          <w:rFonts w:ascii="Microsoft Sans Serif" w:hAnsi="Microsoft Sans Serif" w:cs="Microsoft Sans Serif"/>
          <w:sz w:val="24"/>
          <w:szCs w:val="24"/>
          <w:lang w:val="fr-CA"/>
        </w:rPr>
      </w:pPr>
      <w:r w:rsidRPr="0096262A">
        <w:rPr>
          <w:rFonts w:ascii="Microsoft Sans Serif" w:hAnsi="Microsoft Sans Serif" w:cs="Microsoft Sans Serif"/>
          <w:sz w:val="24"/>
          <w:szCs w:val="24"/>
          <w:lang w:val="fr-CA"/>
        </w:rPr>
        <w:t xml:space="preserve"> </w:t>
      </w:r>
    </w:p>
    <w:p w:rsidR="00AD21D9" w:rsidRPr="0096262A" w:rsidRDefault="00A62DCF" w:rsidP="00AD21D9">
      <w:pPr>
        <w:spacing w:after="0"/>
        <w:rPr>
          <w:rFonts w:ascii="Microsoft Sans Serif" w:hAnsi="Microsoft Sans Serif" w:cs="Microsoft Sans Serif"/>
          <w:b/>
          <w:sz w:val="24"/>
          <w:szCs w:val="24"/>
          <w:lang w:val="fr-CA"/>
        </w:rPr>
      </w:pPr>
      <w:bookmarkStart w:id="25" w:name="lt_pId025"/>
      <w:r>
        <w:rPr>
          <w:rFonts w:ascii="Microsoft Sans Serif" w:hAnsi="Microsoft Sans Serif" w:cs="Microsoft Sans Serif"/>
          <w:b/>
          <w:sz w:val="24"/>
          <w:szCs w:val="24"/>
          <w:lang w:val="fr-CA"/>
        </w:rPr>
        <w:t>Comment peut-on présenter une demande de financement?</w:t>
      </w:r>
      <w:bookmarkEnd w:id="25"/>
    </w:p>
    <w:p w:rsidR="004B3E5E" w:rsidRPr="0096262A" w:rsidRDefault="00962A06" w:rsidP="004B3E5E">
      <w:pPr>
        <w:spacing w:after="0"/>
        <w:rPr>
          <w:rFonts w:ascii="Microsoft Sans Serif" w:hAnsi="Microsoft Sans Serif" w:cs="Microsoft Sans Serif"/>
          <w:sz w:val="24"/>
          <w:szCs w:val="24"/>
          <w:lang w:val="fr-CA"/>
        </w:rPr>
      </w:pPr>
      <w:bookmarkStart w:id="26" w:name="lt_pId026"/>
      <w:r w:rsidRPr="00962A06">
        <w:rPr>
          <w:rFonts w:ascii="Microsoft Sans Serif" w:hAnsi="Microsoft Sans Serif" w:cs="Microsoft Sans Serif"/>
          <w:sz w:val="24"/>
          <w:szCs w:val="24"/>
          <w:lang w:val="fr-CA"/>
        </w:rPr>
        <w:t>Les bénéficiaires admissibles peuvent demander des fonds en participant aux processus de financement périodiques, dont les critères d’admissibilité sont précisés le moment venu</w:t>
      </w:r>
      <w:r w:rsidR="00D81E3F">
        <w:rPr>
          <w:rFonts w:ascii="Microsoft Sans Serif" w:hAnsi="Microsoft Sans Serif" w:cs="Microsoft Sans Serif"/>
          <w:sz w:val="24"/>
          <w:szCs w:val="24"/>
          <w:lang w:val="fr-CA"/>
        </w:rPr>
        <w:t>.</w:t>
      </w:r>
      <w:bookmarkEnd w:id="26"/>
      <w:r w:rsidR="00185534" w:rsidRPr="0096262A">
        <w:rPr>
          <w:rFonts w:ascii="Microsoft Sans Serif" w:hAnsi="Microsoft Sans Serif" w:cs="Microsoft Sans Serif"/>
          <w:sz w:val="24"/>
          <w:szCs w:val="24"/>
          <w:lang w:val="fr-CA"/>
        </w:rPr>
        <w:t xml:space="preserve"> </w:t>
      </w:r>
      <w:bookmarkStart w:id="27" w:name="lt_pId027"/>
      <w:r w:rsidR="00111664" w:rsidRPr="00111664">
        <w:rPr>
          <w:rFonts w:ascii="Microsoft Sans Serif" w:hAnsi="Microsoft Sans Serif" w:cs="Microsoft Sans Serif"/>
          <w:sz w:val="24"/>
          <w:szCs w:val="24"/>
          <w:lang w:val="fr-CA"/>
        </w:rPr>
        <w:t xml:space="preserve">Vous trouverez des renseignements sur les possibilités de financement actuelles du </w:t>
      </w:r>
      <w:r w:rsidR="00B64E21">
        <w:rPr>
          <w:rFonts w:ascii="Microsoft Sans Serif" w:hAnsi="Microsoft Sans Serif" w:cs="Microsoft Sans Serif"/>
          <w:sz w:val="24"/>
          <w:szCs w:val="24"/>
          <w:lang w:val="fr-CA"/>
        </w:rPr>
        <w:t>FA</w:t>
      </w:r>
      <w:r w:rsidR="00111664" w:rsidRPr="00111664">
        <w:rPr>
          <w:rFonts w:ascii="Microsoft Sans Serif" w:hAnsi="Microsoft Sans Serif" w:cs="Microsoft Sans Serif"/>
          <w:sz w:val="24"/>
          <w:szCs w:val="24"/>
          <w:lang w:val="fr-CA"/>
        </w:rPr>
        <w:t xml:space="preserve"> sur le sit</w:t>
      </w:r>
      <w:r w:rsidR="00B64E21">
        <w:rPr>
          <w:rFonts w:ascii="Microsoft Sans Serif" w:hAnsi="Microsoft Sans Serif" w:cs="Microsoft Sans Serif"/>
          <w:sz w:val="24"/>
          <w:szCs w:val="24"/>
          <w:lang w:val="fr-CA"/>
        </w:rPr>
        <w:t>e Web de ce dernier, à l’adresse :</w:t>
      </w:r>
      <w:r w:rsidR="00111664" w:rsidRPr="00111664">
        <w:rPr>
          <w:rFonts w:ascii="Microsoft Sans Serif" w:hAnsi="Microsoft Sans Serif" w:cs="Microsoft Sans Serif"/>
          <w:sz w:val="24"/>
          <w:szCs w:val="24"/>
          <w:lang w:val="fr-CA"/>
        </w:rPr>
        <w:t xml:space="preserve"> </w:t>
      </w:r>
      <w:hyperlink r:id="rId11" w:history="1">
        <w:r w:rsidR="005F51E4" w:rsidRPr="00C62A02">
          <w:rPr>
            <w:rStyle w:val="Hyperlink"/>
            <w:rFonts w:ascii="Microsoft Sans Serif" w:hAnsi="Microsoft Sans Serif" w:cs="Microsoft Sans Serif"/>
            <w:sz w:val="24"/>
            <w:szCs w:val="24"/>
            <w:lang w:val="fr-CA"/>
          </w:rPr>
          <w:t>https://www.canada.ca/content/c</w:t>
        </w:r>
        <w:r w:rsidR="005F51E4" w:rsidRPr="00C62A02">
          <w:rPr>
            <w:rStyle w:val="Hyperlink"/>
            <w:rFonts w:ascii="Microsoft Sans Serif" w:hAnsi="Microsoft Sans Serif" w:cs="Microsoft Sans Serif"/>
            <w:sz w:val="24"/>
            <w:szCs w:val="24"/>
            <w:lang w:val="fr-CA"/>
          </w:rPr>
          <w:t>a</w:t>
        </w:r>
        <w:r w:rsidR="005F51E4" w:rsidRPr="00C62A02">
          <w:rPr>
            <w:rStyle w:val="Hyperlink"/>
            <w:rFonts w:ascii="Microsoft Sans Serif" w:hAnsi="Microsoft Sans Serif" w:cs="Microsoft Sans Serif"/>
            <w:sz w:val="24"/>
            <w:szCs w:val="24"/>
            <w:lang w:val="fr-CA"/>
          </w:rPr>
          <w:t>nadasite/fr/emploi-developpement-social/programmes/fonds-accessibilite.html</w:t>
        </w:r>
      </w:hyperlink>
      <w:r w:rsidR="005F51E4">
        <w:rPr>
          <w:rFonts w:ascii="Microsoft Sans Serif" w:hAnsi="Microsoft Sans Serif" w:cs="Microsoft Sans Serif"/>
          <w:sz w:val="24"/>
          <w:szCs w:val="24"/>
          <w:lang w:val="fr-CA"/>
        </w:rPr>
        <w:t>.</w:t>
      </w:r>
      <w:bookmarkEnd w:id="27"/>
    </w:p>
    <w:p w:rsidR="007977A5" w:rsidRPr="0096262A" w:rsidRDefault="00E636B9" w:rsidP="005E2825">
      <w:pPr>
        <w:spacing w:after="0"/>
        <w:rPr>
          <w:rFonts w:ascii="Microsoft Sans Serif" w:hAnsi="Microsoft Sans Serif" w:cs="Microsoft Sans Serif"/>
          <w:b/>
          <w:sz w:val="24"/>
          <w:szCs w:val="24"/>
          <w:lang w:val="fr-CA"/>
        </w:rPr>
      </w:pPr>
    </w:p>
    <w:sectPr w:rsidR="007977A5" w:rsidRPr="0096262A">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34" w:rsidRDefault="00185534">
      <w:pPr>
        <w:spacing w:after="0" w:line="240" w:lineRule="auto"/>
      </w:pPr>
      <w:r>
        <w:separator/>
      </w:r>
    </w:p>
  </w:endnote>
  <w:endnote w:type="continuationSeparator" w:id="0">
    <w:p w:rsidR="00185534" w:rsidRDefault="0018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41" w:rsidRDefault="00E636B9" w:rsidP="0049683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34" w:rsidRDefault="00185534">
      <w:pPr>
        <w:spacing w:after="0" w:line="240" w:lineRule="auto"/>
      </w:pPr>
      <w:r>
        <w:separator/>
      </w:r>
    </w:p>
  </w:footnote>
  <w:footnote w:type="continuationSeparator" w:id="0">
    <w:p w:rsidR="00185534" w:rsidRDefault="00185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F1" w:rsidRPr="0096262A" w:rsidRDefault="00185534" w:rsidP="00FA1819">
    <w:pPr>
      <w:pStyle w:val="Header"/>
      <w:jc w:val="center"/>
      <w:rPr>
        <w:rFonts w:ascii="Microsoft Sans Serif" w:hAnsi="Microsoft Sans Serif" w:cs="Microsoft Sans Serif"/>
        <w:sz w:val="28"/>
        <w:szCs w:val="28"/>
        <w:lang w:val="fr-CA"/>
      </w:rPr>
    </w:pPr>
    <w:bookmarkStart w:id="28" w:name="lt_pId000"/>
    <w:r w:rsidRPr="0096262A">
      <w:rPr>
        <w:rFonts w:ascii="Microsoft Sans Serif" w:hAnsi="Microsoft Sans Serif" w:cs="Microsoft Sans Serif"/>
        <w:sz w:val="28"/>
        <w:szCs w:val="28"/>
        <w:lang w:val="fr-CA"/>
      </w:rPr>
      <w:t>FONDS POUR L’ACCESSIBILITÉ</w:t>
    </w:r>
    <w:bookmarkEnd w:id="28"/>
  </w:p>
  <w:p w:rsidR="000E52F1" w:rsidRDefault="00E636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636"/>
    <w:multiLevelType w:val="hybridMultilevel"/>
    <w:tmpl w:val="45F8B2A4"/>
    <w:lvl w:ilvl="0" w:tplc="C5083636">
      <w:start w:val="1"/>
      <w:numFmt w:val="bullet"/>
      <w:lvlText w:val=""/>
      <w:lvlJc w:val="left"/>
      <w:pPr>
        <w:ind w:left="720" w:hanging="360"/>
      </w:pPr>
      <w:rPr>
        <w:rFonts w:ascii="Symbol" w:hAnsi="Symbol" w:hint="default"/>
      </w:rPr>
    </w:lvl>
    <w:lvl w:ilvl="1" w:tplc="1458FAEC" w:tentative="1">
      <w:start w:val="1"/>
      <w:numFmt w:val="bullet"/>
      <w:lvlText w:val="o"/>
      <w:lvlJc w:val="left"/>
      <w:pPr>
        <w:ind w:left="1440" w:hanging="360"/>
      </w:pPr>
      <w:rPr>
        <w:rFonts w:ascii="Courier New" w:hAnsi="Courier New" w:cs="Courier New" w:hint="default"/>
      </w:rPr>
    </w:lvl>
    <w:lvl w:ilvl="2" w:tplc="E1FC0C88" w:tentative="1">
      <w:start w:val="1"/>
      <w:numFmt w:val="bullet"/>
      <w:lvlText w:val=""/>
      <w:lvlJc w:val="left"/>
      <w:pPr>
        <w:ind w:left="2160" w:hanging="360"/>
      </w:pPr>
      <w:rPr>
        <w:rFonts w:ascii="Wingdings" w:hAnsi="Wingdings" w:hint="default"/>
      </w:rPr>
    </w:lvl>
    <w:lvl w:ilvl="3" w:tplc="24926FA4" w:tentative="1">
      <w:start w:val="1"/>
      <w:numFmt w:val="bullet"/>
      <w:lvlText w:val=""/>
      <w:lvlJc w:val="left"/>
      <w:pPr>
        <w:ind w:left="2880" w:hanging="360"/>
      </w:pPr>
      <w:rPr>
        <w:rFonts w:ascii="Symbol" w:hAnsi="Symbol" w:hint="default"/>
      </w:rPr>
    </w:lvl>
    <w:lvl w:ilvl="4" w:tplc="4882FDC2" w:tentative="1">
      <w:start w:val="1"/>
      <w:numFmt w:val="bullet"/>
      <w:lvlText w:val="o"/>
      <w:lvlJc w:val="left"/>
      <w:pPr>
        <w:ind w:left="3600" w:hanging="360"/>
      </w:pPr>
      <w:rPr>
        <w:rFonts w:ascii="Courier New" w:hAnsi="Courier New" w:cs="Courier New" w:hint="default"/>
      </w:rPr>
    </w:lvl>
    <w:lvl w:ilvl="5" w:tplc="A18CF338" w:tentative="1">
      <w:start w:val="1"/>
      <w:numFmt w:val="bullet"/>
      <w:lvlText w:val=""/>
      <w:lvlJc w:val="left"/>
      <w:pPr>
        <w:ind w:left="4320" w:hanging="360"/>
      </w:pPr>
      <w:rPr>
        <w:rFonts w:ascii="Wingdings" w:hAnsi="Wingdings" w:hint="default"/>
      </w:rPr>
    </w:lvl>
    <w:lvl w:ilvl="6" w:tplc="48429694" w:tentative="1">
      <w:start w:val="1"/>
      <w:numFmt w:val="bullet"/>
      <w:lvlText w:val=""/>
      <w:lvlJc w:val="left"/>
      <w:pPr>
        <w:ind w:left="5040" w:hanging="360"/>
      </w:pPr>
      <w:rPr>
        <w:rFonts w:ascii="Symbol" w:hAnsi="Symbol" w:hint="default"/>
      </w:rPr>
    </w:lvl>
    <w:lvl w:ilvl="7" w:tplc="2DB4D862" w:tentative="1">
      <w:start w:val="1"/>
      <w:numFmt w:val="bullet"/>
      <w:lvlText w:val="o"/>
      <w:lvlJc w:val="left"/>
      <w:pPr>
        <w:ind w:left="5760" w:hanging="360"/>
      </w:pPr>
      <w:rPr>
        <w:rFonts w:ascii="Courier New" w:hAnsi="Courier New" w:cs="Courier New" w:hint="default"/>
      </w:rPr>
    </w:lvl>
    <w:lvl w:ilvl="8" w:tplc="E06E56A4" w:tentative="1">
      <w:start w:val="1"/>
      <w:numFmt w:val="bullet"/>
      <w:lvlText w:val=""/>
      <w:lvlJc w:val="left"/>
      <w:pPr>
        <w:ind w:left="6480" w:hanging="360"/>
      </w:pPr>
      <w:rPr>
        <w:rFonts w:ascii="Wingdings" w:hAnsi="Wingdings" w:hint="default"/>
      </w:rPr>
    </w:lvl>
  </w:abstractNum>
  <w:abstractNum w:abstractNumId="1">
    <w:nsid w:val="0F02707B"/>
    <w:multiLevelType w:val="hybridMultilevel"/>
    <w:tmpl w:val="E58A9EB0"/>
    <w:lvl w:ilvl="0" w:tplc="9B92BB66">
      <w:start w:val="1"/>
      <w:numFmt w:val="bullet"/>
      <w:lvlText w:val=""/>
      <w:lvlJc w:val="left"/>
      <w:pPr>
        <w:ind w:left="720" w:hanging="360"/>
      </w:pPr>
      <w:rPr>
        <w:rFonts w:ascii="Symbol" w:hAnsi="Symbol" w:hint="default"/>
      </w:rPr>
    </w:lvl>
    <w:lvl w:ilvl="1" w:tplc="E0AEFF96" w:tentative="1">
      <w:start w:val="1"/>
      <w:numFmt w:val="bullet"/>
      <w:lvlText w:val="o"/>
      <w:lvlJc w:val="left"/>
      <w:pPr>
        <w:ind w:left="1440" w:hanging="360"/>
      </w:pPr>
      <w:rPr>
        <w:rFonts w:ascii="Courier New" w:hAnsi="Courier New" w:cs="Courier New" w:hint="default"/>
      </w:rPr>
    </w:lvl>
    <w:lvl w:ilvl="2" w:tplc="B7D60188" w:tentative="1">
      <w:start w:val="1"/>
      <w:numFmt w:val="bullet"/>
      <w:lvlText w:val=""/>
      <w:lvlJc w:val="left"/>
      <w:pPr>
        <w:ind w:left="2160" w:hanging="360"/>
      </w:pPr>
      <w:rPr>
        <w:rFonts w:ascii="Wingdings" w:hAnsi="Wingdings" w:hint="default"/>
      </w:rPr>
    </w:lvl>
    <w:lvl w:ilvl="3" w:tplc="179293B6" w:tentative="1">
      <w:start w:val="1"/>
      <w:numFmt w:val="bullet"/>
      <w:lvlText w:val=""/>
      <w:lvlJc w:val="left"/>
      <w:pPr>
        <w:ind w:left="2880" w:hanging="360"/>
      </w:pPr>
      <w:rPr>
        <w:rFonts w:ascii="Symbol" w:hAnsi="Symbol" w:hint="default"/>
      </w:rPr>
    </w:lvl>
    <w:lvl w:ilvl="4" w:tplc="407AF4BA" w:tentative="1">
      <w:start w:val="1"/>
      <w:numFmt w:val="bullet"/>
      <w:lvlText w:val="o"/>
      <w:lvlJc w:val="left"/>
      <w:pPr>
        <w:ind w:left="3600" w:hanging="360"/>
      </w:pPr>
      <w:rPr>
        <w:rFonts w:ascii="Courier New" w:hAnsi="Courier New" w:cs="Courier New" w:hint="default"/>
      </w:rPr>
    </w:lvl>
    <w:lvl w:ilvl="5" w:tplc="49500D8E" w:tentative="1">
      <w:start w:val="1"/>
      <w:numFmt w:val="bullet"/>
      <w:lvlText w:val=""/>
      <w:lvlJc w:val="left"/>
      <w:pPr>
        <w:ind w:left="4320" w:hanging="360"/>
      </w:pPr>
      <w:rPr>
        <w:rFonts w:ascii="Wingdings" w:hAnsi="Wingdings" w:hint="default"/>
      </w:rPr>
    </w:lvl>
    <w:lvl w:ilvl="6" w:tplc="73783B30" w:tentative="1">
      <w:start w:val="1"/>
      <w:numFmt w:val="bullet"/>
      <w:lvlText w:val=""/>
      <w:lvlJc w:val="left"/>
      <w:pPr>
        <w:ind w:left="5040" w:hanging="360"/>
      </w:pPr>
      <w:rPr>
        <w:rFonts w:ascii="Symbol" w:hAnsi="Symbol" w:hint="default"/>
      </w:rPr>
    </w:lvl>
    <w:lvl w:ilvl="7" w:tplc="E99827A6" w:tentative="1">
      <w:start w:val="1"/>
      <w:numFmt w:val="bullet"/>
      <w:lvlText w:val="o"/>
      <w:lvlJc w:val="left"/>
      <w:pPr>
        <w:ind w:left="5760" w:hanging="360"/>
      </w:pPr>
      <w:rPr>
        <w:rFonts w:ascii="Courier New" w:hAnsi="Courier New" w:cs="Courier New" w:hint="default"/>
      </w:rPr>
    </w:lvl>
    <w:lvl w:ilvl="8" w:tplc="90E0768C" w:tentative="1">
      <w:start w:val="1"/>
      <w:numFmt w:val="bullet"/>
      <w:lvlText w:val=""/>
      <w:lvlJc w:val="left"/>
      <w:pPr>
        <w:ind w:left="6480" w:hanging="360"/>
      </w:pPr>
      <w:rPr>
        <w:rFonts w:ascii="Wingdings" w:hAnsi="Wingdings" w:hint="default"/>
      </w:rPr>
    </w:lvl>
  </w:abstractNum>
  <w:abstractNum w:abstractNumId="2">
    <w:nsid w:val="2A2C0396"/>
    <w:multiLevelType w:val="hybridMultilevel"/>
    <w:tmpl w:val="8F366BE2"/>
    <w:lvl w:ilvl="0" w:tplc="39DACE04">
      <w:start w:val="1"/>
      <w:numFmt w:val="bullet"/>
      <w:lvlText w:val=""/>
      <w:lvlJc w:val="left"/>
      <w:pPr>
        <w:ind w:left="720" w:hanging="360"/>
      </w:pPr>
      <w:rPr>
        <w:rFonts w:ascii="Symbol" w:hAnsi="Symbol" w:hint="default"/>
      </w:rPr>
    </w:lvl>
    <w:lvl w:ilvl="1" w:tplc="F4D67474" w:tentative="1">
      <w:start w:val="1"/>
      <w:numFmt w:val="bullet"/>
      <w:lvlText w:val="o"/>
      <w:lvlJc w:val="left"/>
      <w:pPr>
        <w:ind w:left="1440" w:hanging="360"/>
      </w:pPr>
      <w:rPr>
        <w:rFonts w:ascii="Courier New" w:hAnsi="Courier New" w:cs="Courier New" w:hint="default"/>
      </w:rPr>
    </w:lvl>
    <w:lvl w:ilvl="2" w:tplc="E3B07DF0" w:tentative="1">
      <w:start w:val="1"/>
      <w:numFmt w:val="bullet"/>
      <w:lvlText w:val=""/>
      <w:lvlJc w:val="left"/>
      <w:pPr>
        <w:ind w:left="2160" w:hanging="360"/>
      </w:pPr>
      <w:rPr>
        <w:rFonts w:ascii="Wingdings" w:hAnsi="Wingdings" w:hint="default"/>
      </w:rPr>
    </w:lvl>
    <w:lvl w:ilvl="3" w:tplc="BE648374" w:tentative="1">
      <w:start w:val="1"/>
      <w:numFmt w:val="bullet"/>
      <w:lvlText w:val=""/>
      <w:lvlJc w:val="left"/>
      <w:pPr>
        <w:ind w:left="2880" w:hanging="360"/>
      </w:pPr>
      <w:rPr>
        <w:rFonts w:ascii="Symbol" w:hAnsi="Symbol" w:hint="default"/>
      </w:rPr>
    </w:lvl>
    <w:lvl w:ilvl="4" w:tplc="739C8196" w:tentative="1">
      <w:start w:val="1"/>
      <w:numFmt w:val="bullet"/>
      <w:lvlText w:val="o"/>
      <w:lvlJc w:val="left"/>
      <w:pPr>
        <w:ind w:left="3600" w:hanging="360"/>
      </w:pPr>
      <w:rPr>
        <w:rFonts w:ascii="Courier New" w:hAnsi="Courier New" w:cs="Courier New" w:hint="default"/>
      </w:rPr>
    </w:lvl>
    <w:lvl w:ilvl="5" w:tplc="D08042DE" w:tentative="1">
      <w:start w:val="1"/>
      <w:numFmt w:val="bullet"/>
      <w:lvlText w:val=""/>
      <w:lvlJc w:val="left"/>
      <w:pPr>
        <w:ind w:left="4320" w:hanging="360"/>
      </w:pPr>
      <w:rPr>
        <w:rFonts w:ascii="Wingdings" w:hAnsi="Wingdings" w:hint="default"/>
      </w:rPr>
    </w:lvl>
    <w:lvl w:ilvl="6" w:tplc="959ADC68" w:tentative="1">
      <w:start w:val="1"/>
      <w:numFmt w:val="bullet"/>
      <w:lvlText w:val=""/>
      <w:lvlJc w:val="left"/>
      <w:pPr>
        <w:ind w:left="5040" w:hanging="360"/>
      </w:pPr>
      <w:rPr>
        <w:rFonts w:ascii="Symbol" w:hAnsi="Symbol" w:hint="default"/>
      </w:rPr>
    </w:lvl>
    <w:lvl w:ilvl="7" w:tplc="04CAF486" w:tentative="1">
      <w:start w:val="1"/>
      <w:numFmt w:val="bullet"/>
      <w:lvlText w:val="o"/>
      <w:lvlJc w:val="left"/>
      <w:pPr>
        <w:ind w:left="5760" w:hanging="360"/>
      </w:pPr>
      <w:rPr>
        <w:rFonts w:ascii="Courier New" w:hAnsi="Courier New" w:cs="Courier New" w:hint="default"/>
      </w:rPr>
    </w:lvl>
    <w:lvl w:ilvl="8" w:tplc="52A634BC" w:tentative="1">
      <w:start w:val="1"/>
      <w:numFmt w:val="bullet"/>
      <w:lvlText w:val=""/>
      <w:lvlJc w:val="left"/>
      <w:pPr>
        <w:ind w:left="6480" w:hanging="360"/>
      </w:pPr>
      <w:rPr>
        <w:rFonts w:ascii="Wingdings" w:hAnsi="Wingdings" w:hint="default"/>
      </w:rPr>
    </w:lvl>
  </w:abstractNum>
  <w:abstractNum w:abstractNumId="3">
    <w:nsid w:val="59247945"/>
    <w:multiLevelType w:val="hybridMultilevel"/>
    <w:tmpl w:val="37226D76"/>
    <w:lvl w:ilvl="0" w:tplc="C0E6E8AE">
      <w:start w:val="1"/>
      <w:numFmt w:val="bullet"/>
      <w:lvlText w:val=""/>
      <w:lvlJc w:val="left"/>
      <w:pPr>
        <w:ind w:left="720" w:hanging="360"/>
      </w:pPr>
      <w:rPr>
        <w:rFonts w:ascii="Symbol" w:hAnsi="Symbol" w:hint="default"/>
      </w:rPr>
    </w:lvl>
    <w:lvl w:ilvl="1" w:tplc="13E6A23C" w:tentative="1">
      <w:start w:val="1"/>
      <w:numFmt w:val="bullet"/>
      <w:lvlText w:val="o"/>
      <w:lvlJc w:val="left"/>
      <w:pPr>
        <w:ind w:left="1440" w:hanging="360"/>
      </w:pPr>
      <w:rPr>
        <w:rFonts w:ascii="Courier New" w:hAnsi="Courier New" w:cs="Courier New" w:hint="default"/>
      </w:rPr>
    </w:lvl>
    <w:lvl w:ilvl="2" w:tplc="41585D42" w:tentative="1">
      <w:start w:val="1"/>
      <w:numFmt w:val="bullet"/>
      <w:lvlText w:val=""/>
      <w:lvlJc w:val="left"/>
      <w:pPr>
        <w:ind w:left="2160" w:hanging="360"/>
      </w:pPr>
      <w:rPr>
        <w:rFonts w:ascii="Wingdings" w:hAnsi="Wingdings" w:hint="default"/>
      </w:rPr>
    </w:lvl>
    <w:lvl w:ilvl="3" w:tplc="3214BB18" w:tentative="1">
      <w:start w:val="1"/>
      <w:numFmt w:val="bullet"/>
      <w:lvlText w:val=""/>
      <w:lvlJc w:val="left"/>
      <w:pPr>
        <w:ind w:left="2880" w:hanging="360"/>
      </w:pPr>
      <w:rPr>
        <w:rFonts w:ascii="Symbol" w:hAnsi="Symbol" w:hint="default"/>
      </w:rPr>
    </w:lvl>
    <w:lvl w:ilvl="4" w:tplc="16CAAF36" w:tentative="1">
      <w:start w:val="1"/>
      <w:numFmt w:val="bullet"/>
      <w:lvlText w:val="o"/>
      <w:lvlJc w:val="left"/>
      <w:pPr>
        <w:ind w:left="3600" w:hanging="360"/>
      </w:pPr>
      <w:rPr>
        <w:rFonts w:ascii="Courier New" w:hAnsi="Courier New" w:cs="Courier New" w:hint="default"/>
      </w:rPr>
    </w:lvl>
    <w:lvl w:ilvl="5" w:tplc="4BB28476" w:tentative="1">
      <w:start w:val="1"/>
      <w:numFmt w:val="bullet"/>
      <w:lvlText w:val=""/>
      <w:lvlJc w:val="left"/>
      <w:pPr>
        <w:ind w:left="4320" w:hanging="360"/>
      </w:pPr>
      <w:rPr>
        <w:rFonts w:ascii="Wingdings" w:hAnsi="Wingdings" w:hint="default"/>
      </w:rPr>
    </w:lvl>
    <w:lvl w:ilvl="6" w:tplc="0FBAA5FC" w:tentative="1">
      <w:start w:val="1"/>
      <w:numFmt w:val="bullet"/>
      <w:lvlText w:val=""/>
      <w:lvlJc w:val="left"/>
      <w:pPr>
        <w:ind w:left="5040" w:hanging="360"/>
      </w:pPr>
      <w:rPr>
        <w:rFonts w:ascii="Symbol" w:hAnsi="Symbol" w:hint="default"/>
      </w:rPr>
    </w:lvl>
    <w:lvl w:ilvl="7" w:tplc="63A41D3E" w:tentative="1">
      <w:start w:val="1"/>
      <w:numFmt w:val="bullet"/>
      <w:lvlText w:val="o"/>
      <w:lvlJc w:val="left"/>
      <w:pPr>
        <w:ind w:left="5760" w:hanging="360"/>
      </w:pPr>
      <w:rPr>
        <w:rFonts w:ascii="Courier New" w:hAnsi="Courier New" w:cs="Courier New" w:hint="default"/>
      </w:rPr>
    </w:lvl>
    <w:lvl w:ilvl="8" w:tplc="4FE8CF14" w:tentative="1">
      <w:start w:val="1"/>
      <w:numFmt w:val="bullet"/>
      <w:lvlText w:val=""/>
      <w:lvlJc w:val="left"/>
      <w:pPr>
        <w:ind w:left="6480" w:hanging="360"/>
      </w:pPr>
      <w:rPr>
        <w:rFonts w:ascii="Wingdings" w:hAnsi="Wingdings" w:hint="default"/>
      </w:rPr>
    </w:lvl>
  </w:abstractNum>
  <w:abstractNum w:abstractNumId="4">
    <w:nsid w:val="732054C1"/>
    <w:multiLevelType w:val="hybridMultilevel"/>
    <w:tmpl w:val="58D093FE"/>
    <w:lvl w:ilvl="0" w:tplc="AEE650F8">
      <w:start w:val="1"/>
      <w:numFmt w:val="bullet"/>
      <w:lvlText w:val=""/>
      <w:lvlJc w:val="left"/>
      <w:pPr>
        <w:ind w:left="720" w:hanging="360"/>
      </w:pPr>
      <w:rPr>
        <w:rFonts w:ascii="Symbol" w:hAnsi="Symbol" w:hint="default"/>
      </w:rPr>
    </w:lvl>
    <w:lvl w:ilvl="1" w:tplc="980A415C" w:tentative="1">
      <w:start w:val="1"/>
      <w:numFmt w:val="bullet"/>
      <w:lvlText w:val="o"/>
      <w:lvlJc w:val="left"/>
      <w:pPr>
        <w:ind w:left="1440" w:hanging="360"/>
      </w:pPr>
      <w:rPr>
        <w:rFonts w:ascii="Courier New" w:hAnsi="Courier New" w:cs="Courier New" w:hint="default"/>
      </w:rPr>
    </w:lvl>
    <w:lvl w:ilvl="2" w:tplc="B20AC560" w:tentative="1">
      <w:start w:val="1"/>
      <w:numFmt w:val="bullet"/>
      <w:lvlText w:val=""/>
      <w:lvlJc w:val="left"/>
      <w:pPr>
        <w:ind w:left="2160" w:hanging="360"/>
      </w:pPr>
      <w:rPr>
        <w:rFonts w:ascii="Wingdings" w:hAnsi="Wingdings" w:hint="default"/>
      </w:rPr>
    </w:lvl>
    <w:lvl w:ilvl="3" w:tplc="6822645C" w:tentative="1">
      <w:start w:val="1"/>
      <w:numFmt w:val="bullet"/>
      <w:lvlText w:val=""/>
      <w:lvlJc w:val="left"/>
      <w:pPr>
        <w:ind w:left="2880" w:hanging="360"/>
      </w:pPr>
      <w:rPr>
        <w:rFonts w:ascii="Symbol" w:hAnsi="Symbol" w:hint="default"/>
      </w:rPr>
    </w:lvl>
    <w:lvl w:ilvl="4" w:tplc="7750B5B0" w:tentative="1">
      <w:start w:val="1"/>
      <w:numFmt w:val="bullet"/>
      <w:lvlText w:val="o"/>
      <w:lvlJc w:val="left"/>
      <w:pPr>
        <w:ind w:left="3600" w:hanging="360"/>
      </w:pPr>
      <w:rPr>
        <w:rFonts w:ascii="Courier New" w:hAnsi="Courier New" w:cs="Courier New" w:hint="default"/>
      </w:rPr>
    </w:lvl>
    <w:lvl w:ilvl="5" w:tplc="D1589626" w:tentative="1">
      <w:start w:val="1"/>
      <w:numFmt w:val="bullet"/>
      <w:lvlText w:val=""/>
      <w:lvlJc w:val="left"/>
      <w:pPr>
        <w:ind w:left="4320" w:hanging="360"/>
      </w:pPr>
      <w:rPr>
        <w:rFonts w:ascii="Wingdings" w:hAnsi="Wingdings" w:hint="default"/>
      </w:rPr>
    </w:lvl>
    <w:lvl w:ilvl="6" w:tplc="A1246F36" w:tentative="1">
      <w:start w:val="1"/>
      <w:numFmt w:val="bullet"/>
      <w:lvlText w:val=""/>
      <w:lvlJc w:val="left"/>
      <w:pPr>
        <w:ind w:left="5040" w:hanging="360"/>
      </w:pPr>
      <w:rPr>
        <w:rFonts w:ascii="Symbol" w:hAnsi="Symbol" w:hint="default"/>
      </w:rPr>
    </w:lvl>
    <w:lvl w:ilvl="7" w:tplc="F000C556" w:tentative="1">
      <w:start w:val="1"/>
      <w:numFmt w:val="bullet"/>
      <w:lvlText w:val="o"/>
      <w:lvlJc w:val="left"/>
      <w:pPr>
        <w:ind w:left="5760" w:hanging="360"/>
      </w:pPr>
      <w:rPr>
        <w:rFonts w:ascii="Courier New" w:hAnsi="Courier New" w:cs="Courier New" w:hint="default"/>
      </w:rPr>
    </w:lvl>
    <w:lvl w:ilvl="8" w:tplc="2C60BF8E" w:tentative="1">
      <w:start w:val="1"/>
      <w:numFmt w:val="bullet"/>
      <w:lvlText w:val=""/>
      <w:lvlJc w:val="left"/>
      <w:pPr>
        <w:ind w:left="6480" w:hanging="360"/>
      </w:pPr>
      <w:rPr>
        <w:rFonts w:ascii="Wingdings" w:hAnsi="Wingdings" w:hint="default"/>
      </w:rPr>
    </w:lvl>
  </w:abstractNum>
  <w:abstractNum w:abstractNumId="5">
    <w:nsid w:val="7CCE4946"/>
    <w:multiLevelType w:val="hybridMultilevel"/>
    <w:tmpl w:val="6BA4FED0"/>
    <w:lvl w:ilvl="0" w:tplc="2AFED742">
      <w:start w:val="1"/>
      <w:numFmt w:val="bullet"/>
      <w:lvlText w:val=""/>
      <w:lvlJc w:val="left"/>
      <w:pPr>
        <w:ind w:left="720" w:hanging="360"/>
      </w:pPr>
      <w:rPr>
        <w:rFonts w:ascii="Symbol" w:hAnsi="Symbol" w:hint="default"/>
      </w:rPr>
    </w:lvl>
    <w:lvl w:ilvl="1" w:tplc="828CB12E" w:tentative="1">
      <w:start w:val="1"/>
      <w:numFmt w:val="bullet"/>
      <w:lvlText w:val="o"/>
      <w:lvlJc w:val="left"/>
      <w:pPr>
        <w:ind w:left="1440" w:hanging="360"/>
      </w:pPr>
      <w:rPr>
        <w:rFonts w:ascii="Courier New" w:hAnsi="Courier New" w:cs="Courier New" w:hint="default"/>
      </w:rPr>
    </w:lvl>
    <w:lvl w:ilvl="2" w:tplc="AB0ED612" w:tentative="1">
      <w:start w:val="1"/>
      <w:numFmt w:val="bullet"/>
      <w:lvlText w:val=""/>
      <w:lvlJc w:val="left"/>
      <w:pPr>
        <w:ind w:left="2160" w:hanging="360"/>
      </w:pPr>
      <w:rPr>
        <w:rFonts w:ascii="Wingdings" w:hAnsi="Wingdings" w:hint="default"/>
      </w:rPr>
    </w:lvl>
    <w:lvl w:ilvl="3" w:tplc="2D9AB788" w:tentative="1">
      <w:start w:val="1"/>
      <w:numFmt w:val="bullet"/>
      <w:lvlText w:val=""/>
      <w:lvlJc w:val="left"/>
      <w:pPr>
        <w:ind w:left="2880" w:hanging="360"/>
      </w:pPr>
      <w:rPr>
        <w:rFonts w:ascii="Symbol" w:hAnsi="Symbol" w:hint="default"/>
      </w:rPr>
    </w:lvl>
    <w:lvl w:ilvl="4" w:tplc="825A1600" w:tentative="1">
      <w:start w:val="1"/>
      <w:numFmt w:val="bullet"/>
      <w:lvlText w:val="o"/>
      <w:lvlJc w:val="left"/>
      <w:pPr>
        <w:ind w:left="3600" w:hanging="360"/>
      </w:pPr>
      <w:rPr>
        <w:rFonts w:ascii="Courier New" w:hAnsi="Courier New" w:cs="Courier New" w:hint="default"/>
      </w:rPr>
    </w:lvl>
    <w:lvl w:ilvl="5" w:tplc="7DE6544A" w:tentative="1">
      <w:start w:val="1"/>
      <w:numFmt w:val="bullet"/>
      <w:lvlText w:val=""/>
      <w:lvlJc w:val="left"/>
      <w:pPr>
        <w:ind w:left="4320" w:hanging="360"/>
      </w:pPr>
      <w:rPr>
        <w:rFonts w:ascii="Wingdings" w:hAnsi="Wingdings" w:hint="default"/>
      </w:rPr>
    </w:lvl>
    <w:lvl w:ilvl="6" w:tplc="122A200A" w:tentative="1">
      <w:start w:val="1"/>
      <w:numFmt w:val="bullet"/>
      <w:lvlText w:val=""/>
      <w:lvlJc w:val="left"/>
      <w:pPr>
        <w:ind w:left="5040" w:hanging="360"/>
      </w:pPr>
      <w:rPr>
        <w:rFonts w:ascii="Symbol" w:hAnsi="Symbol" w:hint="default"/>
      </w:rPr>
    </w:lvl>
    <w:lvl w:ilvl="7" w:tplc="6C44D462" w:tentative="1">
      <w:start w:val="1"/>
      <w:numFmt w:val="bullet"/>
      <w:lvlText w:val="o"/>
      <w:lvlJc w:val="left"/>
      <w:pPr>
        <w:ind w:left="5760" w:hanging="360"/>
      </w:pPr>
      <w:rPr>
        <w:rFonts w:ascii="Courier New" w:hAnsi="Courier New" w:cs="Courier New" w:hint="default"/>
      </w:rPr>
    </w:lvl>
    <w:lvl w:ilvl="8" w:tplc="649AD25A"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2A"/>
    <w:rsid w:val="00010FE4"/>
    <w:rsid w:val="00064D2F"/>
    <w:rsid w:val="00111664"/>
    <w:rsid w:val="001531CD"/>
    <w:rsid w:val="00185534"/>
    <w:rsid w:val="003E726B"/>
    <w:rsid w:val="00412A22"/>
    <w:rsid w:val="00492201"/>
    <w:rsid w:val="004D4730"/>
    <w:rsid w:val="004E32CC"/>
    <w:rsid w:val="005F51E4"/>
    <w:rsid w:val="00687C6C"/>
    <w:rsid w:val="006D4AD6"/>
    <w:rsid w:val="00733C13"/>
    <w:rsid w:val="0096262A"/>
    <w:rsid w:val="009627CF"/>
    <w:rsid w:val="00962A06"/>
    <w:rsid w:val="00984C65"/>
    <w:rsid w:val="009B3E00"/>
    <w:rsid w:val="009C7CEA"/>
    <w:rsid w:val="00A62DCF"/>
    <w:rsid w:val="00B365F4"/>
    <w:rsid w:val="00B64E21"/>
    <w:rsid w:val="00C01B97"/>
    <w:rsid w:val="00C114D4"/>
    <w:rsid w:val="00C26B75"/>
    <w:rsid w:val="00C931A2"/>
    <w:rsid w:val="00D41903"/>
    <w:rsid w:val="00D81E3F"/>
    <w:rsid w:val="00E14A71"/>
    <w:rsid w:val="00E2136A"/>
    <w:rsid w:val="00E636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183"/>
    <w:pPr>
      <w:ind w:left="720"/>
      <w:contextualSpacing/>
    </w:pPr>
  </w:style>
  <w:style w:type="paragraph" w:styleId="Header">
    <w:name w:val="header"/>
    <w:basedOn w:val="Normal"/>
    <w:link w:val="HeaderChar"/>
    <w:uiPriority w:val="99"/>
    <w:unhideWhenUsed/>
    <w:rsid w:val="000E5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2F1"/>
  </w:style>
  <w:style w:type="paragraph" w:styleId="Footer">
    <w:name w:val="footer"/>
    <w:basedOn w:val="Normal"/>
    <w:link w:val="FooterChar"/>
    <w:uiPriority w:val="99"/>
    <w:unhideWhenUsed/>
    <w:rsid w:val="000E5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2F1"/>
  </w:style>
  <w:style w:type="paragraph" w:styleId="BalloonText">
    <w:name w:val="Balloon Text"/>
    <w:basedOn w:val="Normal"/>
    <w:link w:val="BalloonTextChar"/>
    <w:uiPriority w:val="99"/>
    <w:semiHidden/>
    <w:unhideWhenUsed/>
    <w:rsid w:val="000E5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F1"/>
    <w:rPr>
      <w:rFonts w:ascii="Tahoma" w:hAnsi="Tahoma" w:cs="Tahoma"/>
      <w:sz w:val="16"/>
      <w:szCs w:val="16"/>
    </w:rPr>
  </w:style>
  <w:style w:type="paragraph" w:styleId="NoSpacing">
    <w:name w:val="No Spacing"/>
    <w:basedOn w:val="Normal"/>
    <w:uiPriority w:val="1"/>
    <w:qFormat/>
    <w:rsid w:val="00BE6164"/>
    <w:pPr>
      <w:spacing w:after="0" w:line="240" w:lineRule="auto"/>
    </w:pPr>
    <w:rPr>
      <w:rFonts w:cs="Times New Roman"/>
      <w:color w:val="000000" w:themeColor="text1"/>
      <w:szCs w:val="20"/>
      <w:lang w:val="en-US" w:eastAsia="ja-JP"/>
    </w:rPr>
  </w:style>
  <w:style w:type="character" w:styleId="CommentReference">
    <w:name w:val="annotation reference"/>
    <w:basedOn w:val="DefaultParagraphFont"/>
    <w:uiPriority w:val="99"/>
    <w:semiHidden/>
    <w:unhideWhenUsed/>
    <w:rsid w:val="00770FD3"/>
    <w:rPr>
      <w:sz w:val="16"/>
      <w:szCs w:val="16"/>
    </w:rPr>
  </w:style>
  <w:style w:type="paragraph" w:styleId="CommentText">
    <w:name w:val="annotation text"/>
    <w:basedOn w:val="Normal"/>
    <w:link w:val="CommentTextChar"/>
    <w:uiPriority w:val="99"/>
    <w:semiHidden/>
    <w:unhideWhenUsed/>
    <w:rsid w:val="00770FD3"/>
    <w:pPr>
      <w:spacing w:line="240" w:lineRule="auto"/>
    </w:pPr>
    <w:rPr>
      <w:sz w:val="20"/>
      <w:szCs w:val="20"/>
    </w:rPr>
  </w:style>
  <w:style w:type="character" w:customStyle="1" w:styleId="CommentTextChar">
    <w:name w:val="Comment Text Char"/>
    <w:basedOn w:val="DefaultParagraphFont"/>
    <w:link w:val="CommentText"/>
    <w:uiPriority w:val="99"/>
    <w:semiHidden/>
    <w:rsid w:val="00770FD3"/>
    <w:rPr>
      <w:sz w:val="20"/>
      <w:szCs w:val="20"/>
    </w:rPr>
  </w:style>
  <w:style w:type="paragraph" w:styleId="CommentSubject">
    <w:name w:val="annotation subject"/>
    <w:basedOn w:val="CommentText"/>
    <w:next w:val="CommentText"/>
    <w:link w:val="CommentSubjectChar"/>
    <w:uiPriority w:val="99"/>
    <w:semiHidden/>
    <w:unhideWhenUsed/>
    <w:rsid w:val="00770FD3"/>
    <w:rPr>
      <w:b/>
      <w:bCs/>
    </w:rPr>
  </w:style>
  <w:style w:type="character" w:customStyle="1" w:styleId="CommentSubjectChar">
    <w:name w:val="Comment Subject Char"/>
    <w:basedOn w:val="CommentTextChar"/>
    <w:link w:val="CommentSubject"/>
    <w:uiPriority w:val="99"/>
    <w:semiHidden/>
    <w:rsid w:val="00770FD3"/>
    <w:rPr>
      <w:b/>
      <w:bCs/>
      <w:sz w:val="20"/>
      <w:szCs w:val="20"/>
    </w:rPr>
  </w:style>
  <w:style w:type="character" w:styleId="Hyperlink">
    <w:name w:val="Hyperlink"/>
    <w:basedOn w:val="DefaultParagraphFont"/>
    <w:uiPriority w:val="99"/>
    <w:unhideWhenUsed/>
    <w:rsid w:val="008042B9"/>
    <w:rPr>
      <w:color w:val="0000FF" w:themeColor="hyperlink"/>
      <w:u w:val="single"/>
    </w:rPr>
  </w:style>
  <w:style w:type="character" w:styleId="FollowedHyperlink">
    <w:name w:val="FollowedHyperlink"/>
    <w:basedOn w:val="DefaultParagraphFont"/>
    <w:uiPriority w:val="99"/>
    <w:semiHidden/>
    <w:unhideWhenUsed/>
    <w:rsid w:val="003515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183"/>
    <w:pPr>
      <w:ind w:left="720"/>
      <w:contextualSpacing/>
    </w:pPr>
  </w:style>
  <w:style w:type="paragraph" w:styleId="Header">
    <w:name w:val="header"/>
    <w:basedOn w:val="Normal"/>
    <w:link w:val="HeaderChar"/>
    <w:uiPriority w:val="99"/>
    <w:unhideWhenUsed/>
    <w:rsid w:val="000E5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2F1"/>
  </w:style>
  <w:style w:type="paragraph" w:styleId="Footer">
    <w:name w:val="footer"/>
    <w:basedOn w:val="Normal"/>
    <w:link w:val="FooterChar"/>
    <w:uiPriority w:val="99"/>
    <w:unhideWhenUsed/>
    <w:rsid w:val="000E5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2F1"/>
  </w:style>
  <w:style w:type="paragraph" w:styleId="BalloonText">
    <w:name w:val="Balloon Text"/>
    <w:basedOn w:val="Normal"/>
    <w:link w:val="BalloonTextChar"/>
    <w:uiPriority w:val="99"/>
    <w:semiHidden/>
    <w:unhideWhenUsed/>
    <w:rsid w:val="000E5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F1"/>
    <w:rPr>
      <w:rFonts w:ascii="Tahoma" w:hAnsi="Tahoma" w:cs="Tahoma"/>
      <w:sz w:val="16"/>
      <w:szCs w:val="16"/>
    </w:rPr>
  </w:style>
  <w:style w:type="paragraph" w:styleId="NoSpacing">
    <w:name w:val="No Spacing"/>
    <w:basedOn w:val="Normal"/>
    <w:uiPriority w:val="1"/>
    <w:qFormat/>
    <w:rsid w:val="00BE6164"/>
    <w:pPr>
      <w:spacing w:after="0" w:line="240" w:lineRule="auto"/>
    </w:pPr>
    <w:rPr>
      <w:rFonts w:cs="Times New Roman"/>
      <w:color w:val="000000" w:themeColor="text1"/>
      <w:szCs w:val="20"/>
      <w:lang w:val="en-US" w:eastAsia="ja-JP"/>
    </w:rPr>
  </w:style>
  <w:style w:type="character" w:styleId="CommentReference">
    <w:name w:val="annotation reference"/>
    <w:basedOn w:val="DefaultParagraphFont"/>
    <w:uiPriority w:val="99"/>
    <w:semiHidden/>
    <w:unhideWhenUsed/>
    <w:rsid w:val="00770FD3"/>
    <w:rPr>
      <w:sz w:val="16"/>
      <w:szCs w:val="16"/>
    </w:rPr>
  </w:style>
  <w:style w:type="paragraph" w:styleId="CommentText">
    <w:name w:val="annotation text"/>
    <w:basedOn w:val="Normal"/>
    <w:link w:val="CommentTextChar"/>
    <w:uiPriority w:val="99"/>
    <w:semiHidden/>
    <w:unhideWhenUsed/>
    <w:rsid w:val="00770FD3"/>
    <w:pPr>
      <w:spacing w:line="240" w:lineRule="auto"/>
    </w:pPr>
    <w:rPr>
      <w:sz w:val="20"/>
      <w:szCs w:val="20"/>
    </w:rPr>
  </w:style>
  <w:style w:type="character" w:customStyle="1" w:styleId="CommentTextChar">
    <w:name w:val="Comment Text Char"/>
    <w:basedOn w:val="DefaultParagraphFont"/>
    <w:link w:val="CommentText"/>
    <w:uiPriority w:val="99"/>
    <w:semiHidden/>
    <w:rsid w:val="00770FD3"/>
    <w:rPr>
      <w:sz w:val="20"/>
      <w:szCs w:val="20"/>
    </w:rPr>
  </w:style>
  <w:style w:type="paragraph" w:styleId="CommentSubject">
    <w:name w:val="annotation subject"/>
    <w:basedOn w:val="CommentText"/>
    <w:next w:val="CommentText"/>
    <w:link w:val="CommentSubjectChar"/>
    <w:uiPriority w:val="99"/>
    <w:semiHidden/>
    <w:unhideWhenUsed/>
    <w:rsid w:val="00770FD3"/>
    <w:rPr>
      <w:b/>
      <w:bCs/>
    </w:rPr>
  </w:style>
  <w:style w:type="character" w:customStyle="1" w:styleId="CommentSubjectChar">
    <w:name w:val="Comment Subject Char"/>
    <w:basedOn w:val="CommentTextChar"/>
    <w:link w:val="CommentSubject"/>
    <w:uiPriority w:val="99"/>
    <w:semiHidden/>
    <w:rsid w:val="00770FD3"/>
    <w:rPr>
      <w:b/>
      <w:bCs/>
      <w:sz w:val="20"/>
      <w:szCs w:val="20"/>
    </w:rPr>
  </w:style>
  <w:style w:type="character" w:styleId="Hyperlink">
    <w:name w:val="Hyperlink"/>
    <w:basedOn w:val="DefaultParagraphFont"/>
    <w:uiPriority w:val="99"/>
    <w:unhideWhenUsed/>
    <w:rsid w:val="008042B9"/>
    <w:rPr>
      <w:color w:val="0000FF" w:themeColor="hyperlink"/>
      <w:u w:val="single"/>
    </w:rPr>
  </w:style>
  <w:style w:type="character" w:styleId="FollowedHyperlink">
    <w:name w:val="FollowedHyperlink"/>
    <w:basedOn w:val="DefaultParagraphFont"/>
    <w:uiPriority w:val="99"/>
    <w:semiHidden/>
    <w:unhideWhenUsed/>
    <w:rsid w:val="003515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anada.ca/content/canadasite/fr/emploi-developpement-social/programmes/fonds-accessibilit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8D37D97499D4EB74DD2F8E1C8BF2A" ma:contentTypeVersion="5" ma:contentTypeDescription="Create a new document." ma:contentTypeScope="" ma:versionID="1c7c1d42f24b381b1b9f403970d5baaa">
  <xsd:schema xmlns:xsd="http://www.w3.org/2001/XMLSchema" xmlns:xs="http://www.w3.org/2001/XMLSchema" xmlns:p="http://schemas.microsoft.com/office/2006/metadata/properties" targetNamespace="http://schemas.microsoft.com/office/2006/metadata/properties" ma:root="true" ma:fieldsID="f376a7fc549c09abdef66775e19c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572F1-84E7-4370-BC50-AF358A38B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E5365C-46BA-410E-9BCD-BA6214179BB7}">
  <ds:schemaRef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1F9A9CD-B34A-45A6-BFBF-7C7A4530F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Enabling Accessibility Fund / Fonds pour l’accessibilité</vt:lpstr>
    </vt:vector>
  </TitlesOfParts>
  <Company>GoC / GdC</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Enabling Accessibility Fund / Fonds pour l’accessibilité</dc:title>
  <dc:subject>Disability - Enabling Accessibility Fund / Personnes handicapees - Fonds pour l’accessibilité</dc:subject>
  <dc:creator>Fischer, Sharon [NC]</dc:creator>
  <cp:keywords>202190</cp:keywords>
  <cp:lastModifiedBy>Guilbault, Patrick [NC]</cp:lastModifiedBy>
  <cp:revision>2</cp:revision>
  <cp:lastPrinted>2018-05-11T18:37:00Z</cp:lastPrinted>
  <dcterms:created xsi:type="dcterms:W3CDTF">2018-06-22T13:08:00Z</dcterms:created>
  <dcterms:modified xsi:type="dcterms:W3CDTF">2018-06-22T13:08:00Z</dcterms:modified>
</cp:coreProperties>
</file>