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0B05DA" w:rsidRDefault="00A62BE5" w:rsidP="00516A0F">
            <w:pPr>
              <w:rPr>
                <w:rFonts w:asciiTheme="minorHAnsi" w:hAnsiTheme="minorHAnsi" w:cstheme="minorHAnsi"/>
                <w:szCs w:val="20"/>
              </w:rPr>
            </w:pPr>
            <w:r>
              <w:rPr>
                <w:rFonts w:asciiTheme="minorHAnsi" w:hAnsiTheme="minorHAnsi" w:cs="Arial"/>
                <w:szCs w:val="20"/>
              </w:rPr>
              <w:t>Addictions Counsellor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695033" w:rsidP="00516A0F">
            <w:pPr>
              <w:rPr>
                <w:rFonts w:asciiTheme="minorHAnsi" w:hAnsiTheme="minorHAnsi" w:cstheme="minorHAnsi"/>
                <w:szCs w:val="20"/>
              </w:rPr>
            </w:pPr>
            <w:r>
              <w:rPr>
                <w:rFonts w:asciiTheme="minorHAnsi" w:hAnsiTheme="minorHAnsi" w:cstheme="minorHAnsi"/>
                <w:szCs w:val="20"/>
              </w:rPr>
              <w:t>58</w:t>
            </w:r>
            <w:r w:rsidR="00A62BE5">
              <w:rPr>
                <w:rFonts w:asciiTheme="minorHAnsi" w:hAnsiTheme="minorHAnsi" w:cstheme="minorHAnsi"/>
                <w:szCs w:val="20"/>
              </w:rPr>
              <w:t>/21</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0B05DA" w:rsidRDefault="00A62BE5" w:rsidP="00055B33">
            <w:pPr>
              <w:rPr>
                <w:rFonts w:asciiTheme="minorHAnsi" w:hAnsiTheme="minorHAnsi" w:cstheme="minorHAnsi"/>
                <w:szCs w:val="20"/>
              </w:rPr>
            </w:pPr>
            <w:r>
              <w:rPr>
                <w:rFonts w:asciiTheme="minorHAnsi" w:hAnsiTheme="minorHAnsi" w:cs="Arial"/>
                <w:szCs w:val="20"/>
              </w:rPr>
              <w:t>Addictions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A62BE5" w:rsidRDefault="00695033" w:rsidP="00A62BE5">
            <w:pPr>
              <w:rPr>
                <w:rFonts w:asciiTheme="minorHAnsi" w:hAnsiTheme="minorHAnsi" w:cstheme="minorHAnsi"/>
                <w:szCs w:val="20"/>
              </w:rPr>
            </w:pPr>
            <w:r>
              <w:rPr>
                <w:rFonts w:asciiTheme="minorHAnsi" w:hAnsiTheme="minorHAnsi" w:cstheme="minorHAnsi"/>
                <w:szCs w:val="20"/>
              </w:rPr>
              <w:t xml:space="preserve">1 temp Full time </w:t>
            </w:r>
            <w:r w:rsidR="00A62BE5" w:rsidRPr="00A62BE5">
              <w:rPr>
                <w:rFonts w:asciiTheme="minorHAnsi" w:hAnsiTheme="minorHAnsi" w:cstheme="minorHAnsi"/>
                <w:szCs w:val="20"/>
              </w:rPr>
              <w:t>position</w:t>
            </w:r>
            <w:r w:rsidR="00B04B41" w:rsidRPr="00A62BE5">
              <w:rPr>
                <w:rFonts w:asciiTheme="minorHAnsi" w:hAnsiTheme="minorHAnsi" w:cstheme="minorHAnsi"/>
                <w:szCs w:val="20"/>
              </w:rPr>
              <w:t xml:space="preserve"> </w:t>
            </w:r>
            <w:r>
              <w:rPr>
                <w:rFonts w:asciiTheme="minorHAnsi" w:hAnsiTheme="minorHAnsi" w:cstheme="minorHAnsi"/>
                <w:szCs w:val="20"/>
              </w:rPr>
              <w:t>until June 30, 2022</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162FC" w:rsidRDefault="00695033" w:rsidP="00721478">
            <w:pPr>
              <w:rPr>
                <w:rFonts w:asciiTheme="minorHAnsi" w:hAnsiTheme="minorHAnsi" w:cstheme="minorHAnsi"/>
                <w:szCs w:val="20"/>
                <w:highlight w:val="yellow"/>
              </w:rPr>
            </w:pPr>
            <w:r>
              <w:rPr>
                <w:rFonts w:asciiTheme="minorHAnsi" w:hAnsiTheme="minorHAnsi" w:cstheme="minorHAnsi"/>
                <w:szCs w:val="20"/>
              </w:rPr>
              <w:t>$ 21.90</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A62BE5" w:rsidRDefault="00A62BE5" w:rsidP="00721478">
            <w:pPr>
              <w:rPr>
                <w:rFonts w:asciiTheme="minorHAnsi" w:hAnsiTheme="minorHAnsi" w:cstheme="minorHAnsi"/>
                <w:szCs w:val="20"/>
              </w:rPr>
            </w:pPr>
            <w:r w:rsidRPr="00A62BE5">
              <w:rPr>
                <w:rFonts w:asciiTheme="minorHAnsi" w:hAnsiTheme="minorHAnsi" w:cstheme="minorHAnsi"/>
                <w:szCs w:val="20"/>
              </w:rPr>
              <w:t xml:space="preserve">Yes </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0B05DA" w:rsidRDefault="00A62BE5" w:rsidP="00A62BE5">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0B05DA" w:rsidRDefault="001B217B" w:rsidP="001B217B">
            <w:pPr>
              <w:rPr>
                <w:rFonts w:asciiTheme="minorHAnsi" w:hAnsiTheme="minorHAnsi" w:cstheme="minorHAnsi"/>
                <w:szCs w:val="20"/>
              </w:rPr>
            </w:pPr>
            <w:r>
              <w:rPr>
                <w:rFonts w:asciiTheme="minorHAnsi" w:hAnsiTheme="minorHAnsi" w:cs="Arial"/>
                <w:szCs w:val="20"/>
              </w:rPr>
              <w:t>November 22</w:t>
            </w:r>
            <w:r w:rsidR="00A62BE5">
              <w:rPr>
                <w:rFonts w:asciiTheme="minorHAnsi" w:hAnsiTheme="minorHAnsi" w:cs="Arial"/>
                <w:szCs w:val="20"/>
              </w:rPr>
              <w:t>, 2021</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0B05DA" w:rsidRDefault="00A62BE5"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0B05DA" w:rsidRDefault="00695033" w:rsidP="001B217B">
            <w:pPr>
              <w:rPr>
                <w:rFonts w:asciiTheme="minorHAnsi" w:hAnsiTheme="minorHAnsi" w:cstheme="minorHAnsi"/>
                <w:szCs w:val="20"/>
              </w:rPr>
            </w:pPr>
            <w:r>
              <w:rPr>
                <w:rFonts w:asciiTheme="minorHAnsi" w:hAnsiTheme="minorHAnsi" w:cs="Arial"/>
                <w:szCs w:val="20"/>
              </w:rPr>
              <w:t xml:space="preserve">December </w:t>
            </w:r>
            <w:r w:rsidR="001B217B">
              <w:rPr>
                <w:rFonts w:asciiTheme="minorHAnsi" w:hAnsiTheme="minorHAnsi" w:cs="Arial"/>
                <w:szCs w:val="20"/>
              </w:rPr>
              <w:t>5</w:t>
            </w:r>
            <w:r w:rsidR="00A62BE5">
              <w:rPr>
                <w:rFonts w:asciiTheme="minorHAnsi" w:hAnsiTheme="minorHAnsi" w:cs="Arial"/>
                <w:szCs w:val="20"/>
              </w:rPr>
              <w:t>, 2021</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A62BE5" w:rsidRDefault="00A62BE5" w:rsidP="00A62BE5">
            <w:pPr>
              <w:pStyle w:val="Details"/>
              <w:spacing w:before="100" w:beforeAutospacing="1" w:after="100" w:afterAutospacing="1"/>
              <w:contextualSpacing/>
              <w:rPr>
                <w:rFonts w:asciiTheme="minorHAnsi" w:hAnsiTheme="minorHAnsi" w:cstheme="minorHAnsi"/>
                <w:b/>
                <w:color w:val="auto"/>
                <w:szCs w:val="20"/>
              </w:rPr>
            </w:pPr>
          </w:p>
          <w:p w:rsidR="00A62BE5" w:rsidRDefault="00A62BE5" w:rsidP="00A62BE5">
            <w:pPr>
              <w:pStyle w:val="Details"/>
              <w:spacing w:before="100" w:beforeAutospacing="1" w:after="100" w:afterAutospacing="1"/>
              <w:contextualSpacing/>
              <w:rPr>
                <w:rFonts w:asciiTheme="minorHAnsi" w:hAnsiTheme="minorHAnsi" w:cstheme="minorHAnsi"/>
                <w:b/>
                <w:color w:val="auto"/>
                <w:szCs w:val="20"/>
              </w:rPr>
            </w:pPr>
            <w:r w:rsidRPr="000B281F">
              <w:rPr>
                <w:rFonts w:asciiTheme="minorHAnsi" w:hAnsiTheme="minorHAnsi" w:cstheme="minorHAnsi"/>
                <w:b/>
                <w:color w:val="auto"/>
                <w:szCs w:val="20"/>
              </w:rPr>
              <w:t xml:space="preserve">Email:  </w:t>
            </w:r>
            <w:hyperlink r:id="rId7" w:history="1">
              <w:r w:rsidRPr="00AE690D">
                <w:rPr>
                  <w:rStyle w:val="Hyperlink"/>
                  <w:rFonts w:asciiTheme="minorHAnsi" w:hAnsiTheme="minorHAnsi" w:cstheme="minorHAnsi"/>
                  <w:b/>
                  <w:szCs w:val="20"/>
                </w:rPr>
                <w:t>jobs@saobc.org</w:t>
              </w:r>
            </w:hyperlink>
          </w:p>
          <w:p w:rsidR="00A62BE5" w:rsidRDefault="00A62BE5" w:rsidP="00A62BE5">
            <w:pPr>
              <w:pStyle w:val="Details"/>
              <w:spacing w:before="100" w:beforeAutospacing="1" w:after="100" w:afterAutospacing="1"/>
              <w:contextualSpacing/>
              <w:rPr>
                <w:rFonts w:asciiTheme="minorHAnsi" w:hAnsiTheme="minorHAnsi" w:cstheme="minorHAnsi"/>
                <w:b/>
                <w:color w:val="auto"/>
                <w:szCs w:val="20"/>
              </w:rPr>
            </w:pPr>
          </w:p>
          <w:p w:rsidR="00A62BE5" w:rsidRPr="000B281F" w:rsidRDefault="00A62BE5" w:rsidP="00A62BE5">
            <w:pPr>
              <w:pStyle w:val="Details"/>
              <w:spacing w:before="100" w:beforeAutospacing="1" w:after="100" w:afterAutospacing="1"/>
              <w:contextualSpacing/>
              <w:rPr>
                <w:rFonts w:asciiTheme="minorHAnsi" w:hAnsiTheme="minorHAnsi" w:cstheme="minorHAnsi"/>
                <w:b/>
                <w:color w:val="auto"/>
                <w:szCs w:val="20"/>
              </w:rPr>
            </w:pPr>
            <w:r w:rsidRPr="000B281F">
              <w:rPr>
                <w:rFonts w:asciiTheme="minorHAnsi" w:hAnsiTheme="minorHAnsi" w:cstheme="minorHAnsi"/>
                <w:b/>
                <w:color w:val="auto"/>
                <w:szCs w:val="20"/>
              </w:rPr>
              <w:t>Attention:  Human Relations Department</w:t>
            </w:r>
          </w:p>
          <w:p w:rsidR="00A62BE5" w:rsidRDefault="00A62BE5" w:rsidP="00A62BE5">
            <w:pPr>
              <w:pStyle w:val="Details"/>
              <w:spacing w:before="100" w:beforeAutospacing="1" w:after="100" w:afterAutospacing="1"/>
              <w:contextualSpacing/>
              <w:rPr>
                <w:rFonts w:asciiTheme="minorHAnsi" w:hAnsiTheme="minorHAnsi" w:cstheme="minorHAnsi"/>
                <w:b/>
                <w:color w:val="auto"/>
                <w:szCs w:val="20"/>
              </w:rPr>
            </w:pPr>
          </w:p>
          <w:p w:rsidR="00A62BE5" w:rsidRDefault="00A62BE5" w:rsidP="00A62BE5">
            <w:pPr>
              <w:pStyle w:val="Details"/>
              <w:spacing w:before="100" w:beforeAutospacing="1" w:after="100" w:afterAutospacing="1"/>
              <w:contextualSpacing/>
              <w:rPr>
                <w:szCs w:val="20"/>
              </w:rPr>
            </w:pPr>
            <w:r w:rsidRPr="000B281F">
              <w:rPr>
                <w:rFonts w:asciiTheme="minorHAnsi" w:hAnsiTheme="minorHAnsi" w:cstheme="minorHAnsi"/>
                <w:b/>
                <w:color w:val="auto"/>
                <w:szCs w:val="20"/>
              </w:rPr>
              <w:t>Fax:</w:t>
            </w:r>
            <w:r w:rsidRPr="000B281F">
              <w:rPr>
                <w:szCs w:val="20"/>
              </w:rPr>
              <w:t xml:space="preserve"> 613 241-2818</w:t>
            </w:r>
          </w:p>
          <w:p w:rsidR="00A62BE5" w:rsidRPr="000B281F" w:rsidRDefault="00A62BE5" w:rsidP="00A62BE5">
            <w:pPr>
              <w:pStyle w:val="Details"/>
              <w:spacing w:before="100" w:beforeAutospacing="1" w:after="100" w:afterAutospacing="1"/>
              <w:contextualSpacing/>
              <w:rPr>
                <w:rFonts w:asciiTheme="minorHAnsi" w:hAnsiTheme="minorHAnsi" w:cstheme="minorHAnsi"/>
                <w:b/>
                <w:color w:val="auto"/>
                <w:szCs w:val="20"/>
              </w:rPr>
            </w:pPr>
          </w:p>
          <w:p w:rsidR="00A62BE5" w:rsidRDefault="00A62BE5" w:rsidP="00300B34">
            <w:pPr>
              <w:pStyle w:val="Details"/>
              <w:spacing w:before="100" w:beforeAutospacing="1" w:after="100" w:afterAutospacing="1"/>
              <w:contextualSpacing/>
              <w:rPr>
                <w:rFonts w:asciiTheme="minorHAnsi" w:hAnsiTheme="minorHAnsi" w:cstheme="minorHAnsi"/>
                <w:b/>
                <w:sz w:val="18"/>
                <w:szCs w:val="18"/>
              </w:rPr>
            </w:pPr>
            <w:r w:rsidRPr="000B281F">
              <w:rPr>
                <w:rFonts w:asciiTheme="minorHAnsi" w:hAnsiTheme="minorHAnsi" w:cstheme="minorHAnsi"/>
                <w:b/>
                <w:szCs w:val="20"/>
              </w:rPr>
              <w:t>Please, no phone calls</w:t>
            </w:r>
            <w:r w:rsidRPr="00372CD2">
              <w:rPr>
                <w:rFonts w:asciiTheme="minorHAnsi" w:hAnsiTheme="minorHAnsi" w:cstheme="minorHAnsi"/>
                <w:b/>
                <w:sz w:val="18"/>
                <w:szCs w:val="18"/>
              </w:rPr>
              <w:t xml:space="preserve">.  </w:t>
            </w:r>
          </w:p>
          <w:p w:rsidR="00721478" w:rsidRPr="00B07A38" w:rsidRDefault="00721478" w:rsidP="00300B34">
            <w:pPr>
              <w:pStyle w:val="Details"/>
              <w:spacing w:before="100" w:beforeAutospacing="1" w:after="100" w:afterAutospacing="1"/>
              <w:contextualSpacing/>
            </w:pP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A62BE5"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A62BE5" w:rsidRPr="00F72F23" w:rsidRDefault="00A62BE5" w:rsidP="00A62BE5">
            <w:pPr>
              <w:spacing w:before="120" w:after="120"/>
              <w:rPr>
                <w:rFonts w:asciiTheme="minorHAnsi" w:eastAsiaTheme="minorHAnsi" w:hAnsiTheme="minorHAnsi" w:cstheme="minorBidi"/>
                <w:i/>
                <w:caps/>
                <w:color w:val="FF0000"/>
                <w:sz w:val="22"/>
              </w:rPr>
            </w:pPr>
            <w:r w:rsidRPr="00F72F23">
              <w:rPr>
                <w:rFonts w:asciiTheme="minorHAnsi" w:eastAsiaTheme="minorHAnsi" w:hAnsiTheme="minorHAnsi" w:cstheme="minorBidi"/>
                <w:b/>
                <w:caps/>
                <w:sz w:val="22"/>
              </w:rPr>
              <w:t xml:space="preserve">Position Purpose summary:  </w:t>
            </w:r>
            <w:r w:rsidRPr="00F72F23">
              <w:rPr>
                <w:rFonts w:asciiTheme="minorHAnsi" w:eastAsiaTheme="minorHAnsi" w:hAnsiTheme="minorHAnsi" w:cstheme="minorBidi"/>
                <w:i/>
                <w:caps/>
                <w:color w:val="FF0000"/>
                <w:sz w:val="22"/>
              </w:rPr>
              <w:t xml:space="preserve"> </w:t>
            </w:r>
          </w:p>
          <w:p w:rsidR="00A62BE5" w:rsidRPr="00F72F23" w:rsidRDefault="00A62BE5" w:rsidP="00A62BE5">
            <w:pPr>
              <w:spacing w:before="0" w:after="200" w:line="276" w:lineRule="auto"/>
              <w:rPr>
                <w:rFonts w:asciiTheme="minorHAnsi" w:eastAsiaTheme="minorHAnsi" w:hAnsiTheme="minorHAnsi" w:cstheme="minorHAnsi"/>
                <w:sz w:val="22"/>
              </w:rPr>
            </w:pPr>
            <w:r w:rsidRPr="00F72F23">
              <w:rPr>
                <w:rFonts w:asciiTheme="minorHAnsi" w:eastAsiaTheme="minorHAnsi" w:hAnsiTheme="minorHAnsi" w:cstheme="minorHAnsi"/>
                <w:sz w:val="22"/>
              </w:rPr>
              <w:t>The purpose of the expectation task list is to identify and clarify what management expects from the incumbent.  This task list indicates the general nature and level of work expected of the incumbent and is not designed to cover or contain a comprehensive listing of activities, duties or responsibilities.  Other job related duties, within classification may be assigned by the employer.</w:t>
            </w:r>
          </w:p>
          <w:p w:rsidR="00A62BE5" w:rsidRPr="00F72F23" w:rsidRDefault="00A62BE5" w:rsidP="00A62BE5">
            <w:pPr>
              <w:spacing w:before="0" w:after="200" w:line="276" w:lineRule="auto"/>
              <w:jc w:val="both"/>
              <w:rPr>
                <w:rFonts w:asciiTheme="minorHAnsi" w:eastAsiaTheme="minorHAnsi" w:hAnsiTheme="minorHAnsi" w:cstheme="minorHAnsi"/>
                <w:b/>
                <w:sz w:val="22"/>
              </w:rPr>
            </w:pPr>
            <w:r w:rsidRPr="00F72F23">
              <w:rPr>
                <w:rFonts w:asciiTheme="minorHAnsi" w:eastAsiaTheme="minorHAnsi" w:hAnsiTheme="minorHAnsi" w:cstheme="minorHAnsi"/>
                <w:sz w:val="22"/>
              </w:rPr>
              <w:t>Assist the client in his recovery process by providing him with information, support, and insight through individual treatment planning and monitoring the clients progress towards mutually determined goals</w:t>
            </w:r>
            <w:r w:rsidRPr="00F72F23">
              <w:rPr>
                <w:rFonts w:asciiTheme="minorHAnsi" w:eastAsiaTheme="minorHAnsi" w:hAnsiTheme="minorHAnsi" w:cstheme="minorHAnsi"/>
                <w:b/>
                <w:sz w:val="22"/>
              </w:rPr>
              <w:t>.</w:t>
            </w:r>
          </w:p>
          <w:p w:rsidR="00A62BE5" w:rsidRPr="0034157F" w:rsidRDefault="00A62BE5" w:rsidP="00A62BE5">
            <w:pPr>
              <w:widowControl w:val="0"/>
              <w:autoSpaceDE w:val="0"/>
              <w:autoSpaceDN w:val="0"/>
              <w:adjustRightInd w:val="0"/>
              <w:spacing w:before="0" w:after="0"/>
              <w:jc w:val="both"/>
              <w:rPr>
                <w:rFonts w:asciiTheme="minorHAnsi" w:eastAsiaTheme="minorHAnsi" w:hAnsiTheme="minorHAnsi" w:cstheme="minorHAnsi"/>
                <w:b/>
                <w:caps/>
                <w:sz w:val="22"/>
              </w:rPr>
            </w:pPr>
            <w:r w:rsidRPr="00F72F23">
              <w:rPr>
                <w:rFonts w:asciiTheme="minorHAnsi" w:eastAsiaTheme="minorHAnsi" w:hAnsiTheme="minorHAnsi" w:cstheme="minorHAnsi"/>
                <w:b/>
                <w:caps/>
                <w:sz w:val="22"/>
              </w:rPr>
              <w:t xml:space="preserve">Accountabilities: </w:t>
            </w:r>
          </w:p>
          <w:p w:rsidR="00A62BE5" w:rsidRPr="00F72F23" w:rsidRDefault="00A62BE5" w:rsidP="00A62BE5">
            <w:pPr>
              <w:keepNext/>
              <w:keepLines/>
              <w:tabs>
                <w:tab w:val="left" w:pos="-720"/>
              </w:tabs>
              <w:suppressAutoHyphens/>
              <w:spacing w:before="0" w:after="0" w:line="276" w:lineRule="auto"/>
              <w:outlineLvl w:val="0"/>
              <w:rPr>
                <w:rFonts w:asciiTheme="minorHAnsi" w:eastAsiaTheme="majorEastAsia" w:hAnsiTheme="minorHAnsi" w:cstheme="minorHAnsi"/>
                <w:b/>
                <w:sz w:val="22"/>
              </w:rPr>
            </w:pPr>
            <w:r w:rsidRPr="00F72F23">
              <w:rPr>
                <w:rFonts w:asciiTheme="minorHAnsi" w:eastAsiaTheme="majorEastAsia" w:hAnsiTheme="minorHAnsi" w:cstheme="minorHAnsi"/>
                <w:b/>
                <w:sz w:val="22"/>
              </w:rPr>
              <w:t>Program Evaluation</w:t>
            </w:r>
          </w:p>
          <w:p w:rsidR="00A62BE5" w:rsidRPr="00F72F23" w:rsidRDefault="00A62BE5" w:rsidP="00A62BE5">
            <w:pPr>
              <w:numPr>
                <w:ilvl w:val="0"/>
                <w:numId w:val="31"/>
              </w:numPr>
              <w:tabs>
                <w:tab w:val="left" w:pos="-720"/>
              </w:tabs>
              <w:suppressAutoHyphens/>
              <w:spacing w:before="0" w:after="0" w:line="276" w:lineRule="auto"/>
              <w:rPr>
                <w:rFonts w:asciiTheme="minorHAnsi" w:eastAsiaTheme="minorHAnsi" w:hAnsiTheme="minorHAnsi" w:cstheme="minorHAnsi"/>
                <w:sz w:val="22"/>
              </w:rPr>
            </w:pPr>
            <w:r w:rsidRPr="00F72F23">
              <w:rPr>
                <w:rFonts w:asciiTheme="minorHAnsi" w:eastAsiaTheme="minorHAnsi" w:hAnsiTheme="minorHAnsi" w:cstheme="minorHAnsi"/>
                <w:sz w:val="22"/>
              </w:rPr>
              <w:t>Participates in the development and implementation of program content and policies</w:t>
            </w:r>
          </w:p>
          <w:p w:rsidR="00A62BE5" w:rsidRPr="00F72F23" w:rsidRDefault="00A62BE5" w:rsidP="00A62BE5">
            <w:pPr>
              <w:numPr>
                <w:ilvl w:val="0"/>
                <w:numId w:val="31"/>
              </w:numPr>
              <w:tabs>
                <w:tab w:val="left" w:pos="-720"/>
              </w:tabs>
              <w:suppressAutoHyphens/>
              <w:spacing w:before="0" w:after="0" w:line="276" w:lineRule="auto"/>
              <w:rPr>
                <w:rFonts w:asciiTheme="minorHAnsi" w:eastAsiaTheme="minorHAnsi" w:hAnsiTheme="minorHAnsi" w:cstheme="minorHAnsi"/>
                <w:sz w:val="22"/>
              </w:rPr>
            </w:pPr>
            <w:r w:rsidRPr="00F72F23">
              <w:rPr>
                <w:rFonts w:asciiTheme="minorHAnsi" w:eastAsiaTheme="minorHAnsi" w:hAnsiTheme="minorHAnsi" w:cstheme="minorHAnsi"/>
                <w:sz w:val="22"/>
              </w:rPr>
              <w:t>Participates in the program evaluation</w:t>
            </w:r>
          </w:p>
          <w:p w:rsidR="00A62BE5" w:rsidRPr="00F72F23" w:rsidRDefault="00A62BE5" w:rsidP="00A62BE5">
            <w:pPr>
              <w:tabs>
                <w:tab w:val="left" w:pos="-720"/>
              </w:tabs>
              <w:suppressAutoHyphens/>
              <w:spacing w:before="0" w:after="0"/>
              <w:rPr>
                <w:rFonts w:asciiTheme="minorHAnsi" w:eastAsia="Times New Roman" w:hAnsiTheme="minorHAnsi" w:cstheme="minorHAnsi"/>
                <w:b/>
                <w:sz w:val="22"/>
              </w:rPr>
            </w:pPr>
          </w:p>
          <w:p w:rsidR="00A62BE5" w:rsidRPr="00F72F23" w:rsidRDefault="00A62BE5" w:rsidP="00A62BE5">
            <w:pPr>
              <w:tabs>
                <w:tab w:val="left" w:pos="-720"/>
              </w:tabs>
              <w:suppressAutoHyphens/>
              <w:spacing w:before="0" w:after="0"/>
              <w:rPr>
                <w:rFonts w:asciiTheme="minorHAnsi" w:eastAsia="Times New Roman" w:hAnsiTheme="minorHAnsi" w:cstheme="minorHAnsi"/>
                <w:b/>
                <w:sz w:val="22"/>
              </w:rPr>
            </w:pPr>
            <w:r w:rsidRPr="00F72F23">
              <w:rPr>
                <w:rFonts w:asciiTheme="minorHAnsi" w:eastAsia="Times New Roman" w:hAnsiTheme="minorHAnsi" w:cstheme="minorHAnsi"/>
                <w:b/>
                <w:sz w:val="22"/>
              </w:rPr>
              <w:t xml:space="preserve">Group Work </w:t>
            </w:r>
          </w:p>
          <w:p w:rsidR="00A62BE5" w:rsidRPr="00F72F23" w:rsidRDefault="00A62BE5" w:rsidP="00A62BE5">
            <w:pPr>
              <w:tabs>
                <w:tab w:val="left" w:pos="-720"/>
              </w:tabs>
              <w:suppressAutoHyphens/>
              <w:spacing w:before="0" w:after="0"/>
              <w:rPr>
                <w:rFonts w:asciiTheme="minorHAnsi" w:eastAsia="Times New Roman" w:hAnsiTheme="minorHAnsi" w:cstheme="minorHAnsi"/>
                <w:sz w:val="22"/>
              </w:rPr>
            </w:pPr>
            <w:r w:rsidRPr="00F72F23">
              <w:rPr>
                <w:rFonts w:asciiTheme="minorHAnsi" w:eastAsia="Times New Roman" w:hAnsiTheme="minorHAnsi" w:cstheme="minorHAnsi"/>
                <w:sz w:val="22"/>
              </w:rPr>
              <w:t>Facilitates group sessions as scheduled in the following program components:</w:t>
            </w:r>
          </w:p>
          <w:p w:rsidR="00A62BE5" w:rsidRPr="00F72F23" w:rsidRDefault="00A62BE5" w:rsidP="00A62BE5">
            <w:pPr>
              <w:numPr>
                <w:ilvl w:val="0"/>
                <w:numId w:val="32"/>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One to One Counselling Sessions</w:t>
            </w:r>
          </w:p>
          <w:p w:rsidR="00A62BE5" w:rsidRPr="00F72F23" w:rsidRDefault="00A62BE5" w:rsidP="00A62BE5">
            <w:pPr>
              <w:numPr>
                <w:ilvl w:val="0"/>
                <w:numId w:val="32"/>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Life-skills Classes</w:t>
            </w:r>
          </w:p>
          <w:p w:rsidR="00A62BE5" w:rsidRPr="00F72F23" w:rsidRDefault="00A62BE5" w:rsidP="00A62BE5">
            <w:pPr>
              <w:numPr>
                <w:ilvl w:val="0"/>
                <w:numId w:val="32"/>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Cognitive Behavioral Classes</w:t>
            </w:r>
          </w:p>
          <w:p w:rsidR="00A62BE5" w:rsidRPr="00F72F23" w:rsidRDefault="00A62BE5" w:rsidP="00A62BE5">
            <w:pPr>
              <w:numPr>
                <w:ilvl w:val="0"/>
                <w:numId w:val="32"/>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Anger Management Classes</w:t>
            </w:r>
          </w:p>
          <w:p w:rsidR="00A62BE5" w:rsidRPr="00F72F23" w:rsidRDefault="00A62BE5" w:rsidP="00A62BE5">
            <w:pPr>
              <w:numPr>
                <w:ilvl w:val="0"/>
                <w:numId w:val="32"/>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Mood Monitoring Classes</w:t>
            </w:r>
          </w:p>
          <w:p w:rsidR="00A62BE5" w:rsidRPr="00F72F23" w:rsidRDefault="00A62BE5" w:rsidP="00A62BE5">
            <w:pPr>
              <w:numPr>
                <w:ilvl w:val="0"/>
                <w:numId w:val="32"/>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Emotional Health Classes</w:t>
            </w:r>
          </w:p>
          <w:p w:rsidR="00A62BE5" w:rsidRPr="00F72F23" w:rsidRDefault="00A62BE5" w:rsidP="00A62BE5">
            <w:pPr>
              <w:numPr>
                <w:ilvl w:val="0"/>
                <w:numId w:val="32"/>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Relationship Skills Classes</w:t>
            </w:r>
          </w:p>
          <w:p w:rsidR="00A62BE5" w:rsidRPr="00F72F23" w:rsidRDefault="00A62BE5" w:rsidP="00A62BE5">
            <w:pPr>
              <w:numPr>
                <w:ilvl w:val="0"/>
                <w:numId w:val="32"/>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Relapse Prevention Classes</w:t>
            </w:r>
          </w:p>
          <w:p w:rsidR="00A62BE5" w:rsidRDefault="00A62BE5" w:rsidP="00A62BE5">
            <w:pPr>
              <w:numPr>
                <w:ilvl w:val="0"/>
                <w:numId w:val="32"/>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 xml:space="preserve">Trauma based counselling </w:t>
            </w:r>
          </w:p>
          <w:p w:rsidR="00A62BE5" w:rsidRDefault="00A62BE5" w:rsidP="00A62BE5">
            <w:pPr>
              <w:tabs>
                <w:tab w:val="left" w:pos="-720"/>
              </w:tabs>
              <w:suppressAutoHyphens/>
              <w:spacing w:before="0" w:after="0" w:line="276" w:lineRule="auto"/>
              <w:rPr>
                <w:rFonts w:asciiTheme="minorHAnsi" w:eastAsia="Times New Roman" w:hAnsiTheme="minorHAnsi" w:cstheme="minorHAnsi"/>
                <w:sz w:val="22"/>
              </w:rPr>
            </w:pPr>
          </w:p>
          <w:p w:rsidR="00695033" w:rsidRDefault="00695033" w:rsidP="00A62BE5">
            <w:pPr>
              <w:tabs>
                <w:tab w:val="left" w:pos="-720"/>
              </w:tabs>
              <w:suppressAutoHyphens/>
              <w:spacing w:before="0" w:after="0"/>
              <w:rPr>
                <w:rFonts w:asciiTheme="minorHAnsi" w:eastAsia="Times New Roman" w:hAnsiTheme="minorHAnsi" w:cstheme="minorHAnsi"/>
                <w:b/>
                <w:sz w:val="22"/>
              </w:rPr>
            </w:pPr>
          </w:p>
          <w:p w:rsidR="00A62BE5" w:rsidRPr="00F72F23" w:rsidRDefault="00A62BE5" w:rsidP="00A62BE5">
            <w:pPr>
              <w:tabs>
                <w:tab w:val="left" w:pos="-720"/>
              </w:tabs>
              <w:suppressAutoHyphens/>
              <w:spacing w:before="0" w:after="0"/>
              <w:rPr>
                <w:rFonts w:asciiTheme="minorHAnsi" w:eastAsia="Times New Roman" w:hAnsiTheme="minorHAnsi" w:cstheme="minorHAnsi"/>
                <w:b/>
                <w:sz w:val="22"/>
              </w:rPr>
            </w:pPr>
            <w:r w:rsidRPr="00F72F23">
              <w:rPr>
                <w:rFonts w:asciiTheme="minorHAnsi" w:eastAsia="Times New Roman" w:hAnsiTheme="minorHAnsi" w:cstheme="minorHAnsi"/>
                <w:b/>
                <w:sz w:val="22"/>
              </w:rPr>
              <w:t xml:space="preserve">Individual Counselling </w:t>
            </w:r>
          </w:p>
          <w:p w:rsidR="00A62BE5" w:rsidRPr="00F72F23" w:rsidRDefault="00A62BE5" w:rsidP="00A62BE5">
            <w:pPr>
              <w:numPr>
                <w:ilvl w:val="0"/>
                <w:numId w:val="33"/>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 xml:space="preserve">Completes screening and assessments of potential clients, determining suitability to the Anchorage program or, when necessary, referral to other more appropriate programs </w:t>
            </w:r>
          </w:p>
          <w:p w:rsidR="00A62BE5" w:rsidRPr="00F72F23" w:rsidRDefault="00A62BE5" w:rsidP="00A62BE5">
            <w:pPr>
              <w:numPr>
                <w:ilvl w:val="0"/>
                <w:numId w:val="33"/>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Incorporate information obtained through the assessment process and comprehensive treatment/recovery plan to inform the counselling approach</w:t>
            </w:r>
          </w:p>
          <w:p w:rsidR="00A62BE5" w:rsidRPr="00F72F23" w:rsidRDefault="00A62BE5" w:rsidP="00A62BE5">
            <w:pPr>
              <w:numPr>
                <w:ilvl w:val="0"/>
                <w:numId w:val="33"/>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Establish a helping relationship with the client, characterized by warmth, respect, genuineness, concreteness and empathy</w:t>
            </w:r>
          </w:p>
          <w:p w:rsidR="00A62BE5" w:rsidRPr="00F72F23" w:rsidRDefault="00A62BE5" w:rsidP="00A62BE5">
            <w:pPr>
              <w:numPr>
                <w:ilvl w:val="0"/>
                <w:numId w:val="33"/>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Offers counselling to clients / candidates in crisis and makes referrals to other resources as required</w:t>
            </w:r>
          </w:p>
          <w:p w:rsidR="00A62BE5" w:rsidRPr="00F72F23" w:rsidRDefault="00A62BE5" w:rsidP="00A62BE5">
            <w:pPr>
              <w:numPr>
                <w:ilvl w:val="0"/>
                <w:numId w:val="33"/>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Assumes an assigned caseload, as primary addictions care giver, using a case management system</w:t>
            </w:r>
          </w:p>
          <w:p w:rsidR="00A62BE5" w:rsidRPr="00F72F23" w:rsidRDefault="00A62BE5" w:rsidP="00A62BE5">
            <w:pPr>
              <w:numPr>
                <w:ilvl w:val="0"/>
                <w:numId w:val="33"/>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Records in log and case notes in an accurate and clear manner, shares at case management sessions any observations and information regarding each client’s progress</w:t>
            </w:r>
          </w:p>
          <w:p w:rsidR="00A62BE5" w:rsidRPr="00F72F23" w:rsidRDefault="00A62BE5" w:rsidP="00A62BE5">
            <w:pPr>
              <w:numPr>
                <w:ilvl w:val="0"/>
                <w:numId w:val="33"/>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Support clients in the further development of treatment /recovery plans</w:t>
            </w:r>
          </w:p>
          <w:p w:rsidR="00A62BE5" w:rsidRPr="00F72F23" w:rsidRDefault="00A62BE5" w:rsidP="00A62BE5">
            <w:pPr>
              <w:tabs>
                <w:tab w:val="left" w:pos="-720"/>
              </w:tabs>
              <w:suppressAutoHyphens/>
              <w:spacing w:before="0" w:after="0"/>
              <w:rPr>
                <w:rFonts w:asciiTheme="minorHAnsi" w:eastAsiaTheme="minorHAnsi" w:hAnsiTheme="minorHAnsi" w:cstheme="minorHAnsi"/>
                <w:b/>
                <w:caps/>
                <w:sz w:val="22"/>
              </w:rPr>
            </w:pPr>
          </w:p>
          <w:p w:rsidR="00A62BE5" w:rsidRPr="00F72F23" w:rsidRDefault="00A62BE5" w:rsidP="00A62BE5">
            <w:pPr>
              <w:tabs>
                <w:tab w:val="left" w:pos="-720"/>
              </w:tabs>
              <w:suppressAutoHyphens/>
              <w:spacing w:before="0" w:after="0"/>
              <w:rPr>
                <w:rFonts w:asciiTheme="minorHAnsi" w:eastAsia="Times New Roman" w:hAnsiTheme="minorHAnsi" w:cstheme="minorHAnsi"/>
                <w:b/>
                <w:sz w:val="22"/>
              </w:rPr>
            </w:pPr>
            <w:r w:rsidRPr="00F72F23">
              <w:rPr>
                <w:rFonts w:asciiTheme="minorHAnsi" w:eastAsia="Times New Roman" w:hAnsiTheme="minorHAnsi" w:cstheme="minorHAnsi"/>
                <w:b/>
                <w:sz w:val="22"/>
              </w:rPr>
              <w:t>Spiritual Guidance</w:t>
            </w:r>
          </w:p>
          <w:p w:rsidR="00A62BE5" w:rsidRPr="00F72F23" w:rsidRDefault="00A62BE5" w:rsidP="00A62BE5">
            <w:pPr>
              <w:numPr>
                <w:ilvl w:val="0"/>
                <w:numId w:val="34"/>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Attends daily devotions and chapel services in support of clients</w:t>
            </w:r>
          </w:p>
          <w:p w:rsidR="00A62BE5" w:rsidRPr="00F72F23" w:rsidRDefault="00A62BE5" w:rsidP="00A62BE5">
            <w:pPr>
              <w:numPr>
                <w:ilvl w:val="0"/>
                <w:numId w:val="34"/>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 xml:space="preserve">Supports spiritual guidance to clients in accordance with the Anchorage Mission Statement and Statement of Counselling Philosophy </w:t>
            </w:r>
          </w:p>
          <w:p w:rsidR="00A62BE5" w:rsidRPr="00F72F23" w:rsidRDefault="00A62BE5" w:rsidP="00A62BE5">
            <w:pPr>
              <w:tabs>
                <w:tab w:val="left" w:pos="-720"/>
              </w:tabs>
              <w:suppressAutoHyphens/>
              <w:spacing w:before="0" w:after="0"/>
              <w:rPr>
                <w:rFonts w:asciiTheme="minorHAnsi" w:eastAsia="Times New Roman" w:hAnsiTheme="minorHAnsi" w:cstheme="minorHAnsi"/>
                <w:sz w:val="22"/>
              </w:rPr>
            </w:pPr>
          </w:p>
          <w:p w:rsidR="00A62BE5" w:rsidRPr="00F72F23" w:rsidRDefault="00A62BE5" w:rsidP="00A62BE5">
            <w:pPr>
              <w:tabs>
                <w:tab w:val="left" w:pos="-720"/>
              </w:tabs>
              <w:suppressAutoHyphens/>
              <w:spacing w:before="0" w:after="0"/>
              <w:rPr>
                <w:rFonts w:asciiTheme="minorHAnsi" w:eastAsia="Times New Roman" w:hAnsiTheme="minorHAnsi" w:cstheme="minorHAnsi"/>
                <w:b/>
                <w:sz w:val="22"/>
              </w:rPr>
            </w:pPr>
            <w:r w:rsidRPr="00F72F23">
              <w:rPr>
                <w:rFonts w:asciiTheme="minorHAnsi" w:eastAsia="Times New Roman" w:hAnsiTheme="minorHAnsi" w:cstheme="minorHAnsi"/>
                <w:b/>
                <w:sz w:val="22"/>
              </w:rPr>
              <w:t>Community Relations</w:t>
            </w:r>
          </w:p>
          <w:p w:rsidR="00A62BE5" w:rsidRPr="00F72F23" w:rsidRDefault="00A62BE5" w:rsidP="00A62BE5">
            <w:pPr>
              <w:numPr>
                <w:ilvl w:val="0"/>
                <w:numId w:val="35"/>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Provides liaison with outside service agencies such as Correctional Dept., Detox, Lawyers, etc.</w:t>
            </w:r>
          </w:p>
          <w:p w:rsidR="00A62BE5" w:rsidRPr="00F72F23" w:rsidRDefault="00A62BE5" w:rsidP="00A62BE5">
            <w:pPr>
              <w:numPr>
                <w:ilvl w:val="0"/>
                <w:numId w:val="35"/>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Provides program information to inquiring agencies, professionals, and applicants</w:t>
            </w:r>
          </w:p>
          <w:p w:rsidR="00A62BE5" w:rsidRPr="00F72F23" w:rsidRDefault="00A62BE5" w:rsidP="00A62BE5">
            <w:pPr>
              <w:tabs>
                <w:tab w:val="left" w:pos="-720"/>
              </w:tabs>
              <w:suppressAutoHyphens/>
              <w:spacing w:before="0" w:after="0"/>
              <w:rPr>
                <w:rFonts w:asciiTheme="minorHAnsi" w:eastAsia="Times New Roman" w:hAnsiTheme="minorHAnsi" w:cstheme="minorHAnsi"/>
                <w:sz w:val="22"/>
              </w:rPr>
            </w:pPr>
          </w:p>
          <w:p w:rsidR="00A62BE5" w:rsidRPr="00F72F23" w:rsidRDefault="00A62BE5" w:rsidP="00A62BE5">
            <w:pPr>
              <w:tabs>
                <w:tab w:val="left" w:pos="-720"/>
              </w:tabs>
              <w:suppressAutoHyphens/>
              <w:spacing w:before="0" w:after="0"/>
              <w:rPr>
                <w:rFonts w:asciiTheme="minorHAnsi" w:eastAsia="Times New Roman" w:hAnsiTheme="minorHAnsi" w:cstheme="minorHAnsi"/>
                <w:b/>
                <w:sz w:val="22"/>
              </w:rPr>
            </w:pPr>
            <w:r w:rsidRPr="00F72F23">
              <w:rPr>
                <w:rFonts w:asciiTheme="minorHAnsi" w:eastAsia="Times New Roman" w:hAnsiTheme="minorHAnsi" w:cstheme="minorHAnsi"/>
                <w:b/>
                <w:sz w:val="22"/>
              </w:rPr>
              <w:t>Program Support</w:t>
            </w:r>
          </w:p>
          <w:p w:rsidR="00A62BE5" w:rsidRPr="00F72F23" w:rsidRDefault="00A62BE5" w:rsidP="00A62BE5">
            <w:pPr>
              <w:numPr>
                <w:ilvl w:val="0"/>
                <w:numId w:val="36"/>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Updates data base with client information for statistical purposes</w:t>
            </w:r>
          </w:p>
          <w:p w:rsidR="00A62BE5" w:rsidRPr="00F72F23" w:rsidRDefault="00A62BE5" w:rsidP="00A62BE5">
            <w:pPr>
              <w:numPr>
                <w:ilvl w:val="0"/>
                <w:numId w:val="36"/>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Administers toxicology tests to clients</w:t>
            </w:r>
          </w:p>
          <w:p w:rsidR="00A62BE5" w:rsidRPr="00F72F23" w:rsidRDefault="00A62BE5" w:rsidP="00A62BE5">
            <w:pPr>
              <w:numPr>
                <w:ilvl w:val="0"/>
                <w:numId w:val="36"/>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Administers to a variety of client requests and maintains records on such requests (e.g.) clothing vouchers</w:t>
            </w:r>
          </w:p>
          <w:p w:rsidR="00A62BE5" w:rsidRPr="00F72F23" w:rsidRDefault="00A62BE5" w:rsidP="00A62BE5">
            <w:pPr>
              <w:numPr>
                <w:ilvl w:val="0"/>
                <w:numId w:val="36"/>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Organizes / participates in certain program functions such as outings, graduations, fundraisers, etc.</w:t>
            </w:r>
          </w:p>
          <w:p w:rsidR="00A62BE5" w:rsidRPr="00F72F23" w:rsidRDefault="00A62BE5" w:rsidP="00A62BE5">
            <w:pPr>
              <w:numPr>
                <w:ilvl w:val="0"/>
                <w:numId w:val="36"/>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Ensures documentation is complete, accurate, and up to date</w:t>
            </w:r>
          </w:p>
          <w:p w:rsidR="00A62BE5" w:rsidRPr="00F72F23" w:rsidRDefault="00A62BE5" w:rsidP="00A62BE5">
            <w:pPr>
              <w:spacing w:before="0" w:after="0"/>
              <w:rPr>
                <w:rFonts w:asciiTheme="minorHAnsi" w:eastAsiaTheme="minorHAnsi" w:hAnsiTheme="minorHAnsi" w:cstheme="minorBidi"/>
                <w:b/>
                <w:caps/>
                <w:sz w:val="22"/>
              </w:rPr>
            </w:pPr>
          </w:p>
          <w:p w:rsidR="00A62BE5" w:rsidRPr="00F72F23" w:rsidRDefault="00A62BE5" w:rsidP="00A62BE5">
            <w:pPr>
              <w:spacing w:before="0" w:after="0"/>
              <w:rPr>
                <w:rFonts w:asciiTheme="minorHAnsi" w:eastAsia="MS Mincho" w:hAnsiTheme="minorHAnsi" w:cstheme="minorHAnsi"/>
                <w:color w:val="FF0000"/>
                <w:sz w:val="22"/>
              </w:rPr>
            </w:pPr>
            <w:r w:rsidRPr="00F72F23">
              <w:rPr>
                <w:rFonts w:asciiTheme="minorHAnsi" w:eastAsia="MS Mincho" w:hAnsiTheme="minorHAnsi" w:cstheme="minorHAnsi"/>
                <w:b/>
                <w:sz w:val="22"/>
              </w:rPr>
              <w:t xml:space="preserve">WORKING CONDITIONS: </w:t>
            </w:r>
            <w:r w:rsidRPr="00F72F23">
              <w:rPr>
                <w:rFonts w:asciiTheme="minorHAnsi" w:eastAsia="MS Mincho" w:hAnsiTheme="minorHAnsi" w:cstheme="minorHAnsi"/>
                <w:i/>
                <w:color w:val="FF0000"/>
                <w:sz w:val="22"/>
              </w:rPr>
              <w:t xml:space="preserve"> </w:t>
            </w:r>
          </w:p>
          <w:p w:rsidR="00A62BE5" w:rsidRPr="00F72F23" w:rsidRDefault="00A62BE5" w:rsidP="00A62BE5">
            <w:pPr>
              <w:numPr>
                <w:ilvl w:val="0"/>
                <w:numId w:val="38"/>
              </w:numPr>
              <w:spacing w:before="0" w:after="0" w:line="276" w:lineRule="auto"/>
              <w:ind w:left="360"/>
              <w:contextualSpacing/>
              <w:jc w:val="both"/>
              <w:rPr>
                <w:rFonts w:asciiTheme="minorHAnsi" w:eastAsia="MS Mincho" w:hAnsiTheme="minorHAnsi" w:cstheme="minorHAnsi"/>
                <w:b/>
                <w:sz w:val="22"/>
              </w:rPr>
            </w:pPr>
            <w:r w:rsidRPr="00F72F23">
              <w:rPr>
                <w:rFonts w:asciiTheme="minorHAnsi" w:eastAsiaTheme="minorHAnsi" w:hAnsiTheme="minorHAnsi" w:cstheme="minorHAnsi"/>
                <w:sz w:val="22"/>
              </w:rPr>
              <w:t>May deal with angry and abusive clients</w:t>
            </w:r>
          </w:p>
          <w:p w:rsidR="00A62BE5" w:rsidRPr="00F72F23" w:rsidRDefault="00A62BE5" w:rsidP="00A62BE5">
            <w:pPr>
              <w:widowControl w:val="0"/>
              <w:numPr>
                <w:ilvl w:val="0"/>
                <w:numId w:val="38"/>
              </w:numPr>
              <w:spacing w:before="0" w:after="0" w:line="276" w:lineRule="auto"/>
              <w:ind w:left="360"/>
              <w:jc w:val="both"/>
              <w:rPr>
                <w:rFonts w:asciiTheme="minorHAnsi" w:eastAsiaTheme="minorHAnsi" w:hAnsiTheme="minorHAnsi" w:cstheme="minorHAnsi"/>
                <w:sz w:val="22"/>
              </w:rPr>
            </w:pPr>
            <w:r w:rsidRPr="00F72F23">
              <w:rPr>
                <w:rFonts w:asciiTheme="minorHAnsi" w:eastAsiaTheme="minorHAnsi" w:hAnsiTheme="minorHAnsi" w:cstheme="minorHAnsi"/>
                <w:sz w:val="22"/>
              </w:rPr>
              <w:t>May encounter verbal abuse</w:t>
            </w:r>
          </w:p>
          <w:p w:rsidR="00A62BE5" w:rsidRPr="00F72F23" w:rsidRDefault="00A62BE5" w:rsidP="00A62BE5">
            <w:pPr>
              <w:widowControl w:val="0"/>
              <w:numPr>
                <w:ilvl w:val="0"/>
                <w:numId w:val="38"/>
              </w:numPr>
              <w:suppressAutoHyphens/>
              <w:spacing w:before="0" w:after="0" w:line="276" w:lineRule="auto"/>
              <w:ind w:left="360"/>
              <w:jc w:val="both"/>
              <w:rPr>
                <w:rFonts w:asciiTheme="minorHAnsi" w:eastAsiaTheme="minorHAnsi" w:hAnsiTheme="minorHAnsi" w:cstheme="minorHAnsi"/>
                <w:sz w:val="22"/>
              </w:rPr>
            </w:pPr>
            <w:r w:rsidRPr="00F72F23">
              <w:rPr>
                <w:rFonts w:asciiTheme="minorHAnsi" w:eastAsiaTheme="minorHAnsi" w:hAnsiTheme="minorHAnsi" w:cstheme="minorHAnsi"/>
                <w:sz w:val="22"/>
              </w:rPr>
              <w:t>May be required to deal with client overdose and other medical situations</w:t>
            </w:r>
          </w:p>
          <w:p w:rsidR="00A62BE5" w:rsidRPr="00F72F23" w:rsidRDefault="00A62BE5" w:rsidP="00A62BE5">
            <w:pPr>
              <w:spacing w:before="0" w:after="0"/>
              <w:rPr>
                <w:rFonts w:asciiTheme="minorHAnsi" w:eastAsiaTheme="minorHAnsi" w:hAnsiTheme="minorHAnsi" w:cstheme="minorBidi"/>
                <w:b/>
                <w:caps/>
                <w:sz w:val="22"/>
              </w:rPr>
            </w:pPr>
          </w:p>
          <w:p w:rsidR="00A62BE5" w:rsidRPr="00F72F23" w:rsidRDefault="00A62BE5" w:rsidP="00A62BE5">
            <w:pPr>
              <w:spacing w:before="0" w:after="0"/>
              <w:jc w:val="both"/>
              <w:rPr>
                <w:rFonts w:asciiTheme="minorHAnsi" w:eastAsia="MS Mincho" w:hAnsiTheme="minorHAnsi" w:cstheme="minorHAnsi"/>
                <w:b/>
                <w:caps/>
                <w:sz w:val="22"/>
              </w:rPr>
            </w:pPr>
            <w:r w:rsidRPr="00F72F23">
              <w:rPr>
                <w:rFonts w:asciiTheme="minorHAnsi" w:eastAsia="MS Mincho" w:hAnsiTheme="minorHAnsi" w:cstheme="minorHAnsi"/>
                <w:b/>
                <w:caps/>
                <w:sz w:val="22"/>
              </w:rPr>
              <w:t xml:space="preserve">education and experience Qualifications: </w:t>
            </w:r>
          </w:p>
          <w:p w:rsidR="00A62BE5" w:rsidRPr="00F72F23" w:rsidRDefault="00A62BE5" w:rsidP="00A62BE5">
            <w:pPr>
              <w:spacing w:before="0" w:after="0"/>
              <w:jc w:val="both"/>
              <w:rPr>
                <w:rFonts w:asciiTheme="minorHAnsi" w:eastAsiaTheme="minorHAnsi" w:hAnsiTheme="minorHAnsi" w:cstheme="minorBidi"/>
                <w:i/>
                <w:color w:val="FF0000"/>
                <w:sz w:val="22"/>
              </w:rPr>
            </w:pPr>
            <w:r w:rsidRPr="00F72F23">
              <w:rPr>
                <w:rFonts w:asciiTheme="minorHAnsi" w:eastAsiaTheme="minorHAnsi" w:hAnsiTheme="minorHAnsi" w:cstheme="minorBidi"/>
                <w:b/>
                <w:sz w:val="22"/>
              </w:rPr>
              <w:t xml:space="preserve">Education, Qualifications and Certifications: </w:t>
            </w:r>
            <w:r w:rsidRPr="00F72F23">
              <w:rPr>
                <w:rFonts w:asciiTheme="minorHAnsi" w:eastAsiaTheme="minorHAnsi" w:hAnsiTheme="minorHAnsi" w:cstheme="minorBidi"/>
                <w:i/>
                <w:color w:val="FF0000"/>
                <w:sz w:val="22"/>
              </w:rPr>
              <w:t xml:space="preserve"> </w:t>
            </w:r>
          </w:p>
          <w:p w:rsidR="00A62BE5" w:rsidRPr="00F72F23" w:rsidRDefault="00A62BE5" w:rsidP="00A62BE5">
            <w:pPr>
              <w:numPr>
                <w:ilvl w:val="0"/>
                <w:numId w:val="37"/>
              </w:numPr>
              <w:spacing w:before="0" w:after="0" w:line="276" w:lineRule="auto"/>
              <w:ind w:left="720"/>
              <w:contextualSpacing/>
              <w:rPr>
                <w:rFonts w:asciiTheme="minorHAnsi" w:eastAsiaTheme="minorHAnsi" w:hAnsiTheme="minorHAnsi" w:cstheme="minorHAnsi"/>
                <w:sz w:val="22"/>
              </w:rPr>
            </w:pPr>
            <w:r w:rsidRPr="00F72F23">
              <w:rPr>
                <w:rFonts w:asciiTheme="minorHAnsi" w:eastAsiaTheme="minorHAnsi" w:hAnsiTheme="minorHAnsi" w:cstheme="minorHAnsi"/>
                <w:sz w:val="22"/>
              </w:rPr>
              <w:t>2 year Diploma or Degree in relevant field from an accredited post-secondary institution</w:t>
            </w:r>
          </w:p>
          <w:p w:rsidR="00A62BE5" w:rsidRPr="00F72F23" w:rsidRDefault="00A62BE5" w:rsidP="00A62BE5">
            <w:pPr>
              <w:numPr>
                <w:ilvl w:val="0"/>
                <w:numId w:val="37"/>
              </w:numPr>
              <w:spacing w:before="0" w:after="0" w:line="276" w:lineRule="auto"/>
              <w:ind w:left="720"/>
              <w:contextualSpacing/>
              <w:rPr>
                <w:rFonts w:asciiTheme="minorHAnsi" w:eastAsiaTheme="minorHAnsi" w:hAnsiTheme="minorHAnsi" w:cstheme="minorHAnsi"/>
                <w:sz w:val="22"/>
              </w:rPr>
            </w:pPr>
            <w:r w:rsidRPr="00F72F23">
              <w:rPr>
                <w:rFonts w:asciiTheme="minorHAnsi" w:eastAsiaTheme="minorHAnsi" w:hAnsiTheme="minorHAnsi" w:cstheme="minorHAnsi"/>
                <w:sz w:val="22"/>
              </w:rPr>
              <w:t>Either currently hold or is actively pursuing and within 1 year of obtaining CCAC certification under the CACCF</w:t>
            </w:r>
          </w:p>
          <w:p w:rsidR="00A62BE5" w:rsidRPr="00F72F23" w:rsidRDefault="00A62BE5" w:rsidP="00A62BE5">
            <w:pPr>
              <w:autoSpaceDE w:val="0"/>
              <w:autoSpaceDN w:val="0"/>
              <w:adjustRightInd w:val="0"/>
              <w:spacing w:before="0" w:after="0"/>
              <w:ind w:left="720"/>
              <w:rPr>
                <w:rFonts w:asciiTheme="minorHAnsi" w:hAnsiTheme="minorHAnsi" w:cstheme="minorHAnsi"/>
                <w:sz w:val="22"/>
                <w:lang w:val="en-CA"/>
              </w:rPr>
            </w:pPr>
          </w:p>
          <w:p w:rsidR="00A62BE5" w:rsidRPr="00F72F23" w:rsidRDefault="00A62BE5" w:rsidP="00A62BE5">
            <w:pPr>
              <w:spacing w:before="0" w:after="0"/>
              <w:jc w:val="both"/>
              <w:rPr>
                <w:rFonts w:asciiTheme="minorHAnsi" w:eastAsiaTheme="minorHAnsi" w:hAnsiTheme="minorHAnsi" w:cstheme="minorHAnsi"/>
                <w:sz w:val="22"/>
              </w:rPr>
            </w:pPr>
            <w:r w:rsidRPr="00F72F23">
              <w:rPr>
                <w:rFonts w:asciiTheme="minorHAnsi" w:eastAsiaTheme="minorHAnsi" w:hAnsiTheme="minorHAnsi" w:cstheme="minorBidi"/>
                <w:b/>
                <w:sz w:val="22"/>
              </w:rPr>
              <w:t xml:space="preserve">Experience and Skilled Knowledge Requirements </w:t>
            </w:r>
            <w:r w:rsidRPr="00F72F23">
              <w:rPr>
                <w:rFonts w:asciiTheme="minorHAnsi" w:eastAsiaTheme="minorHAnsi" w:hAnsiTheme="minorHAnsi" w:cstheme="minorBidi"/>
                <w:i/>
                <w:color w:val="FF0000"/>
                <w:sz w:val="22"/>
              </w:rPr>
              <w:t xml:space="preserve"> </w:t>
            </w:r>
          </w:p>
          <w:p w:rsidR="00A62BE5" w:rsidRPr="00F72F23" w:rsidRDefault="00A62BE5" w:rsidP="00A62BE5">
            <w:pPr>
              <w:numPr>
                <w:ilvl w:val="0"/>
                <w:numId w:val="39"/>
              </w:numPr>
              <w:spacing w:before="0" w:after="0" w:line="276" w:lineRule="auto"/>
              <w:rPr>
                <w:rFonts w:asciiTheme="minorHAnsi" w:eastAsiaTheme="minorHAnsi" w:hAnsiTheme="minorHAnsi" w:cstheme="minorHAnsi"/>
                <w:sz w:val="22"/>
              </w:rPr>
            </w:pPr>
            <w:r w:rsidRPr="00F72F23">
              <w:rPr>
                <w:rFonts w:asciiTheme="minorHAnsi" w:eastAsiaTheme="minorHAnsi" w:hAnsiTheme="minorHAnsi" w:cstheme="minorHAnsi"/>
                <w:sz w:val="22"/>
              </w:rPr>
              <w:t xml:space="preserve">Experience working with a marginalized population as an addictions counsellor </w:t>
            </w:r>
          </w:p>
          <w:p w:rsidR="00A62BE5" w:rsidRPr="00F72F23" w:rsidRDefault="00A62BE5" w:rsidP="00A62BE5">
            <w:pPr>
              <w:numPr>
                <w:ilvl w:val="0"/>
                <w:numId w:val="39"/>
              </w:numPr>
              <w:spacing w:before="0" w:after="0" w:line="276" w:lineRule="auto"/>
              <w:rPr>
                <w:rFonts w:asciiTheme="minorHAnsi" w:eastAsiaTheme="minorHAnsi" w:hAnsiTheme="minorHAnsi" w:cstheme="minorHAnsi"/>
                <w:sz w:val="22"/>
              </w:rPr>
            </w:pPr>
            <w:r w:rsidRPr="00F72F23">
              <w:rPr>
                <w:rFonts w:asciiTheme="minorHAnsi" w:eastAsiaTheme="minorHAnsi" w:hAnsiTheme="minorHAnsi" w:cstheme="minorHAnsi"/>
                <w:sz w:val="22"/>
              </w:rPr>
              <w:t>Proven working knowledge of all modalities of recovery</w:t>
            </w:r>
          </w:p>
          <w:p w:rsidR="00A62BE5" w:rsidRPr="00F72F23" w:rsidRDefault="00A62BE5" w:rsidP="00A62BE5">
            <w:pPr>
              <w:numPr>
                <w:ilvl w:val="0"/>
                <w:numId w:val="39"/>
              </w:numPr>
              <w:spacing w:before="0" w:after="0" w:line="276" w:lineRule="auto"/>
              <w:rPr>
                <w:rFonts w:asciiTheme="minorHAnsi" w:eastAsiaTheme="minorHAnsi" w:hAnsiTheme="minorHAnsi" w:cstheme="minorHAnsi"/>
                <w:sz w:val="22"/>
              </w:rPr>
            </w:pPr>
            <w:r w:rsidRPr="00F72F23">
              <w:rPr>
                <w:rFonts w:asciiTheme="minorHAnsi" w:eastAsiaTheme="minorHAnsi" w:hAnsiTheme="minorHAnsi" w:cstheme="minorHAnsi"/>
                <w:sz w:val="22"/>
              </w:rPr>
              <w:t>Proven skill in the use of  motivational interviewing and other cognitive behavioral therapies</w:t>
            </w:r>
          </w:p>
          <w:p w:rsidR="00A62BE5" w:rsidRPr="00F72F23" w:rsidRDefault="00A62BE5" w:rsidP="00A62BE5">
            <w:pPr>
              <w:numPr>
                <w:ilvl w:val="0"/>
                <w:numId w:val="39"/>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Experience in group facilitating</w:t>
            </w:r>
          </w:p>
          <w:p w:rsidR="00A62BE5" w:rsidRPr="00F72F23" w:rsidRDefault="00A62BE5" w:rsidP="00A62BE5">
            <w:pPr>
              <w:numPr>
                <w:ilvl w:val="0"/>
                <w:numId w:val="39"/>
              </w:numPr>
              <w:spacing w:before="0" w:after="0" w:line="276" w:lineRule="auto"/>
              <w:rPr>
                <w:rFonts w:asciiTheme="minorHAnsi" w:eastAsiaTheme="minorHAnsi" w:hAnsiTheme="minorHAnsi" w:cstheme="minorHAnsi"/>
                <w:sz w:val="22"/>
              </w:rPr>
            </w:pPr>
            <w:r w:rsidRPr="00F72F23">
              <w:rPr>
                <w:rFonts w:asciiTheme="minorHAnsi" w:eastAsiaTheme="minorHAnsi" w:hAnsiTheme="minorHAnsi" w:cstheme="minorHAnsi"/>
                <w:sz w:val="22"/>
              </w:rPr>
              <w:t xml:space="preserve">Ability to recognize and work within professional and personal limitations and boundaries </w:t>
            </w:r>
          </w:p>
          <w:p w:rsidR="00A62BE5" w:rsidRPr="00F72F23" w:rsidRDefault="00A62BE5" w:rsidP="00A62BE5">
            <w:pPr>
              <w:spacing w:before="0" w:after="0"/>
              <w:jc w:val="both"/>
              <w:rPr>
                <w:rFonts w:asciiTheme="minorHAnsi" w:eastAsiaTheme="minorHAnsi" w:hAnsiTheme="minorHAnsi" w:cstheme="minorHAnsi"/>
                <w:b/>
                <w:sz w:val="22"/>
              </w:rPr>
            </w:pPr>
          </w:p>
          <w:p w:rsidR="00A62BE5" w:rsidRPr="00F72F23" w:rsidRDefault="00A62BE5" w:rsidP="00A62BE5">
            <w:pPr>
              <w:spacing w:before="0" w:after="0"/>
              <w:jc w:val="both"/>
              <w:rPr>
                <w:rFonts w:asciiTheme="minorHAnsi" w:eastAsiaTheme="minorHAnsi" w:hAnsiTheme="minorHAnsi" w:cstheme="minorHAnsi"/>
                <w:i/>
                <w:color w:val="FF0000"/>
                <w:sz w:val="22"/>
              </w:rPr>
            </w:pPr>
            <w:r w:rsidRPr="00F72F23">
              <w:rPr>
                <w:rFonts w:asciiTheme="minorHAnsi" w:eastAsiaTheme="minorHAnsi" w:hAnsiTheme="minorHAnsi" w:cstheme="minorHAnsi"/>
                <w:b/>
                <w:sz w:val="22"/>
              </w:rPr>
              <w:t xml:space="preserve">Skills and Capabilities: </w:t>
            </w:r>
          </w:p>
          <w:p w:rsidR="00A62BE5" w:rsidRPr="00F72F23" w:rsidRDefault="00A62BE5" w:rsidP="00A62BE5">
            <w:pPr>
              <w:numPr>
                <w:ilvl w:val="0"/>
                <w:numId w:val="18"/>
              </w:numPr>
              <w:spacing w:before="0" w:after="0" w:line="276" w:lineRule="auto"/>
              <w:rPr>
                <w:rFonts w:asciiTheme="minorHAnsi" w:eastAsiaTheme="minorHAnsi" w:hAnsiTheme="minorHAnsi" w:cstheme="minorHAnsi"/>
                <w:sz w:val="22"/>
              </w:rPr>
            </w:pPr>
            <w:r w:rsidRPr="00F72F23">
              <w:rPr>
                <w:rFonts w:asciiTheme="minorHAnsi" w:eastAsiaTheme="minorHAnsi" w:hAnsiTheme="minorHAnsi" w:cstheme="minorHAnsi"/>
                <w:sz w:val="22"/>
              </w:rPr>
              <w:t>Proven ability to work successfully in a team environment</w:t>
            </w:r>
          </w:p>
          <w:p w:rsidR="00A62BE5" w:rsidRPr="00F72F23" w:rsidRDefault="00A62BE5" w:rsidP="00A62BE5">
            <w:pPr>
              <w:numPr>
                <w:ilvl w:val="0"/>
                <w:numId w:val="18"/>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Good organizational skills</w:t>
            </w:r>
          </w:p>
          <w:p w:rsidR="00A62BE5" w:rsidRPr="00F72F23" w:rsidRDefault="00A62BE5" w:rsidP="00A62BE5">
            <w:pPr>
              <w:numPr>
                <w:ilvl w:val="0"/>
                <w:numId w:val="18"/>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Experience administering Narcan and/or Narcan training a strong asset</w:t>
            </w:r>
          </w:p>
          <w:p w:rsidR="00A62BE5" w:rsidRPr="00F72F23" w:rsidRDefault="00A62BE5" w:rsidP="00A62BE5">
            <w:pPr>
              <w:numPr>
                <w:ilvl w:val="0"/>
                <w:numId w:val="18"/>
              </w:numPr>
              <w:tabs>
                <w:tab w:val="left" w:pos="-720"/>
              </w:tabs>
              <w:suppressAutoHyphens/>
              <w:spacing w:before="0" w:after="0" w:line="276" w:lineRule="auto"/>
              <w:rPr>
                <w:rFonts w:asciiTheme="minorHAnsi" w:eastAsia="Times New Roman" w:hAnsiTheme="minorHAnsi" w:cstheme="minorHAnsi"/>
                <w:sz w:val="22"/>
              </w:rPr>
            </w:pPr>
            <w:r w:rsidRPr="00F72F23">
              <w:rPr>
                <w:rFonts w:asciiTheme="minorHAnsi" w:eastAsia="Times New Roman" w:hAnsiTheme="minorHAnsi" w:cstheme="minorHAnsi"/>
                <w:sz w:val="22"/>
              </w:rPr>
              <w:t>Bilingualism is an asset</w:t>
            </w:r>
          </w:p>
          <w:p w:rsidR="00A62BE5" w:rsidRDefault="00A62BE5" w:rsidP="00A62BE5">
            <w:pPr>
              <w:numPr>
                <w:ilvl w:val="0"/>
                <w:numId w:val="18"/>
              </w:numPr>
              <w:spacing w:before="0" w:after="0" w:line="276" w:lineRule="auto"/>
              <w:rPr>
                <w:rFonts w:asciiTheme="minorHAnsi" w:eastAsiaTheme="minorHAnsi" w:hAnsiTheme="minorHAnsi" w:cstheme="minorHAnsi"/>
                <w:color w:val="000000"/>
                <w:sz w:val="22"/>
                <w:lang w:val="en-CA"/>
              </w:rPr>
            </w:pPr>
            <w:r w:rsidRPr="00F72F23">
              <w:rPr>
                <w:rFonts w:asciiTheme="minorHAnsi" w:eastAsiaTheme="minorHAnsi" w:hAnsiTheme="minorHAnsi" w:cstheme="minorHAnsi"/>
                <w:color w:val="000000"/>
                <w:sz w:val="22"/>
                <w:lang w:val="en-CA"/>
              </w:rPr>
              <w:t>Clear Police Reference Check for Vulnerable Sector Screening is required</w:t>
            </w:r>
          </w:p>
          <w:p w:rsidR="00695033" w:rsidRDefault="00695033" w:rsidP="00A62BE5">
            <w:pPr>
              <w:spacing w:before="0" w:after="0" w:line="276" w:lineRule="auto"/>
              <w:rPr>
                <w:rFonts w:asciiTheme="minorHAnsi" w:eastAsiaTheme="minorHAnsi" w:hAnsiTheme="minorHAnsi" w:cstheme="minorHAnsi"/>
                <w:color w:val="000000"/>
                <w:sz w:val="22"/>
                <w:lang w:val="en-CA"/>
              </w:rPr>
            </w:pPr>
          </w:p>
          <w:p w:rsidR="00695033" w:rsidRDefault="00695033" w:rsidP="00A62BE5">
            <w:pPr>
              <w:spacing w:before="0" w:after="0" w:line="276" w:lineRule="auto"/>
              <w:rPr>
                <w:rFonts w:asciiTheme="minorHAnsi" w:eastAsiaTheme="minorHAnsi" w:hAnsiTheme="minorHAnsi" w:cstheme="minorHAnsi"/>
                <w:color w:val="000000"/>
                <w:sz w:val="22"/>
                <w:lang w:val="en-CA"/>
              </w:rPr>
            </w:pPr>
          </w:p>
          <w:p w:rsidR="00A62BE5" w:rsidRDefault="00695033" w:rsidP="00A62BE5">
            <w:pPr>
              <w:spacing w:before="0" w:after="0" w:line="276" w:lineRule="auto"/>
              <w:rPr>
                <w:rFonts w:asciiTheme="minorHAnsi" w:eastAsiaTheme="minorHAnsi" w:hAnsiTheme="minorHAnsi" w:cstheme="minorHAnsi"/>
                <w:color w:val="000000"/>
                <w:sz w:val="22"/>
                <w:lang w:val="en-CA"/>
              </w:rPr>
            </w:pPr>
            <w:r w:rsidRPr="00695033">
              <w:rPr>
                <w:rFonts w:asciiTheme="minorHAnsi" w:eastAsiaTheme="minorHAnsi" w:hAnsiTheme="minorHAnsi" w:cstheme="minorHAnsi"/>
                <w:b/>
                <w:color w:val="000000"/>
                <w:sz w:val="22"/>
                <w:lang w:val="en-CA"/>
              </w:rPr>
              <w:t>Hours</w:t>
            </w:r>
            <w:r>
              <w:rPr>
                <w:rFonts w:asciiTheme="minorHAnsi" w:eastAsiaTheme="minorHAnsi" w:hAnsiTheme="minorHAnsi" w:cstheme="minorHAnsi"/>
                <w:color w:val="000000"/>
                <w:sz w:val="22"/>
                <w:lang w:val="en-CA"/>
              </w:rPr>
              <w:t>: Monday to Friday 8:00am – 4:30pm</w:t>
            </w:r>
          </w:p>
          <w:p w:rsidR="00A62BE5" w:rsidRPr="0034157F" w:rsidRDefault="00A62BE5" w:rsidP="00A62BE5">
            <w:pPr>
              <w:spacing w:before="0" w:after="0"/>
              <w:rPr>
                <w:rFonts w:asciiTheme="minorHAnsi" w:hAnsiTheme="minorHAnsi" w:cstheme="minorHAnsi"/>
                <w:sz w:val="22"/>
              </w:rPr>
            </w:pPr>
          </w:p>
          <w:p w:rsidR="00A62BE5" w:rsidRPr="0034157F" w:rsidRDefault="00A62BE5" w:rsidP="00A62BE5">
            <w:pPr>
              <w:rPr>
                <w:rFonts w:cs="Calibri"/>
                <w:i/>
                <w:iCs/>
                <w:sz w:val="22"/>
                <w:lang w:eastAsia="en-CA"/>
              </w:rPr>
            </w:pPr>
            <w:r w:rsidRPr="0034157F">
              <w:rPr>
                <w:rFonts w:cs="Calibri"/>
                <w:i/>
                <w:iCs/>
                <w:sz w:val="22"/>
                <w:lang w:eastAsia="en-CA"/>
              </w:rPr>
              <w:t>In support of our commitment to a healthy and safe workplace and community, The Salvation Army (TSA) has a vaccination requirement for all employees in Canada.  The successful candidate will be made an offer of employment on the condition of being fully vaccinated against COVID-19 and will be required to provide proof of full vaccination, prior to their employment start date. The requirement to be fully vaccinated is subject to provincial/territorial human rights legislation. If the candidate is unable to vaccinate for a reason protected by the Human Rights Code, a request for accommodation can be submitted and written proof satisfactory to TSA will be required.</w:t>
            </w:r>
          </w:p>
          <w:p w:rsidR="00A62BE5" w:rsidRPr="0034157F" w:rsidRDefault="00A62BE5" w:rsidP="00A62BE5">
            <w:pPr>
              <w:jc w:val="center"/>
              <w:rPr>
                <w:rFonts w:asciiTheme="minorHAnsi" w:hAnsiTheme="minorHAnsi" w:cstheme="minorHAnsi"/>
                <w:b/>
                <w:bCs/>
                <w:color w:val="0070C0"/>
                <w:sz w:val="22"/>
              </w:rPr>
            </w:pPr>
          </w:p>
          <w:p w:rsidR="00A62BE5" w:rsidRPr="0034157F" w:rsidRDefault="00A62BE5" w:rsidP="00A62BE5">
            <w:pPr>
              <w:jc w:val="center"/>
              <w:rPr>
                <w:rFonts w:asciiTheme="minorHAnsi" w:hAnsiTheme="minorHAnsi" w:cstheme="minorHAnsi"/>
                <w:b/>
                <w:bCs/>
                <w:color w:val="0070C0"/>
                <w:sz w:val="22"/>
                <w:lang w:eastAsia="en-CA"/>
              </w:rPr>
            </w:pPr>
            <w:r w:rsidRPr="0034157F">
              <w:rPr>
                <w:rFonts w:asciiTheme="minorHAnsi" w:hAnsiTheme="minorHAnsi" w:cstheme="minorHAnsi"/>
                <w:b/>
                <w:bCs/>
                <w:color w:val="0070C0"/>
                <w:sz w:val="22"/>
              </w:rPr>
              <w:t>The Salvation Army offers accommodation for applicants with disabilities in its recruitment process.  If you are contacted to participate in an interview or screening process, please advise us if you require accommodation.</w:t>
            </w:r>
          </w:p>
          <w:p w:rsidR="00A62BE5" w:rsidRPr="0034157F" w:rsidRDefault="00A62BE5" w:rsidP="00A62BE5">
            <w:pPr>
              <w:jc w:val="center"/>
              <w:rPr>
                <w:rFonts w:asciiTheme="minorHAnsi" w:hAnsiTheme="minorHAnsi" w:cstheme="minorHAnsi"/>
                <w:b/>
                <w:bCs/>
                <w:color w:val="0070C0"/>
                <w:sz w:val="22"/>
                <w:lang w:eastAsia="en-CA"/>
              </w:rPr>
            </w:pPr>
          </w:p>
          <w:p w:rsidR="00A62BE5" w:rsidRPr="0034157F" w:rsidRDefault="00A62BE5" w:rsidP="00A62BE5">
            <w:pPr>
              <w:jc w:val="center"/>
              <w:rPr>
                <w:rFonts w:asciiTheme="minorHAnsi" w:hAnsiTheme="minorHAnsi" w:cstheme="minorHAnsi"/>
                <w:sz w:val="22"/>
                <w:u w:val="single"/>
              </w:rPr>
            </w:pPr>
            <w:r w:rsidRPr="0034157F">
              <w:rPr>
                <w:rFonts w:asciiTheme="minorHAnsi" w:hAnsiTheme="minorHAnsi" w:cstheme="minorHAnsi"/>
                <w:sz w:val="22"/>
                <w:u w:val="single"/>
              </w:rPr>
              <w:t>We thank all applicants, however, only those candidates to be interviewed will be contacted.</w:t>
            </w:r>
          </w:p>
          <w:p w:rsidR="00A62BE5" w:rsidRPr="0034157F" w:rsidRDefault="00A62BE5" w:rsidP="00A62BE5">
            <w:pPr>
              <w:jc w:val="center"/>
              <w:rPr>
                <w:rFonts w:asciiTheme="minorHAnsi" w:hAnsiTheme="minorHAnsi" w:cstheme="minorHAnsi"/>
                <w:i/>
                <w:sz w:val="22"/>
              </w:rPr>
            </w:pPr>
            <w:r w:rsidRPr="0034157F">
              <w:rPr>
                <w:rFonts w:asciiTheme="minorHAnsi" w:hAnsiTheme="minorHAnsi" w:cstheme="minorHAnsi"/>
                <w:i/>
                <w:sz w:val="22"/>
              </w:rPr>
              <w:t>You must advise your managing supervisor of your intentions prior to submitting your application.</w:t>
            </w:r>
          </w:p>
          <w:p w:rsidR="00A62BE5" w:rsidRPr="0034157F" w:rsidRDefault="00A62BE5" w:rsidP="00A62BE5">
            <w:pPr>
              <w:spacing w:before="0" w:after="0"/>
              <w:rPr>
                <w:rFonts w:asciiTheme="minorHAnsi" w:hAnsiTheme="minorHAnsi" w:cstheme="minorHAnsi"/>
                <w:sz w:val="22"/>
              </w:rPr>
            </w:pPr>
          </w:p>
          <w:p w:rsidR="00A62BE5" w:rsidRPr="0034157F" w:rsidRDefault="00A62BE5" w:rsidP="00A62BE5">
            <w:pPr>
              <w:spacing w:before="0" w:after="0"/>
              <w:jc w:val="center"/>
              <w:rPr>
                <w:rFonts w:asciiTheme="minorHAnsi" w:hAnsiTheme="minorHAnsi" w:cstheme="minorHAnsi"/>
                <w:sz w:val="22"/>
              </w:rPr>
            </w:pPr>
            <w:r w:rsidRPr="0034157F">
              <w:rPr>
                <w:rFonts w:asciiTheme="minorHAnsi" w:hAnsiTheme="minorHAnsi" w:cstheme="minorHAnsi"/>
                <w:noProof/>
                <w:sz w:val="22"/>
                <w:lang w:val="en-CA" w:eastAsia="en-CA"/>
              </w:rPr>
              <w:drawing>
                <wp:inline distT="0" distB="0" distL="0" distR="0" wp14:anchorId="21141084" wp14:editId="19CA4A15">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A62BE5" w:rsidRPr="00976CB9" w:rsidRDefault="00A62BE5" w:rsidP="00A62BE5">
            <w:pPr>
              <w:spacing w:before="0" w:after="0"/>
              <w:rPr>
                <w:rFonts w:asciiTheme="minorHAnsi" w:hAnsiTheme="minorHAnsi" w:cstheme="minorHAnsi"/>
                <w:szCs w:val="20"/>
              </w:rPr>
            </w:pPr>
          </w:p>
        </w:tc>
      </w:tr>
    </w:tbl>
    <w:p w:rsidR="006C5CCB" w:rsidRDefault="006C5CCB" w:rsidP="00E35C45"/>
    <w:sectPr w:rsidR="006C5CCB" w:rsidSect="002A3EFD">
      <w:headerReference w:type="default" r:id="rId9"/>
      <w:footerReference w:type="default" r:id="rId10"/>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5F3" w:rsidRDefault="007035F3" w:rsidP="00037D55">
      <w:pPr>
        <w:spacing w:before="0" w:after="0"/>
      </w:pPr>
      <w:r>
        <w:separator/>
      </w:r>
    </w:p>
  </w:endnote>
  <w:endnote w:type="continuationSeparator" w:id="0">
    <w:p w:rsidR="007035F3" w:rsidRDefault="007035F3"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5F3" w:rsidRDefault="007035F3" w:rsidP="00037D55">
      <w:pPr>
        <w:spacing w:before="0" w:after="0"/>
      </w:pPr>
      <w:r>
        <w:separator/>
      </w:r>
    </w:p>
  </w:footnote>
  <w:footnote w:type="continuationSeparator" w:id="0">
    <w:p w:rsidR="007035F3" w:rsidRDefault="007035F3"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DD59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529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4D48CE"/>
    <w:multiLevelType w:val="hybridMultilevel"/>
    <w:tmpl w:val="85521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10"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E90F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537BD"/>
    <w:multiLevelType w:val="hybridMultilevel"/>
    <w:tmpl w:val="F5F67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1"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C22A4F"/>
    <w:multiLevelType w:val="hybridMultilevel"/>
    <w:tmpl w:val="8346A1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25"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72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92309"/>
    <w:multiLevelType w:val="hybridMultilevel"/>
    <w:tmpl w:val="7A7C81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8"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9"/>
  </w:num>
  <w:num w:numId="4">
    <w:abstractNumId w:val="19"/>
  </w:num>
  <w:num w:numId="5">
    <w:abstractNumId w:val="8"/>
  </w:num>
  <w:num w:numId="6">
    <w:abstractNumId w:val="17"/>
  </w:num>
  <w:num w:numId="7">
    <w:abstractNumId w:val="23"/>
  </w:num>
  <w:num w:numId="8">
    <w:abstractNumId w:val="30"/>
  </w:num>
  <w:num w:numId="9">
    <w:abstractNumId w:val="22"/>
  </w:num>
  <w:num w:numId="10">
    <w:abstractNumId w:val="13"/>
  </w:num>
  <w:num w:numId="11">
    <w:abstractNumId w:val="10"/>
  </w:num>
  <w:num w:numId="12">
    <w:abstractNumId w:val="21"/>
  </w:num>
  <w:num w:numId="13">
    <w:abstractNumId w:val="12"/>
  </w:num>
  <w:num w:numId="14">
    <w:abstractNumId w:val="16"/>
  </w:num>
  <w:num w:numId="15">
    <w:abstractNumId w:val="4"/>
  </w:num>
  <w:num w:numId="16">
    <w:abstractNumId w:val="38"/>
  </w:num>
  <w:num w:numId="17">
    <w:abstractNumId w:val="34"/>
  </w:num>
  <w:num w:numId="18">
    <w:abstractNumId w:val="11"/>
  </w:num>
  <w:num w:numId="19">
    <w:abstractNumId w:val="37"/>
  </w:num>
  <w:num w:numId="20">
    <w:abstractNumId w:val="29"/>
  </w:num>
  <w:num w:numId="21">
    <w:abstractNumId w:val="36"/>
  </w:num>
  <w:num w:numId="22">
    <w:abstractNumId w:val="26"/>
  </w:num>
  <w:num w:numId="23">
    <w:abstractNumId w:val="35"/>
  </w:num>
  <w:num w:numId="24">
    <w:abstractNumId w:val="15"/>
  </w:num>
  <w:num w:numId="25">
    <w:abstractNumId w:val="33"/>
  </w:num>
  <w:num w:numId="26">
    <w:abstractNumId w:val="25"/>
  </w:num>
  <w:num w:numId="27">
    <w:abstractNumId w:val="5"/>
  </w:num>
  <w:num w:numId="28">
    <w:abstractNumId w:val="20"/>
  </w:num>
  <w:num w:numId="29">
    <w:abstractNumId w:val="32"/>
  </w:num>
  <w:num w:numId="30">
    <w:abstractNumId w:val="1"/>
  </w:num>
  <w:num w:numId="31">
    <w:abstractNumId w:val="3"/>
  </w:num>
  <w:num w:numId="32">
    <w:abstractNumId w:val="31"/>
  </w:num>
  <w:num w:numId="33">
    <w:abstractNumId w:val="28"/>
  </w:num>
  <w:num w:numId="34">
    <w:abstractNumId w:val="6"/>
  </w:num>
  <w:num w:numId="35">
    <w:abstractNumId w:val="2"/>
  </w:num>
  <w:num w:numId="36">
    <w:abstractNumId w:val="14"/>
  </w:num>
  <w:num w:numId="37">
    <w:abstractNumId w:val="24"/>
  </w:num>
  <w:num w:numId="38">
    <w:abstractNumId w:val="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B217B"/>
    <w:rsid w:val="001D11AC"/>
    <w:rsid w:val="00201D1A"/>
    <w:rsid w:val="00224161"/>
    <w:rsid w:val="002300F2"/>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95033"/>
    <w:rsid w:val="006A1DF6"/>
    <w:rsid w:val="006A2022"/>
    <w:rsid w:val="006A6B4D"/>
    <w:rsid w:val="006B253D"/>
    <w:rsid w:val="006B439E"/>
    <w:rsid w:val="006C5CCB"/>
    <w:rsid w:val="006E5779"/>
    <w:rsid w:val="006F59A5"/>
    <w:rsid w:val="007035F3"/>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920CB"/>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62BE5"/>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20</TotalTime>
  <Pages>1</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14</cp:revision>
  <cp:lastPrinted>2019-02-05T17:38:00Z</cp:lastPrinted>
  <dcterms:created xsi:type="dcterms:W3CDTF">2021-10-27T16:13:00Z</dcterms:created>
  <dcterms:modified xsi:type="dcterms:W3CDTF">2021-11-19T13:51:00Z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