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0B05DA" w:rsidRDefault="00975D31" w:rsidP="00516A0F">
            <w:pPr>
              <w:rPr>
                <w:rFonts w:asciiTheme="minorHAnsi" w:hAnsiTheme="minorHAnsi" w:cstheme="minorHAnsi"/>
                <w:szCs w:val="20"/>
              </w:rPr>
            </w:pPr>
            <w:r>
              <w:rPr>
                <w:rFonts w:asciiTheme="minorHAnsi" w:hAnsiTheme="minorHAnsi" w:cs="Arial"/>
                <w:szCs w:val="20"/>
              </w:rPr>
              <w:t>Front Line Supervisor at Gladstone House</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975D31" w:rsidP="00975D31">
            <w:pPr>
              <w:rPr>
                <w:rFonts w:asciiTheme="minorHAnsi" w:hAnsiTheme="minorHAnsi" w:cstheme="minorHAnsi"/>
                <w:szCs w:val="20"/>
              </w:rPr>
            </w:pPr>
            <w:r>
              <w:rPr>
                <w:rFonts w:asciiTheme="minorHAnsi" w:hAnsiTheme="minorHAnsi" w:cstheme="minorHAnsi"/>
                <w:szCs w:val="20"/>
              </w:rPr>
              <w:t>34/22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0B05DA" w:rsidRDefault="00975D31" w:rsidP="00055B33">
            <w:pPr>
              <w:rPr>
                <w:rFonts w:asciiTheme="minorHAnsi" w:hAnsiTheme="minorHAnsi" w:cstheme="minorHAnsi"/>
                <w:szCs w:val="20"/>
              </w:rPr>
            </w:pPr>
            <w:r>
              <w:rPr>
                <w:rFonts w:asciiTheme="minorHAnsi" w:hAnsiTheme="minorHAnsi" w:cs="Arial"/>
                <w:szCs w:val="20"/>
              </w:rPr>
              <w:t>Gladstone House</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975D31" w:rsidRDefault="00975D31" w:rsidP="00975D31">
            <w:pPr>
              <w:rPr>
                <w:rFonts w:asciiTheme="minorHAnsi" w:hAnsiTheme="minorHAnsi" w:cstheme="minorHAnsi"/>
                <w:szCs w:val="20"/>
              </w:rPr>
            </w:pPr>
            <w:r>
              <w:rPr>
                <w:rFonts w:asciiTheme="minorHAnsi" w:hAnsiTheme="minorHAnsi" w:cstheme="minorHAnsi"/>
                <w:szCs w:val="20"/>
              </w:rPr>
              <w:t>1</w:t>
            </w:r>
            <w:r w:rsidR="00506350" w:rsidRPr="00975D31">
              <w:rPr>
                <w:rFonts w:asciiTheme="minorHAnsi" w:hAnsiTheme="minorHAnsi" w:cstheme="minorHAnsi"/>
                <w:szCs w:val="20"/>
              </w:rPr>
              <w:t xml:space="preserve"> </w:t>
            </w:r>
            <w:r w:rsidR="00B04B41" w:rsidRPr="00975D31">
              <w:rPr>
                <w:rFonts w:asciiTheme="minorHAnsi" w:hAnsiTheme="minorHAnsi" w:cstheme="minorHAnsi"/>
                <w:szCs w:val="20"/>
              </w:rPr>
              <w:t>Full</w:t>
            </w:r>
            <w:r>
              <w:rPr>
                <w:rFonts w:asciiTheme="minorHAnsi" w:hAnsiTheme="minorHAnsi" w:cstheme="minorHAnsi"/>
                <w:szCs w:val="20"/>
              </w:rPr>
              <w:t xml:space="preserve"> </w:t>
            </w:r>
            <w:r w:rsidR="00B04B41" w:rsidRPr="00975D31">
              <w:rPr>
                <w:rFonts w:asciiTheme="minorHAnsi" w:hAnsiTheme="minorHAnsi" w:cstheme="minorHAnsi"/>
                <w:szCs w:val="20"/>
              </w:rPr>
              <w:t xml:space="preserve">time </w:t>
            </w:r>
            <w:r>
              <w:rPr>
                <w:rFonts w:asciiTheme="minorHAnsi" w:hAnsiTheme="minorHAnsi" w:cstheme="minorHAnsi"/>
                <w:szCs w:val="20"/>
              </w:rPr>
              <w:t xml:space="preserve">permanent position </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975D31" w:rsidRDefault="00975D31" w:rsidP="00975D31">
            <w:pPr>
              <w:rPr>
                <w:rFonts w:asciiTheme="minorHAnsi" w:hAnsiTheme="minorHAnsi" w:cstheme="minorHAnsi"/>
                <w:szCs w:val="20"/>
              </w:rPr>
            </w:pPr>
            <w:r w:rsidRPr="00975D31">
              <w:rPr>
                <w:rFonts w:asciiTheme="minorHAnsi" w:hAnsiTheme="minorHAnsi" w:cstheme="minorHAnsi"/>
                <w:szCs w:val="20"/>
              </w:rPr>
              <w:t>$24.50</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975D31" w:rsidRDefault="00721478" w:rsidP="00721478">
            <w:pPr>
              <w:rPr>
                <w:rFonts w:asciiTheme="minorHAnsi" w:hAnsiTheme="minorHAnsi" w:cstheme="minorHAnsi"/>
                <w:szCs w:val="20"/>
              </w:rPr>
            </w:pPr>
            <w:r w:rsidRPr="00975D31">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975D31" w:rsidRDefault="009C4750"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975D31" w:rsidRDefault="00975D31" w:rsidP="00721478">
            <w:pPr>
              <w:rPr>
                <w:rFonts w:asciiTheme="minorHAnsi" w:hAnsiTheme="minorHAnsi" w:cstheme="minorHAnsi"/>
                <w:szCs w:val="20"/>
              </w:rPr>
            </w:pPr>
            <w:r>
              <w:rPr>
                <w:rFonts w:asciiTheme="minorHAnsi" w:hAnsiTheme="minorHAnsi" w:cstheme="minorHAnsi"/>
                <w:szCs w:val="20"/>
              </w:rPr>
              <w:t>September 2,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975D31" w:rsidRDefault="00975D31" w:rsidP="00721478">
            <w:pPr>
              <w:rPr>
                <w:rFonts w:asciiTheme="minorHAnsi" w:hAnsiTheme="minorHAnsi" w:cstheme="minorHAnsi"/>
                <w:szCs w:val="20"/>
              </w:rPr>
            </w:pPr>
            <w:r>
              <w:rPr>
                <w:rFonts w:asciiTheme="minorHAnsi" w:hAnsiTheme="minorHAnsi" w:cstheme="minorHAnsi"/>
                <w:bCs/>
                <w:szCs w:val="20"/>
                <w:lang w:val="en-CA" w:eastAsia="en-CA"/>
              </w:rPr>
              <w:t>11</w:t>
            </w:r>
            <w:r w:rsidRPr="00975D31">
              <w:rPr>
                <w:rFonts w:asciiTheme="minorHAnsi" w:hAnsiTheme="minorHAnsi" w:cstheme="minorHAnsi"/>
                <w:bCs/>
                <w:szCs w:val="20"/>
                <w:lang w:val="en-CA" w:eastAsia="en-CA"/>
              </w:rPr>
              <w:t>67 Gladstone Ave.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975D31" w:rsidRPr="00975D31" w:rsidRDefault="00975D31" w:rsidP="00721478">
            <w:pPr>
              <w:rPr>
                <w:rFonts w:asciiTheme="minorHAnsi" w:hAnsiTheme="minorHAnsi" w:cs="Arial"/>
                <w:szCs w:val="20"/>
              </w:rPr>
            </w:pPr>
            <w:r>
              <w:rPr>
                <w:rFonts w:asciiTheme="minorHAnsi" w:hAnsiTheme="minorHAnsi" w:cs="Arial"/>
                <w:szCs w:val="20"/>
              </w:rPr>
              <w:t>September 15,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BD1B3E" w:rsidRDefault="00BD1B3E" w:rsidP="00BD1B3E">
            <w:pPr>
              <w:spacing w:before="120" w:after="120"/>
              <w:rPr>
                <w:rFonts w:asciiTheme="minorHAnsi" w:hAnsiTheme="minorHAnsi" w:cstheme="minorHAnsi"/>
              </w:rPr>
            </w:pPr>
            <w:r>
              <w:rPr>
                <w:rFonts w:asciiTheme="minorHAnsi" w:hAnsiTheme="minorHAnsi" w:cstheme="minorHAnsi"/>
              </w:rPr>
              <w:t xml:space="preserve">Email at: </w:t>
            </w:r>
            <w:hyperlink r:id="rId7" w:history="1">
              <w:r>
                <w:rPr>
                  <w:rStyle w:val="Hyperlink"/>
                  <w:rFonts w:asciiTheme="minorHAnsi" w:hAnsiTheme="minorHAnsi" w:cstheme="minorHAnsi"/>
                </w:rPr>
                <w:t>jobs@saobc.org</w:t>
              </w:r>
            </w:hyperlink>
          </w:p>
          <w:p w:rsidR="00BD1B3E" w:rsidRDefault="00BD1B3E" w:rsidP="00BD1B3E">
            <w:pPr>
              <w:spacing w:before="120" w:after="120"/>
              <w:rPr>
                <w:rFonts w:asciiTheme="minorHAnsi" w:hAnsiTheme="minorHAnsi" w:cstheme="minorHAnsi"/>
                <w:b/>
                <w:color w:val="262626"/>
              </w:rPr>
            </w:pPr>
            <w:r>
              <w:rPr>
                <w:rFonts w:asciiTheme="minorHAnsi" w:hAnsiTheme="minorHAnsi" w:cstheme="minorHAnsi"/>
                <w:color w:val="262626"/>
              </w:rPr>
              <w:t xml:space="preserve">Fax at </w:t>
            </w:r>
            <w:r>
              <w:rPr>
                <w:rFonts w:asciiTheme="minorHAnsi" w:hAnsiTheme="minorHAnsi" w:cstheme="minorHAnsi"/>
              </w:rPr>
              <w:t>613 241-2818</w:t>
            </w:r>
          </w:p>
          <w:p w:rsidR="00BD1B3E" w:rsidRDefault="00BD1B3E" w:rsidP="00BD1B3E">
            <w:pPr>
              <w:spacing w:before="0" w:after="0"/>
              <w:rPr>
                <w:rFonts w:asciiTheme="minorHAnsi" w:hAnsiTheme="minorHAnsi" w:cstheme="minorHAnsi"/>
                <w:color w:val="262626"/>
              </w:rPr>
            </w:pPr>
            <w:r>
              <w:rPr>
                <w:rFonts w:asciiTheme="minorHAnsi" w:hAnsiTheme="minorHAnsi" w:cstheme="minorHAnsi"/>
                <w:b/>
                <w:color w:val="262626"/>
              </w:rPr>
              <w:t>Attention:</w:t>
            </w:r>
            <w:r>
              <w:rPr>
                <w:rFonts w:asciiTheme="minorHAnsi" w:hAnsiTheme="minorHAnsi" w:cstheme="minorHAnsi"/>
                <w:color w:val="262626"/>
              </w:rPr>
              <w:t xml:space="preserve">  Human Relations Department</w:t>
            </w:r>
          </w:p>
          <w:p w:rsidR="00721478" w:rsidRPr="00B07A38" w:rsidRDefault="00BD1B3E" w:rsidP="00BD1B3E">
            <w:r>
              <w:rPr>
                <w:rFonts w:asciiTheme="minorHAnsi" w:hAnsiTheme="minorHAnsi" w:cstheme="minorHAnsi"/>
                <w:b/>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4A60F9" w:rsidRPr="00C73219" w:rsidRDefault="00510C28" w:rsidP="004A60F9">
            <w:pPr>
              <w:spacing w:before="0" w:after="0"/>
              <w:rPr>
                <w:rFonts w:asciiTheme="minorHAnsi" w:eastAsiaTheme="minorHAnsi" w:hAnsiTheme="minorHAnsi" w:cstheme="minorBidi"/>
                <w:b/>
                <w:caps/>
                <w:sz w:val="22"/>
              </w:rPr>
            </w:pPr>
            <w:r w:rsidRPr="00976CB9">
              <w:rPr>
                <w:rFonts w:asciiTheme="minorHAnsi" w:hAnsiTheme="minorHAnsi" w:cstheme="minorHAnsi"/>
                <w:szCs w:val="20"/>
              </w:rPr>
              <w:t xml:space="preserve"> </w:t>
            </w:r>
            <w:r w:rsidR="004A60F9" w:rsidRPr="00C73219">
              <w:rPr>
                <w:rFonts w:asciiTheme="minorHAnsi" w:eastAsiaTheme="minorHAnsi" w:hAnsiTheme="minorHAnsi" w:cstheme="minorBidi"/>
                <w:b/>
                <w:caps/>
                <w:sz w:val="22"/>
              </w:rPr>
              <w:t xml:space="preserve">Position Purpose summary: </w:t>
            </w:r>
          </w:p>
          <w:p w:rsidR="004A60F9" w:rsidRPr="00F5344A" w:rsidRDefault="004A60F9" w:rsidP="004A60F9">
            <w:pPr>
              <w:spacing w:before="0" w:after="200" w:line="276" w:lineRule="auto"/>
              <w:jc w:val="both"/>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 xml:space="preserve">The </w:t>
            </w:r>
            <w:r w:rsidR="008629F0">
              <w:rPr>
                <w:rFonts w:asciiTheme="minorHAnsi" w:eastAsiaTheme="minorHAnsi" w:hAnsiTheme="minorHAnsi" w:cstheme="minorHAnsi"/>
                <w:sz w:val="18"/>
                <w:szCs w:val="18"/>
              </w:rPr>
              <w:t xml:space="preserve">Gladstone </w:t>
            </w:r>
            <w:r w:rsidRPr="00F5344A">
              <w:rPr>
                <w:rFonts w:asciiTheme="minorHAnsi" w:eastAsiaTheme="minorHAnsi" w:hAnsiTheme="minorHAnsi" w:cstheme="minorHAnsi"/>
                <w:sz w:val="18"/>
                <w:szCs w:val="18"/>
              </w:rPr>
              <w:t xml:space="preserve">House Supervisor will be responsible for all </w:t>
            </w:r>
            <w:r w:rsidR="008629F0">
              <w:rPr>
                <w:rFonts w:asciiTheme="minorHAnsi" w:eastAsiaTheme="minorHAnsi" w:hAnsiTheme="minorHAnsi" w:cstheme="minorHAnsi"/>
                <w:sz w:val="18"/>
                <w:szCs w:val="18"/>
              </w:rPr>
              <w:t xml:space="preserve">Gladstone </w:t>
            </w:r>
            <w:r w:rsidRPr="00F5344A">
              <w:rPr>
                <w:rFonts w:asciiTheme="minorHAnsi" w:eastAsiaTheme="minorHAnsi" w:hAnsiTheme="minorHAnsi" w:cstheme="minorHAnsi"/>
                <w:sz w:val="18"/>
                <w:szCs w:val="18"/>
              </w:rPr>
              <w:t>House operations while ensuring the security of the premises, residents and staff.</w:t>
            </w:r>
          </w:p>
          <w:p w:rsidR="004A60F9" w:rsidRPr="00C73219" w:rsidRDefault="004A60F9" w:rsidP="004A60F9">
            <w:pPr>
              <w:spacing w:before="0" w:after="120" w:line="276" w:lineRule="auto"/>
              <w:rPr>
                <w:rFonts w:asciiTheme="minorHAnsi" w:eastAsiaTheme="minorHAnsi" w:hAnsiTheme="minorHAnsi" w:cstheme="minorBidi"/>
                <w:b/>
                <w:caps/>
                <w:sz w:val="22"/>
              </w:rPr>
            </w:pPr>
            <w:r>
              <w:rPr>
                <w:rFonts w:asciiTheme="minorHAnsi" w:eastAsiaTheme="minorHAnsi" w:hAnsiTheme="minorHAnsi" w:cstheme="minorBidi"/>
                <w:b/>
                <w:caps/>
                <w:sz w:val="22"/>
              </w:rPr>
              <w:t>Responsibilities</w:t>
            </w:r>
            <w:r w:rsidRPr="00C73219">
              <w:rPr>
                <w:rFonts w:asciiTheme="minorHAnsi" w:eastAsiaTheme="minorHAnsi" w:hAnsiTheme="minorHAnsi" w:cstheme="minorBidi"/>
                <w:b/>
                <w:caps/>
                <w:sz w:val="22"/>
              </w:rPr>
              <w:t xml:space="preserve">: </w:t>
            </w:r>
          </w:p>
          <w:p w:rsidR="004A60F9" w:rsidRPr="00F5344A" w:rsidRDefault="004A60F9" w:rsidP="004A60F9">
            <w:pPr>
              <w:numPr>
                <w:ilvl w:val="0"/>
                <w:numId w:val="31"/>
              </w:numPr>
              <w:spacing w:before="0" w:after="0" w:line="276" w:lineRule="auto"/>
              <w:jc w:val="both"/>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 xml:space="preserve">Supervises the general operation and staff of </w:t>
            </w:r>
            <w:r w:rsidR="008629F0">
              <w:rPr>
                <w:rFonts w:asciiTheme="minorHAnsi" w:eastAsiaTheme="minorHAnsi" w:hAnsiTheme="minorHAnsi" w:cstheme="minorHAnsi"/>
                <w:sz w:val="18"/>
                <w:szCs w:val="18"/>
              </w:rPr>
              <w:t xml:space="preserve">Gladstone </w:t>
            </w:r>
            <w:r w:rsidRPr="00F5344A">
              <w:rPr>
                <w:rFonts w:asciiTheme="minorHAnsi" w:eastAsiaTheme="minorHAnsi" w:hAnsiTheme="minorHAnsi" w:cstheme="minorHAnsi"/>
                <w:sz w:val="18"/>
                <w:szCs w:val="18"/>
              </w:rPr>
              <w:t>House services</w:t>
            </w:r>
          </w:p>
          <w:p w:rsidR="004A60F9" w:rsidRPr="00F5344A" w:rsidRDefault="004A60F9" w:rsidP="004A60F9">
            <w:pPr>
              <w:numPr>
                <w:ilvl w:val="0"/>
                <w:numId w:val="31"/>
              </w:numPr>
              <w:spacing w:before="0" w:after="0" w:line="276" w:lineRule="auto"/>
              <w:jc w:val="both"/>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Ensures referral of log notes to appropriate staff</w:t>
            </w:r>
          </w:p>
          <w:p w:rsidR="004A60F9" w:rsidRPr="00F5344A" w:rsidRDefault="004A60F9" w:rsidP="004A60F9">
            <w:pPr>
              <w:numPr>
                <w:ilvl w:val="0"/>
                <w:numId w:val="31"/>
              </w:numPr>
              <w:spacing w:before="0" w:after="0" w:line="276" w:lineRule="auto"/>
              <w:jc w:val="both"/>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Facilitates weekly checking and updating of resident medication</w:t>
            </w:r>
          </w:p>
          <w:p w:rsidR="004A60F9" w:rsidRPr="00F5344A" w:rsidRDefault="004A60F9" w:rsidP="004A60F9">
            <w:pPr>
              <w:numPr>
                <w:ilvl w:val="0"/>
                <w:numId w:val="31"/>
              </w:numPr>
              <w:spacing w:before="0" w:after="0" w:line="276" w:lineRule="auto"/>
              <w:jc w:val="both"/>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Assists with preparing statistical and operational reports</w:t>
            </w:r>
          </w:p>
          <w:p w:rsidR="004A60F9" w:rsidRPr="00F5344A" w:rsidRDefault="004A60F9" w:rsidP="004A60F9">
            <w:pPr>
              <w:numPr>
                <w:ilvl w:val="0"/>
                <w:numId w:val="31"/>
              </w:numPr>
              <w:spacing w:before="0" w:after="0" w:line="276" w:lineRule="auto"/>
              <w:jc w:val="both"/>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Develops and maintains positive relationships with community partners</w:t>
            </w:r>
          </w:p>
          <w:p w:rsidR="004A60F9" w:rsidRPr="00F5344A" w:rsidRDefault="004A60F9" w:rsidP="004A60F9">
            <w:pPr>
              <w:numPr>
                <w:ilvl w:val="0"/>
                <w:numId w:val="31"/>
              </w:numPr>
              <w:spacing w:before="0" w:after="0" w:line="276" w:lineRule="auto"/>
              <w:jc w:val="both"/>
              <w:rPr>
                <w:rFonts w:asciiTheme="minorHAnsi" w:eastAsiaTheme="minorHAnsi" w:hAnsiTheme="minorHAnsi" w:cstheme="minorHAnsi"/>
                <w:b/>
                <w:caps/>
                <w:sz w:val="18"/>
                <w:szCs w:val="18"/>
              </w:rPr>
            </w:pPr>
            <w:r w:rsidRPr="00F5344A">
              <w:rPr>
                <w:rFonts w:asciiTheme="minorHAnsi" w:eastAsiaTheme="minorHAnsi" w:hAnsiTheme="minorHAnsi" w:cstheme="minorHAnsi"/>
                <w:sz w:val="18"/>
                <w:szCs w:val="18"/>
              </w:rPr>
              <w:t>Ensures appropriate liaison with community/outreach workers who need information from or consultation with</w:t>
            </w:r>
            <w:r w:rsidR="008629F0">
              <w:rPr>
                <w:rFonts w:asciiTheme="minorHAnsi" w:eastAsiaTheme="minorHAnsi" w:hAnsiTheme="minorHAnsi" w:cstheme="minorHAnsi"/>
                <w:sz w:val="18"/>
                <w:szCs w:val="18"/>
              </w:rPr>
              <w:t xml:space="preserve"> Gladstone </w:t>
            </w:r>
            <w:r w:rsidRPr="00F5344A">
              <w:rPr>
                <w:rFonts w:asciiTheme="minorHAnsi" w:eastAsiaTheme="minorHAnsi" w:hAnsiTheme="minorHAnsi" w:cstheme="minorHAnsi"/>
                <w:sz w:val="18"/>
                <w:szCs w:val="18"/>
              </w:rPr>
              <w:t>House workers</w:t>
            </w:r>
          </w:p>
          <w:p w:rsidR="004A60F9" w:rsidRPr="00F5344A" w:rsidRDefault="004A60F9" w:rsidP="004A60F9">
            <w:pPr>
              <w:numPr>
                <w:ilvl w:val="0"/>
                <w:numId w:val="31"/>
              </w:numPr>
              <w:spacing w:before="0" w:after="0" w:line="276" w:lineRule="auto"/>
              <w:jc w:val="both"/>
              <w:rPr>
                <w:rFonts w:asciiTheme="minorHAnsi" w:eastAsiaTheme="minorHAnsi" w:hAnsiTheme="minorHAnsi" w:cstheme="minorHAnsi"/>
                <w:b/>
                <w:caps/>
                <w:sz w:val="18"/>
                <w:szCs w:val="18"/>
              </w:rPr>
            </w:pPr>
            <w:r w:rsidRPr="00F5344A">
              <w:rPr>
                <w:rFonts w:asciiTheme="minorHAnsi" w:eastAsiaTheme="minorHAnsi" w:hAnsiTheme="minorHAnsi" w:cstheme="minorHAnsi"/>
                <w:sz w:val="18"/>
                <w:szCs w:val="18"/>
              </w:rPr>
              <w:t>Prepares rents for</w:t>
            </w:r>
            <w:r w:rsidR="008629F0">
              <w:rPr>
                <w:rFonts w:asciiTheme="minorHAnsi" w:eastAsiaTheme="minorHAnsi" w:hAnsiTheme="minorHAnsi" w:cstheme="minorHAnsi"/>
                <w:sz w:val="18"/>
                <w:szCs w:val="18"/>
              </w:rPr>
              <w:t xml:space="preserve"> Gladstone</w:t>
            </w:r>
            <w:r w:rsidRPr="00F5344A">
              <w:rPr>
                <w:rFonts w:asciiTheme="minorHAnsi" w:eastAsiaTheme="minorHAnsi" w:hAnsiTheme="minorHAnsi" w:cstheme="minorHAnsi"/>
                <w:sz w:val="18"/>
                <w:szCs w:val="18"/>
              </w:rPr>
              <w:t xml:space="preserve"> House Clients </w:t>
            </w:r>
          </w:p>
          <w:p w:rsidR="004A60F9" w:rsidRPr="00F5344A" w:rsidRDefault="004A60F9" w:rsidP="004A60F9">
            <w:pPr>
              <w:numPr>
                <w:ilvl w:val="0"/>
                <w:numId w:val="31"/>
              </w:numPr>
              <w:spacing w:before="0" w:after="0" w:line="276" w:lineRule="auto"/>
              <w:jc w:val="both"/>
              <w:rPr>
                <w:rFonts w:asciiTheme="minorHAnsi" w:eastAsiaTheme="minorHAnsi" w:hAnsiTheme="minorHAnsi" w:cstheme="minorHAnsi"/>
                <w:b/>
                <w:caps/>
                <w:sz w:val="18"/>
                <w:szCs w:val="18"/>
              </w:rPr>
            </w:pPr>
            <w:r w:rsidRPr="00F5344A">
              <w:rPr>
                <w:rFonts w:asciiTheme="minorHAnsi" w:eastAsiaTheme="minorHAnsi" w:hAnsiTheme="minorHAnsi" w:cstheme="minorHAnsi"/>
                <w:sz w:val="18"/>
                <w:szCs w:val="18"/>
              </w:rPr>
              <w:t xml:space="preserve">Maintains referral/waiting list </w:t>
            </w:r>
          </w:p>
          <w:p w:rsidR="004A60F9" w:rsidRPr="00F5344A" w:rsidRDefault="004A60F9" w:rsidP="004A60F9">
            <w:pPr>
              <w:numPr>
                <w:ilvl w:val="0"/>
                <w:numId w:val="31"/>
              </w:numPr>
              <w:spacing w:before="0" w:after="0" w:line="276" w:lineRule="auto"/>
              <w:jc w:val="both"/>
              <w:rPr>
                <w:rFonts w:asciiTheme="minorHAnsi" w:eastAsiaTheme="minorHAnsi" w:hAnsiTheme="minorHAnsi" w:cstheme="minorHAnsi"/>
                <w:b/>
                <w:caps/>
                <w:sz w:val="18"/>
                <w:szCs w:val="18"/>
              </w:rPr>
            </w:pPr>
            <w:r w:rsidRPr="00F5344A">
              <w:rPr>
                <w:rFonts w:asciiTheme="minorHAnsi" w:eastAsiaTheme="minorHAnsi" w:hAnsiTheme="minorHAnsi" w:cstheme="minorHAnsi"/>
                <w:sz w:val="18"/>
                <w:szCs w:val="18"/>
              </w:rPr>
              <w:t>May be required to advocate with external agencies on behalf of the clients</w:t>
            </w:r>
          </w:p>
          <w:p w:rsidR="004A60F9" w:rsidRPr="00EA089E" w:rsidRDefault="004A60F9" w:rsidP="004A60F9">
            <w:pPr>
              <w:numPr>
                <w:ilvl w:val="0"/>
                <w:numId w:val="31"/>
              </w:numPr>
              <w:spacing w:before="0" w:after="0"/>
              <w:jc w:val="both"/>
              <w:rPr>
                <w:rFonts w:cstheme="minorHAnsi"/>
                <w:b/>
                <w:caps/>
                <w:sz w:val="18"/>
                <w:szCs w:val="18"/>
              </w:rPr>
            </w:pPr>
            <w:r>
              <w:rPr>
                <w:rFonts w:cstheme="minorHAnsi"/>
                <w:sz w:val="18"/>
                <w:szCs w:val="18"/>
              </w:rPr>
              <w:t xml:space="preserve">Coordinates weekly resident meetings discussing any house issues and chores </w:t>
            </w:r>
          </w:p>
          <w:p w:rsidR="004A60F9" w:rsidRPr="00E106F9" w:rsidRDefault="004A60F9" w:rsidP="004A60F9">
            <w:pPr>
              <w:numPr>
                <w:ilvl w:val="0"/>
                <w:numId w:val="31"/>
              </w:numPr>
              <w:spacing w:before="0" w:after="0"/>
              <w:jc w:val="both"/>
              <w:rPr>
                <w:rFonts w:cstheme="minorHAnsi"/>
                <w:sz w:val="18"/>
                <w:szCs w:val="18"/>
              </w:rPr>
            </w:pPr>
            <w:r w:rsidRPr="00E106F9">
              <w:rPr>
                <w:rFonts w:cstheme="minorHAnsi"/>
                <w:sz w:val="18"/>
                <w:szCs w:val="18"/>
              </w:rPr>
              <w:t>Reviews and recommends, if necessary, revisions to operational policies and procedures</w:t>
            </w:r>
          </w:p>
          <w:p w:rsidR="004A60F9" w:rsidRDefault="004A60F9" w:rsidP="004A60F9">
            <w:pPr>
              <w:numPr>
                <w:ilvl w:val="0"/>
                <w:numId w:val="31"/>
              </w:numPr>
              <w:spacing w:before="0" w:after="0"/>
              <w:jc w:val="both"/>
              <w:rPr>
                <w:rFonts w:cstheme="minorHAnsi"/>
                <w:sz w:val="18"/>
                <w:szCs w:val="18"/>
              </w:rPr>
            </w:pPr>
            <w:r w:rsidRPr="00E106F9">
              <w:rPr>
                <w:rFonts w:cstheme="minorHAnsi"/>
                <w:sz w:val="18"/>
                <w:szCs w:val="18"/>
              </w:rPr>
              <w:t>Assists with developing and implementing policies &amp; procedures and other tools for effective communication for client services</w:t>
            </w:r>
          </w:p>
          <w:p w:rsidR="004A60F9" w:rsidRPr="00EA089E" w:rsidRDefault="004A60F9" w:rsidP="004A60F9">
            <w:pPr>
              <w:numPr>
                <w:ilvl w:val="0"/>
                <w:numId w:val="31"/>
              </w:numPr>
              <w:spacing w:before="0" w:after="0"/>
              <w:jc w:val="both"/>
              <w:rPr>
                <w:rFonts w:cstheme="minorHAnsi"/>
                <w:sz w:val="18"/>
                <w:szCs w:val="18"/>
              </w:rPr>
            </w:pPr>
            <w:r>
              <w:rPr>
                <w:rFonts w:cstheme="minorHAnsi"/>
                <w:sz w:val="18"/>
                <w:szCs w:val="18"/>
              </w:rPr>
              <w:t>May be required to  attend local BIA (business improvement areas) meetings</w:t>
            </w:r>
          </w:p>
          <w:p w:rsidR="004A60F9" w:rsidRDefault="004A60F9" w:rsidP="004A60F9"/>
          <w:p w:rsidR="004A60F9" w:rsidRPr="00F5344A" w:rsidRDefault="004A60F9" w:rsidP="004A60F9">
            <w:pPr>
              <w:spacing w:before="0" w:after="0"/>
              <w:rPr>
                <w:rFonts w:asciiTheme="minorHAnsi" w:eastAsiaTheme="minorHAnsi" w:hAnsiTheme="minorHAnsi" w:cstheme="minorHAnsi"/>
                <w:b/>
                <w:caps/>
                <w:sz w:val="18"/>
                <w:szCs w:val="18"/>
              </w:rPr>
            </w:pPr>
            <w:r w:rsidRPr="00F5344A">
              <w:rPr>
                <w:rFonts w:asciiTheme="minorHAnsi" w:eastAsiaTheme="minorHAnsi" w:hAnsiTheme="minorHAnsi" w:cstheme="minorHAnsi"/>
                <w:b/>
                <w:sz w:val="18"/>
                <w:szCs w:val="18"/>
              </w:rPr>
              <w:t>Human Resources</w:t>
            </w:r>
            <w:r w:rsidRPr="00F5344A">
              <w:rPr>
                <w:rFonts w:asciiTheme="minorHAnsi" w:eastAsiaTheme="minorHAnsi" w:hAnsiTheme="minorHAnsi" w:cstheme="minorHAnsi"/>
                <w:sz w:val="18"/>
                <w:szCs w:val="18"/>
              </w:rPr>
              <w:t>:</w:t>
            </w:r>
          </w:p>
          <w:p w:rsidR="004A60F9" w:rsidRPr="00F5344A" w:rsidRDefault="004A60F9" w:rsidP="004A60F9">
            <w:pPr>
              <w:numPr>
                <w:ilvl w:val="0"/>
                <w:numId w:val="34"/>
              </w:numPr>
              <w:spacing w:before="0" w:after="0" w:line="276" w:lineRule="auto"/>
              <w:contextualSpacing/>
              <w:rPr>
                <w:rFonts w:asciiTheme="minorHAnsi" w:eastAsiaTheme="minorHAnsi" w:hAnsiTheme="minorHAnsi" w:cstheme="minorHAnsi"/>
                <w:b/>
                <w:caps/>
                <w:sz w:val="18"/>
                <w:szCs w:val="18"/>
              </w:rPr>
            </w:pPr>
            <w:r w:rsidRPr="00F5344A">
              <w:rPr>
                <w:rFonts w:asciiTheme="minorHAnsi" w:eastAsiaTheme="minorHAnsi" w:hAnsiTheme="minorHAnsi" w:cstheme="minorHAnsi"/>
                <w:sz w:val="18"/>
                <w:szCs w:val="18"/>
              </w:rPr>
              <w:t>Prepares and ensures departmental schedules and Ultipro timesheets are completed accurately and on time for approval by the Manager/Director</w:t>
            </w:r>
          </w:p>
          <w:p w:rsidR="004A60F9" w:rsidRPr="00F5344A" w:rsidRDefault="004A60F9" w:rsidP="004A60F9">
            <w:pPr>
              <w:numPr>
                <w:ilvl w:val="0"/>
                <w:numId w:val="34"/>
              </w:numPr>
              <w:spacing w:before="0" w:after="0" w:line="276" w:lineRule="auto"/>
              <w:contextualSpacing/>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Participates in interviewing and hiring of the team</w:t>
            </w:r>
          </w:p>
          <w:p w:rsidR="004A60F9" w:rsidRPr="00F5344A" w:rsidRDefault="004A60F9" w:rsidP="004A60F9">
            <w:pPr>
              <w:numPr>
                <w:ilvl w:val="0"/>
                <w:numId w:val="34"/>
              </w:numPr>
              <w:spacing w:before="0" w:after="0" w:line="276" w:lineRule="auto"/>
              <w:contextualSpacing/>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Helps orient and train all staff, volunteers and student placements in the department</w:t>
            </w:r>
          </w:p>
          <w:p w:rsidR="004A60F9" w:rsidRPr="00F5344A" w:rsidRDefault="004A60F9" w:rsidP="004A60F9">
            <w:pPr>
              <w:numPr>
                <w:ilvl w:val="0"/>
                <w:numId w:val="34"/>
              </w:numPr>
              <w:spacing w:before="0" w:after="0" w:line="276" w:lineRule="auto"/>
              <w:contextualSpacing/>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 xml:space="preserve">Keeps accurate and up to date supervision notes for review by </w:t>
            </w:r>
            <w:r w:rsidR="008629F0">
              <w:rPr>
                <w:rFonts w:asciiTheme="minorHAnsi" w:eastAsiaTheme="minorHAnsi" w:hAnsiTheme="minorHAnsi" w:cstheme="minorHAnsi"/>
                <w:sz w:val="18"/>
                <w:szCs w:val="18"/>
              </w:rPr>
              <w:t xml:space="preserve">Manager and </w:t>
            </w:r>
            <w:r w:rsidRPr="00F5344A">
              <w:rPr>
                <w:rFonts w:asciiTheme="minorHAnsi" w:eastAsiaTheme="minorHAnsi" w:hAnsiTheme="minorHAnsi" w:cstheme="minorHAnsi"/>
                <w:sz w:val="18"/>
                <w:szCs w:val="18"/>
              </w:rPr>
              <w:t>Director</w:t>
            </w:r>
          </w:p>
          <w:p w:rsidR="004A60F9" w:rsidRPr="00F5344A" w:rsidRDefault="004A60F9" w:rsidP="004A60F9">
            <w:pPr>
              <w:numPr>
                <w:ilvl w:val="0"/>
                <w:numId w:val="34"/>
              </w:numPr>
              <w:spacing w:before="0" w:after="0" w:line="276" w:lineRule="auto"/>
              <w:contextualSpacing/>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Assists in the evaluation and discipline of workers when necessary</w:t>
            </w:r>
          </w:p>
          <w:p w:rsidR="004A60F9" w:rsidRPr="00F5344A" w:rsidRDefault="004A60F9" w:rsidP="004A60F9">
            <w:pPr>
              <w:numPr>
                <w:ilvl w:val="0"/>
                <w:numId w:val="34"/>
              </w:numPr>
              <w:spacing w:before="0" w:after="0" w:line="276" w:lineRule="auto"/>
              <w:contextualSpacing/>
              <w:rPr>
                <w:rFonts w:asciiTheme="minorHAnsi" w:eastAsiaTheme="minorHAnsi" w:hAnsiTheme="minorHAnsi" w:cstheme="minorHAnsi"/>
                <w:bCs/>
                <w:iCs/>
                <w:sz w:val="18"/>
                <w:szCs w:val="18"/>
              </w:rPr>
            </w:pPr>
            <w:r w:rsidRPr="00F5344A">
              <w:rPr>
                <w:rFonts w:asciiTheme="minorHAnsi" w:eastAsiaTheme="minorHAnsi" w:hAnsiTheme="minorHAnsi" w:cstheme="minorHAnsi"/>
                <w:bCs/>
                <w:iCs/>
                <w:sz w:val="18"/>
                <w:szCs w:val="18"/>
              </w:rPr>
              <w:t>Exercise</w:t>
            </w:r>
            <w:r>
              <w:rPr>
                <w:rFonts w:asciiTheme="minorHAnsi" w:eastAsiaTheme="minorHAnsi" w:hAnsiTheme="minorHAnsi" w:cstheme="minorHAnsi"/>
                <w:bCs/>
                <w:iCs/>
                <w:sz w:val="18"/>
                <w:szCs w:val="18"/>
              </w:rPr>
              <w:t>s</w:t>
            </w:r>
            <w:r w:rsidRPr="00F5344A">
              <w:rPr>
                <w:rFonts w:asciiTheme="minorHAnsi" w:eastAsiaTheme="minorHAnsi" w:hAnsiTheme="minorHAnsi" w:cstheme="minorHAnsi"/>
                <w:bCs/>
                <w:iCs/>
                <w:sz w:val="18"/>
                <w:szCs w:val="18"/>
              </w:rPr>
              <w:t xml:space="preserve"> strict confidentiality in all HR issues</w:t>
            </w:r>
          </w:p>
          <w:p w:rsidR="004A60F9" w:rsidRDefault="004A60F9" w:rsidP="004A60F9">
            <w:pPr>
              <w:numPr>
                <w:ilvl w:val="0"/>
                <w:numId w:val="34"/>
              </w:numPr>
              <w:spacing w:before="0" w:after="0" w:line="276" w:lineRule="auto"/>
              <w:contextualSpacing/>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Assist</w:t>
            </w:r>
            <w:r>
              <w:rPr>
                <w:rFonts w:asciiTheme="minorHAnsi" w:eastAsiaTheme="minorHAnsi" w:hAnsiTheme="minorHAnsi" w:cstheme="minorHAnsi"/>
                <w:sz w:val="18"/>
                <w:szCs w:val="18"/>
              </w:rPr>
              <w:t>s</w:t>
            </w:r>
            <w:r w:rsidRPr="00F5344A">
              <w:rPr>
                <w:rFonts w:asciiTheme="minorHAnsi" w:eastAsiaTheme="minorHAnsi" w:hAnsiTheme="minorHAnsi" w:cstheme="minorHAnsi"/>
                <w:sz w:val="18"/>
                <w:szCs w:val="18"/>
              </w:rPr>
              <w:t xml:space="preserve">  managers/coordinators in insuring all mandatory training is completed on</w:t>
            </w:r>
            <w:r w:rsidRPr="00F5344A">
              <w:rPr>
                <w:rFonts w:asciiTheme="minorHAnsi" w:eastAsiaTheme="minorHAnsi" w:hAnsiTheme="minorHAnsi" w:cstheme="minorHAnsi"/>
                <w:b/>
                <w:i/>
                <w:sz w:val="18"/>
                <w:szCs w:val="18"/>
              </w:rPr>
              <w:t xml:space="preserve"> </w:t>
            </w:r>
            <w:r w:rsidRPr="00F5344A">
              <w:rPr>
                <w:rFonts w:asciiTheme="minorHAnsi" w:eastAsiaTheme="minorHAnsi" w:hAnsiTheme="minorHAnsi" w:cstheme="minorHAnsi"/>
                <w:sz w:val="18"/>
                <w:szCs w:val="18"/>
              </w:rPr>
              <w:t xml:space="preserve">time </w:t>
            </w:r>
          </w:p>
          <w:p w:rsidR="00975D31" w:rsidRDefault="00975D31" w:rsidP="00975D31">
            <w:pPr>
              <w:spacing w:before="0" w:after="0" w:line="276" w:lineRule="auto"/>
              <w:contextualSpacing/>
              <w:rPr>
                <w:rFonts w:asciiTheme="minorHAnsi" w:eastAsiaTheme="minorHAnsi" w:hAnsiTheme="minorHAnsi" w:cstheme="minorHAnsi"/>
                <w:sz w:val="18"/>
                <w:szCs w:val="18"/>
              </w:rPr>
            </w:pPr>
          </w:p>
          <w:p w:rsidR="00975D31" w:rsidRDefault="00975D31" w:rsidP="00975D31">
            <w:pPr>
              <w:spacing w:before="0" w:after="0" w:line="276" w:lineRule="auto"/>
              <w:contextualSpacing/>
              <w:rPr>
                <w:rFonts w:asciiTheme="minorHAnsi" w:eastAsiaTheme="minorHAnsi" w:hAnsiTheme="minorHAnsi" w:cstheme="minorHAnsi"/>
                <w:sz w:val="18"/>
                <w:szCs w:val="18"/>
              </w:rPr>
            </w:pPr>
          </w:p>
          <w:p w:rsidR="00975D31" w:rsidRDefault="00975D31" w:rsidP="00975D31">
            <w:pPr>
              <w:spacing w:before="0" w:after="0" w:line="276" w:lineRule="auto"/>
              <w:contextualSpacing/>
              <w:rPr>
                <w:rFonts w:asciiTheme="minorHAnsi" w:eastAsiaTheme="minorHAnsi" w:hAnsiTheme="minorHAnsi" w:cstheme="minorHAnsi"/>
                <w:sz w:val="18"/>
                <w:szCs w:val="18"/>
              </w:rPr>
            </w:pPr>
          </w:p>
          <w:p w:rsidR="00975D31" w:rsidRPr="00F5344A" w:rsidRDefault="00975D31" w:rsidP="00975D31">
            <w:pPr>
              <w:spacing w:before="0" w:after="0" w:line="276" w:lineRule="auto"/>
              <w:contextualSpacing/>
              <w:rPr>
                <w:rFonts w:asciiTheme="minorHAnsi" w:eastAsiaTheme="minorHAnsi" w:hAnsiTheme="minorHAnsi" w:cstheme="minorHAnsi"/>
                <w:sz w:val="18"/>
                <w:szCs w:val="18"/>
              </w:rPr>
            </w:pPr>
          </w:p>
          <w:p w:rsidR="004A60F9" w:rsidRPr="00F5344A" w:rsidRDefault="004A60F9" w:rsidP="004A60F9">
            <w:pPr>
              <w:spacing w:before="0" w:after="0" w:line="276" w:lineRule="auto"/>
              <w:jc w:val="both"/>
              <w:rPr>
                <w:rFonts w:asciiTheme="minorHAnsi" w:eastAsiaTheme="minorHAnsi" w:hAnsiTheme="minorHAnsi" w:cstheme="minorHAnsi"/>
                <w:b/>
                <w:caps/>
                <w:sz w:val="18"/>
                <w:szCs w:val="18"/>
              </w:rPr>
            </w:pPr>
          </w:p>
          <w:p w:rsidR="004A60F9" w:rsidRPr="00F5344A" w:rsidRDefault="004A60F9" w:rsidP="004A60F9">
            <w:pPr>
              <w:numPr>
                <w:ilvl w:val="12"/>
                <w:numId w:val="0"/>
              </w:numPr>
              <w:tabs>
                <w:tab w:val="left" w:pos="720"/>
                <w:tab w:val="center" w:pos="4680"/>
                <w:tab w:val="right" w:pos="9360"/>
              </w:tabs>
              <w:spacing w:before="0" w:after="0"/>
              <w:rPr>
                <w:rFonts w:asciiTheme="minorHAnsi" w:eastAsiaTheme="minorHAnsi" w:hAnsiTheme="minorHAnsi" w:cstheme="minorHAnsi"/>
                <w:sz w:val="18"/>
                <w:szCs w:val="18"/>
              </w:rPr>
            </w:pPr>
            <w:r w:rsidRPr="00F5344A">
              <w:rPr>
                <w:rFonts w:asciiTheme="minorHAnsi" w:eastAsiaTheme="minorHAnsi" w:hAnsiTheme="minorHAnsi" w:cstheme="minorHAnsi"/>
                <w:b/>
                <w:sz w:val="18"/>
                <w:szCs w:val="18"/>
              </w:rPr>
              <w:t>Health and Safety</w:t>
            </w:r>
          </w:p>
          <w:p w:rsidR="004A60F9" w:rsidRPr="00F5344A" w:rsidRDefault="004A60F9" w:rsidP="004A60F9">
            <w:pPr>
              <w:widowControl w:val="0"/>
              <w:numPr>
                <w:ilvl w:val="0"/>
                <w:numId w:val="33"/>
              </w:numPr>
              <w:tabs>
                <w:tab w:val="left" w:pos="-1440"/>
                <w:tab w:val="left" w:pos="360"/>
              </w:tabs>
              <w:spacing w:before="0" w:after="0" w:line="276" w:lineRule="auto"/>
              <w:rPr>
                <w:rFonts w:asciiTheme="minorHAnsi" w:eastAsia="Times New Roman" w:hAnsiTheme="minorHAnsi" w:cstheme="minorHAnsi"/>
                <w:sz w:val="18"/>
                <w:szCs w:val="18"/>
              </w:rPr>
            </w:pPr>
            <w:r w:rsidRPr="00F5344A">
              <w:rPr>
                <w:rFonts w:asciiTheme="minorHAnsi" w:eastAsia="Times New Roman" w:hAnsiTheme="minorHAnsi" w:cstheme="minorHAnsi"/>
                <w:sz w:val="18"/>
                <w:szCs w:val="18"/>
              </w:rPr>
              <w:t xml:space="preserve">Implements appropriate safety and security </w:t>
            </w:r>
            <w:r>
              <w:rPr>
                <w:rFonts w:asciiTheme="minorHAnsi" w:eastAsia="Times New Roman" w:hAnsiTheme="minorHAnsi" w:cstheme="minorHAnsi"/>
                <w:sz w:val="18"/>
                <w:szCs w:val="18"/>
              </w:rPr>
              <w:t>procedures as necessary</w:t>
            </w:r>
          </w:p>
          <w:p w:rsidR="004A60F9" w:rsidRPr="00F5344A" w:rsidRDefault="004A60F9" w:rsidP="004A60F9">
            <w:pPr>
              <w:widowControl w:val="0"/>
              <w:numPr>
                <w:ilvl w:val="0"/>
                <w:numId w:val="33"/>
              </w:numPr>
              <w:tabs>
                <w:tab w:val="left" w:pos="-1440"/>
                <w:tab w:val="left" w:pos="360"/>
              </w:tabs>
              <w:spacing w:before="0" w:after="0" w:line="276" w:lineRule="auto"/>
              <w:rPr>
                <w:rFonts w:asciiTheme="minorHAnsi" w:eastAsia="Times New Roman" w:hAnsiTheme="minorHAnsi" w:cstheme="minorHAnsi"/>
                <w:sz w:val="18"/>
                <w:szCs w:val="18"/>
              </w:rPr>
            </w:pPr>
            <w:r w:rsidRPr="00F5344A">
              <w:rPr>
                <w:rFonts w:asciiTheme="minorHAnsi" w:eastAsia="Times New Roman" w:hAnsiTheme="minorHAnsi" w:cstheme="minorHAnsi"/>
                <w:sz w:val="18"/>
                <w:szCs w:val="18"/>
              </w:rPr>
              <w:t>Collaborates with the Director of Program to ensure integration of safety and security for Addiction Services into the overall Ottawa Booth Centre plan</w:t>
            </w:r>
          </w:p>
          <w:p w:rsidR="004A60F9" w:rsidRPr="00F5344A" w:rsidRDefault="004A60F9" w:rsidP="004A60F9">
            <w:pPr>
              <w:widowControl w:val="0"/>
              <w:numPr>
                <w:ilvl w:val="0"/>
                <w:numId w:val="33"/>
              </w:numPr>
              <w:tabs>
                <w:tab w:val="left" w:pos="-1440"/>
                <w:tab w:val="left" w:pos="360"/>
              </w:tabs>
              <w:spacing w:before="0" w:after="0" w:line="276" w:lineRule="auto"/>
              <w:rPr>
                <w:rFonts w:asciiTheme="minorHAnsi" w:eastAsia="Times New Roman" w:hAnsiTheme="minorHAnsi" w:cstheme="minorHAnsi"/>
                <w:sz w:val="18"/>
                <w:szCs w:val="18"/>
              </w:rPr>
            </w:pPr>
            <w:r w:rsidRPr="00F5344A">
              <w:rPr>
                <w:rFonts w:asciiTheme="minorHAnsi" w:eastAsia="Times New Roman" w:hAnsiTheme="minorHAnsi" w:cstheme="minorHAnsi"/>
                <w:sz w:val="18"/>
                <w:szCs w:val="18"/>
              </w:rPr>
              <w:t xml:space="preserve">Ensures that staff is aware of and trained in </w:t>
            </w:r>
            <w:r>
              <w:rPr>
                <w:rFonts w:asciiTheme="minorHAnsi" w:eastAsia="Times New Roman" w:hAnsiTheme="minorHAnsi" w:cstheme="minorHAnsi"/>
                <w:sz w:val="18"/>
                <w:szCs w:val="18"/>
              </w:rPr>
              <w:t>emergency and safety procedures</w:t>
            </w:r>
          </w:p>
          <w:p w:rsidR="004A60F9" w:rsidRPr="00F5344A" w:rsidRDefault="004A60F9" w:rsidP="004A60F9">
            <w:pPr>
              <w:widowControl w:val="0"/>
              <w:numPr>
                <w:ilvl w:val="0"/>
                <w:numId w:val="32"/>
              </w:numPr>
              <w:tabs>
                <w:tab w:val="left" w:pos="-1440"/>
                <w:tab w:val="left" w:pos="360"/>
              </w:tabs>
              <w:spacing w:before="0" w:after="0" w:line="276" w:lineRule="auto"/>
              <w:rPr>
                <w:rFonts w:asciiTheme="minorHAnsi" w:eastAsia="Times New Roman" w:hAnsiTheme="minorHAnsi" w:cstheme="minorHAnsi"/>
                <w:sz w:val="18"/>
                <w:szCs w:val="18"/>
              </w:rPr>
            </w:pPr>
            <w:r w:rsidRPr="00F5344A">
              <w:rPr>
                <w:rFonts w:asciiTheme="minorHAnsi" w:eastAsia="Times New Roman" w:hAnsiTheme="minorHAnsi" w:cstheme="minorHAnsi"/>
                <w:sz w:val="18"/>
                <w:szCs w:val="18"/>
              </w:rPr>
              <w:t>Ensures, through employees, that all procedures, rules, and guidelines for the safety and security of residents and staff are strictly enforced and  adhered to</w:t>
            </w:r>
          </w:p>
          <w:p w:rsidR="004A60F9" w:rsidRPr="00F5344A" w:rsidRDefault="004A60F9" w:rsidP="004A60F9">
            <w:pPr>
              <w:numPr>
                <w:ilvl w:val="0"/>
                <w:numId w:val="32"/>
              </w:numPr>
              <w:tabs>
                <w:tab w:val="left" w:pos="-720"/>
              </w:tabs>
              <w:suppressAutoHyphens/>
              <w:spacing w:before="0" w:after="0" w:line="276" w:lineRule="auto"/>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 xml:space="preserve">Adheres to all health and safety policies and procedures in place; complies with all instructions from the employer concerning health and safety as per the Occupational Health and Safety Act and WSIB </w:t>
            </w:r>
          </w:p>
          <w:p w:rsidR="004A60F9" w:rsidRDefault="004A60F9" w:rsidP="004A60F9"/>
          <w:p w:rsidR="004A60F9" w:rsidRPr="00F5344A" w:rsidRDefault="004A60F9" w:rsidP="004A60F9">
            <w:pPr>
              <w:spacing w:before="0" w:after="0"/>
              <w:jc w:val="both"/>
              <w:rPr>
                <w:rFonts w:asciiTheme="minorHAnsi" w:eastAsia="MS Mincho" w:hAnsiTheme="minorHAnsi" w:cstheme="minorHAnsi"/>
                <w:i/>
                <w:color w:val="FF0000"/>
                <w:sz w:val="18"/>
                <w:szCs w:val="18"/>
              </w:rPr>
            </w:pPr>
            <w:r w:rsidRPr="00F5344A">
              <w:rPr>
                <w:rFonts w:asciiTheme="minorHAnsi" w:eastAsia="MS Mincho" w:hAnsiTheme="minorHAnsi" w:cstheme="minorHAnsi"/>
                <w:b/>
                <w:sz w:val="18"/>
                <w:szCs w:val="18"/>
              </w:rPr>
              <w:t xml:space="preserve">FINANCIAL AND MATERIALS MANAGEMENT: </w:t>
            </w:r>
            <w:r w:rsidRPr="00F5344A">
              <w:rPr>
                <w:rFonts w:asciiTheme="minorHAnsi" w:eastAsia="MS Mincho" w:hAnsiTheme="minorHAnsi" w:cstheme="minorHAnsi"/>
                <w:i/>
                <w:color w:val="FF0000"/>
                <w:sz w:val="18"/>
                <w:szCs w:val="18"/>
              </w:rPr>
              <w:t xml:space="preserve"> </w:t>
            </w:r>
          </w:p>
          <w:p w:rsidR="004A60F9" w:rsidRPr="00F5344A" w:rsidRDefault="004A60F9" w:rsidP="004A60F9">
            <w:pPr>
              <w:numPr>
                <w:ilvl w:val="0"/>
                <w:numId w:val="31"/>
              </w:numPr>
              <w:spacing w:before="0" w:after="0" w:line="276" w:lineRule="auto"/>
              <w:jc w:val="both"/>
              <w:rPr>
                <w:rFonts w:asciiTheme="minorHAnsi" w:eastAsiaTheme="minorHAnsi" w:hAnsiTheme="minorHAnsi" w:cstheme="minorHAnsi"/>
                <w:b/>
                <w:caps/>
                <w:sz w:val="18"/>
                <w:szCs w:val="18"/>
              </w:rPr>
            </w:pPr>
            <w:r w:rsidRPr="00F5344A">
              <w:rPr>
                <w:rFonts w:asciiTheme="minorHAnsi" w:eastAsiaTheme="minorHAnsi" w:hAnsiTheme="minorHAnsi" w:cstheme="minorHAnsi"/>
                <w:sz w:val="18"/>
                <w:szCs w:val="18"/>
              </w:rPr>
              <w:t>Prepares rents f</w:t>
            </w:r>
            <w:r w:rsidR="0081514D">
              <w:rPr>
                <w:rFonts w:asciiTheme="minorHAnsi" w:eastAsiaTheme="minorHAnsi" w:hAnsiTheme="minorHAnsi" w:cstheme="minorHAnsi"/>
                <w:sz w:val="18"/>
                <w:szCs w:val="18"/>
              </w:rPr>
              <w:t xml:space="preserve">or Gladstone </w:t>
            </w:r>
            <w:r w:rsidRPr="00F5344A">
              <w:rPr>
                <w:rFonts w:asciiTheme="minorHAnsi" w:eastAsiaTheme="minorHAnsi" w:hAnsiTheme="minorHAnsi" w:cstheme="minorHAnsi"/>
                <w:sz w:val="18"/>
                <w:szCs w:val="18"/>
              </w:rPr>
              <w:t xml:space="preserve">House Clients </w:t>
            </w:r>
          </w:p>
          <w:p w:rsidR="004A60F9" w:rsidRPr="00F5344A" w:rsidRDefault="004A60F9" w:rsidP="004A60F9">
            <w:pPr>
              <w:spacing w:before="0" w:after="0"/>
              <w:jc w:val="both"/>
              <w:rPr>
                <w:rFonts w:asciiTheme="minorHAnsi" w:eastAsia="MS Mincho" w:hAnsiTheme="minorHAnsi" w:cstheme="minorHAnsi"/>
                <w:iCs/>
                <w:color w:val="FF0000"/>
                <w:sz w:val="18"/>
                <w:szCs w:val="18"/>
              </w:rPr>
            </w:pPr>
          </w:p>
          <w:p w:rsidR="004A60F9" w:rsidRPr="00F5344A" w:rsidRDefault="004A60F9" w:rsidP="004A60F9">
            <w:pPr>
              <w:spacing w:before="0" w:after="0"/>
              <w:rPr>
                <w:rFonts w:asciiTheme="minorHAnsi" w:eastAsia="MS Mincho" w:hAnsiTheme="minorHAnsi" w:cstheme="minorHAnsi"/>
                <w:color w:val="FF0000"/>
                <w:sz w:val="18"/>
                <w:szCs w:val="18"/>
              </w:rPr>
            </w:pPr>
            <w:r w:rsidRPr="00F5344A">
              <w:rPr>
                <w:rFonts w:asciiTheme="minorHAnsi" w:eastAsia="MS Mincho" w:hAnsiTheme="minorHAnsi" w:cstheme="minorHAnsi"/>
                <w:b/>
                <w:sz w:val="18"/>
                <w:szCs w:val="18"/>
              </w:rPr>
              <w:t xml:space="preserve">Working Conditions: </w:t>
            </w:r>
            <w:r w:rsidRPr="00F5344A">
              <w:rPr>
                <w:rFonts w:asciiTheme="minorHAnsi" w:eastAsia="MS Mincho" w:hAnsiTheme="minorHAnsi" w:cstheme="minorHAnsi"/>
                <w:i/>
                <w:color w:val="FF0000"/>
                <w:sz w:val="18"/>
                <w:szCs w:val="18"/>
              </w:rPr>
              <w:t xml:space="preserve"> </w:t>
            </w:r>
          </w:p>
          <w:p w:rsidR="004A60F9" w:rsidRPr="00F5344A" w:rsidRDefault="004A60F9" w:rsidP="004A60F9">
            <w:pPr>
              <w:widowControl w:val="0"/>
              <w:numPr>
                <w:ilvl w:val="0"/>
                <w:numId w:val="31"/>
              </w:numPr>
              <w:spacing w:before="0" w:after="0" w:line="276" w:lineRule="auto"/>
              <w:contextualSpacing/>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May deal with angry and abusive clients</w:t>
            </w:r>
          </w:p>
          <w:p w:rsidR="004A60F9" w:rsidRPr="00F5344A" w:rsidRDefault="004A60F9" w:rsidP="004A60F9">
            <w:pPr>
              <w:widowControl w:val="0"/>
              <w:numPr>
                <w:ilvl w:val="0"/>
                <w:numId w:val="35"/>
              </w:numPr>
              <w:spacing w:before="0" w:after="0" w:line="276" w:lineRule="auto"/>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May encounter verbal abuse</w:t>
            </w:r>
          </w:p>
          <w:p w:rsidR="004A60F9" w:rsidRPr="00F5344A" w:rsidRDefault="004A60F9" w:rsidP="004A60F9">
            <w:pPr>
              <w:widowControl w:val="0"/>
              <w:numPr>
                <w:ilvl w:val="0"/>
                <w:numId w:val="35"/>
              </w:numPr>
              <w:spacing w:before="0" w:after="0" w:line="276" w:lineRule="auto"/>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May be required to deal with client overdose and other medical situations</w:t>
            </w:r>
          </w:p>
          <w:p w:rsidR="004A60F9" w:rsidRPr="00F5344A" w:rsidRDefault="004A60F9" w:rsidP="004A60F9">
            <w:pPr>
              <w:widowControl w:val="0"/>
              <w:numPr>
                <w:ilvl w:val="0"/>
                <w:numId w:val="35"/>
              </w:numPr>
              <w:spacing w:before="0" w:after="0" w:line="276" w:lineRule="auto"/>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May be</w:t>
            </w:r>
            <w:r>
              <w:rPr>
                <w:rFonts w:asciiTheme="minorHAnsi" w:eastAsiaTheme="minorHAnsi" w:hAnsiTheme="minorHAnsi" w:cstheme="minorHAnsi"/>
                <w:sz w:val="18"/>
                <w:szCs w:val="18"/>
              </w:rPr>
              <w:t xml:space="preserve"> required to lift approx. 50 lbs.</w:t>
            </w:r>
          </w:p>
          <w:p w:rsidR="004A60F9" w:rsidRDefault="004A60F9" w:rsidP="004A60F9"/>
          <w:p w:rsidR="004A60F9" w:rsidRPr="00F5344A" w:rsidRDefault="004A60F9" w:rsidP="004A60F9">
            <w:pPr>
              <w:spacing w:before="120" w:after="120"/>
              <w:jc w:val="both"/>
              <w:rPr>
                <w:rFonts w:asciiTheme="minorHAnsi" w:eastAsia="MS Mincho" w:hAnsiTheme="minorHAnsi" w:cstheme="minorHAnsi"/>
                <w:b/>
                <w:caps/>
                <w:sz w:val="18"/>
                <w:szCs w:val="18"/>
              </w:rPr>
            </w:pPr>
            <w:r w:rsidRPr="00F5344A">
              <w:rPr>
                <w:rFonts w:asciiTheme="minorHAnsi" w:eastAsia="MS Mincho" w:hAnsiTheme="minorHAnsi" w:cstheme="minorHAnsi"/>
                <w:b/>
                <w:caps/>
                <w:sz w:val="18"/>
                <w:szCs w:val="18"/>
              </w:rPr>
              <w:t xml:space="preserve">education and experience Qualifications: </w:t>
            </w:r>
          </w:p>
          <w:p w:rsidR="004A60F9" w:rsidRPr="00F5344A" w:rsidRDefault="004A60F9" w:rsidP="004A60F9">
            <w:pPr>
              <w:spacing w:before="0" w:after="0"/>
              <w:jc w:val="both"/>
              <w:rPr>
                <w:rFonts w:asciiTheme="minorHAnsi" w:eastAsiaTheme="minorHAnsi" w:hAnsiTheme="minorHAnsi" w:cstheme="minorHAnsi"/>
                <w:i/>
                <w:color w:val="FF0000"/>
                <w:sz w:val="18"/>
                <w:szCs w:val="18"/>
              </w:rPr>
            </w:pPr>
            <w:r w:rsidRPr="00F5344A">
              <w:rPr>
                <w:rFonts w:asciiTheme="minorHAnsi" w:eastAsiaTheme="minorHAnsi" w:hAnsiTheme="minorHAnsi" w:cstheme="minorHAnsi"/>
                <w:b/>
                <w:sz w:val="18"/>
                <w:szCs w:val="18"/>
              </w:rPr>
              <w:t xml:space="preserve">Education, Qualifications and Certifications: </w:t>
            </w:r>
            <w:r w:rsidRPr="00F5344A">
              <w:rPr>
                <w:rFonts w:asciiTheme="minorHAnsi" w:eastAsiaTheme="minorHAnsi" w:hAnsiTheme="minorHAnsi" w:cstheme="minorHAnsi"/>
                <w:i/>
                <w:color w:val="FF0000"/>
                <w:sz w:val="18"/>
                <w:szCs w:val="18"/>
              </w:rPr>
              <w:t xml:space="preserve"> </w:t>
            </w:r>
          </w:p>
          <w:p w:rsidR="004A60F9" w:rsidRPr="00F5344A" w:rsidRDefault="004A60F9" w:rsidP="004A60F9">
            <w:pPr>
              <w:numPr>
                <w:ilvl w:val="0"/>
                <w:numId w:val="36"/>
              </w:numPr>
              <w:spacing w:before="0" w:after="100" w:afterAutospacing="1" w:line="276" w:lineRule="auto"/>
              <w:ind w:left="357" w:hanging="357"/>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Relevant community college/university education in social work or related field</w:t>
            </w:r>
          </w:p>
          <w:p w:rsidR="004A60F9" w:rsidRPr="00F5344A" w:rsidRDefault="004A60F9" w:rsidP="004A60F9">
            <w:pPr>
              <w:spacing w:before="0" w:after="0"/>
              <w:jc w:val="both"/>
              <w:rPr>
                <w:rFonts w:asciiTheme="minorHAnsi" w:eastAsiaTheme="minorHAnsi" w:hAnsiTheme="minorHAnsi" w:cstheme="minorHAnsi"/>
                <w:i/>
                <w:color w:val="FF0000"/>
                <w:sz w:val="18"/>
                <w:szCs w:val="18"/>
              </w:rPr>
            </w:pPr>
            <w:r w:rsidRPr="00F5344A">
              <w:rPr>
                <w:rFonts w:asciiTheme="minorHAnsi" w:eastAsiaTheme="minorHAnsi" w:hAnsiTheme="minorHAnsi" w:cstheme="minorHAnsi"/>
                <w:b/>
                <w:sz w:val="18"/>
                <w:szCs w:val="18"/>
              </w:rPr>
              <w:t>Experience and Skilled Knowledge Requirements:</w:t>
            </w:r>
          </w:p>
          <w:p w:rsidR="004A60F9" w:rsidRPr="00F5344A" w:rsidRDefault="004A60F9" w:rsidP="004A60F9">
            <w:pPr>
              <w:numPr>
                <w:ilvl w:val="0"/>
                <w:numId w:val="36"/>
              </w:numPr>
              <w:spacing w:before="0" w:after="100" w:afterAutospacing="1" w:line="276" w:lineRule="auto"/>
              <w:ind w:left="357" w:hanging="357"/>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Minimum two years</w:t>
            </w:r>
            <w:r>
              <w:rPr>
                <w:rFonts w:asciiTheme="minorHAnsi" w:eastAsiaTheme="minorHAnsi" w:hAnsiTheme="minorHAnsi" w:cstheme="minorHAnsi"/>
                <w:sz w:val="18"/>
                <w:szCs w:val="18"/>
              </w:rPr>
              <w:t>’</w:t>
            </w:r>
            <w:r w:rsidRPr="00F5344A">
              <w:rPr>
                <w:rFonts w:asciiTheme="minorHAnsi" w:eastAsiaTheme="minorHAnsi" w:hAnsiTheme="minorHAnsi" w:cstheme="minorHAnsi"/>
                <w:sz w:val="18"/>
                <w:szCs w:val="18"/>
              </w:rPr>
              <w:t xml:space="preserve"> supervisory experience</w:t>
            </w:r>
          </w:p>
          <w:p w:rsidR="004A60F9" w:rsidRPr="00F5344A" w:rsidRDefault="004A60F9" w:rsidP="004A60F9">
            <w:pPr>
              <w:numPr>
                <w:ilvl w:val="0"/>
                <w:numId w:val="36"/>
              </w:numPr>
              <w:spacing w:before="0" w:after="100" w:afterAutospacing="1" w:line="276" w:lineRule="auto"/>
              <w:ind w:left="357" w:hanging="357"/>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Minimum two years’ experience working with a marginalized population</w:t>
            </w:r>
          </w:p>
          <w:p w:rsidR="004A60F9" w:rsidRDefault="004A60F9" w:rsidP="004A60F9">
            <w:pPr>
              <w:numPr>
                <w:ilvl w:val="0"/>
                <w:numId w:val="36"/>
              </w:numPr>
              <w:spacing w:before="0" w:after="100" w:afterAutospacing="1" w:line="276" w:lineRule="auto"/>
              <w:ind w:left="357" w:hanging="357"/>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Ability to diffuse situations with angry clients both in person and on the phone</w:t>
            </w:r>
          </w:p>
          <w:p w:rsidR="004A60F9" w:rsidRPr="00F5344A" w:rsidRDefault="004A60F9" w:rsidP="004A60F9">
            <w:pPr>
              <w:spacing w:before="0" w:after="0"/>
              <w:jc w:val="both"/>
              <w:rPr>
                <w:rFonts w:asciiTheme="minorHAnsi" w:eastAsiaTheme="minorHAnsi" w:hAnsiTheme="minorHAnsi" w:cstheme="minorHAnsi"/>
                <w:b/>
                <w:sz w:val="18"/>
                <w:szCs w:val="18"/>
              </w:rPr>
            </w:pPr>
            <w:r w:rsidRPr="00F5344A">
              <w:rPr>
                <w:rFonts w:asciiTheme="minorHAnsi" w:eastAsiaTheme="minorHAnsi" w:hAnsiTheme="minorHAnsi" w:cstheme="minorHAnsi"/>
                <w:b/>
                <w:sz w:val="18"/>
                <w:szCs w:val="18"/>
              </w:rPr>
              <w:t xml:space="preserve">Skills and Capabilities: </w:t>
            </w:r>
          </w:p>
          <w:p w:rsidR="004A60F9" w:rsidRPr="00F5344A" w:rsidRDefault="004A60F9" w:rsidP="004A60F9">
            <w:pPr>
              <w:numPr>
                <w:ilvl w:val="0"/>
                <w:numId w:val="36"/>
              </w:numPr>
              <w:spacing w:before="0" w:after="100" w:afterAutospacing="1" w:line="276" w:lineRule="auto"/>
              <w:ind w:left="357" w:hanging="357"/>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Effective communication skills, particularly in negotiating and advocating for clients’ needs</w:t>
            </w:r>
          </w:p>
          <w:p w:rsidR="004A60F9" w:rsidRPr="00F5344A" w:rsidRDefault="004A60F9" w:rsidP="004A60F9">
            <w:pPr>
              <w:numPr>
                <w:ilvl w:val="0"/>
                <w:numId w:val="36"/>
              </w:numPr>
              <w:spacing w:before="0" w:after="100" w:afterAutospacing="1" w:line="276" w:lineRule="auto"/>
              <w:ind w:left="357" w:hanging="357"/>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Strong writing skills for documentation and correspondence</w:t>
            </w:r>
          </w:p>
          <w:p w:rsidR="004A60F9" w:rsidRPr="00F5344A" w:rsidRDefault="004A60F9" w:rsidP="004A60F9">
            <w:pPr>
              <w:numPr>
                <w:ilvl w:val="0"/>
                <w:numId w:val="36"/>
              </w:numPr>
              <w:spacing w:before="0" w:after="100" w:afterAutospacing="1" w:line="276" w:lineRule="auto"/>
              <w:ind w:left="357" w:hanging="357"/>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Basic computer skills including a working knowledge of Microsoft Office</w:t>
            </w:r>
          </w:p>
          <w:p w:rsidR="004A60F9" w:rsidRPr="00F5344A" w:rsidRDefault="004A60F9" w:rsidP="004A60F9">
            <w:pPr>
              <w:numPr>
                <w:ilvl w:val="0"/>
                <w:numId w:val="36"/>
              </w:numPr>
              <w:spacing w:before="0" w:after="100" w:afterAutospacing="1" w:line="276" w:lineRule="auto"/>
              <w:ind w:left="357" w:hanging="357"/>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Experience administering Narcan and/or Narcan training a strong asset</w:t>
            </w:r>
          </w:p>
          <w:p w:rsidR="004A60F9" w:rsidRPr="00F5344A" w:rsidRDefault="004A60F9" w:rsidP="004A60F9">
            <w:pPr>
              <w:numPr>
                <w:ilvl w:val="0"/>
                <w:numId w:val="36"/>
              </w:numPr>
              <w:spacing w:before="0" w:after="100" w:afterAutospacing="1" w:line="276" w:lineRule="auto"/>
              <w:ind w:left="357" w:hanging="357"/>
              <w:jc w:val="both"/>
              <w:rPr>
                <w:rFonts w:asciiTheme="minorHAnsi" w:eastAsiaTheme="minorHAnsi" w:hAnsiTheme="minorHAnsi" w:cstheme="minorHAnsi"/>
                <w:sz w:val="18"/>
                <w:szCs w:val="18"/>
              </w:rPr>
            </w:pPr>
            <w:r w:rsidRPr="00F5344A">
              <w:rPr>
                <w:rFonts w:asciiTheme="minorHAnsi" w:eastAsiaTheme="minorHAnsi" w:hAnsiTheme="minorHAnsi" w:cstheme="minorHAnsi"/>
                <w:sz w:val="18"/>
                <w:szCs w:val="18"/>
              </w:rPr>
              <w:t>Bilingualism an asset (English and French)</w:t>
            </w:r>
          </w:p>
          <w:p w:rsidR="004A60F9" w:rsidRPr="00F5344A" w:rsidRDefault="004A60F9" w:rsidP="004A60F9">
            <w:pPr>
              <w:numPr>
                <w:ilvl w:val="0"/>
                <w:numId w:val="36"/>
              </w:numPr>
              <w:spacing w:before="0" w:after="100" w:afterAutospacing="1" w:line="276" w:lineRule="auto"/>
              <w:ind w:left="357" w:hanging="357"/>
              <w:jc w:val="both"/>
              <w:rPr>
                <w:rFonts w:asciiTheme="minorHAnsi" w:eastAsiaTheme="minorHAnsi" w:hAnsiTheme="minorHAnsi" w:cstheme="minorHAnsi"/>
                <w:sz w:val="18"/>
                <w:szCs w:val="18"/>
              </w:rPr>
            </w:pPr>
            <w:r w:rsidRPr="00F5344A">
              <w:rPr>
                <w:rFonts w:asciiTheme="minorHAnsi" w:eastAsiaTheme="minorHAnsi" w:hAnsiTheme="minorHAnsi" w:cstheme="minorHAnsi"/>
                <w:color w:val="000000"/>
                <w:sz w:val="18"/>
                <w:szCs w:val="18"/>
                <w:lang w:val="en-CA"/>
              </w:rPr>
              <w:t>Must supply a current Clear Police Reference Check for Vulnerable Sector</w:t>
            </w:r>
          </w:p>
          <w:p w:rsidR="004A60F9" w:rsidRPr="002D4CA5" w:rsidRDefault="004A60F9" w:rsidP="004A60F9">
            <w:pPr>
              <w:rPr>
                <w:rFonts w:asciiTheme="minorHAnsi" w:hAnsiTheme="minorHAnsi" w:cstheme="minorHAnsi"/>
              </w:rPr>
            </w:pPr>
            <w:r w:rsidRPr="002D4CA5">
              <w:rPr>
                <w:b/>
                <w:sz w:val="18"/>
                <w:szCs w:val="18"/>
              </w:rPr>
              <w:t xml:space="preserve">HOURS: </w:t>
            </w:r>
            <w:r w:rsidRPr="002D4CA5">
              <w:rPr>
                <w:sz w:val="18"/>
                <w:szCs w:val="18"/>
              </w:rPr>
              <w:t xml:space="preserve">Monday to Friday 8:00am – 4:30pm </w:t>
            </w:r>
          </w:p>
          <w:p w:rsidR="000163EE" w:rsidRDefault="000163EE" w:rsidP="006A1DF6">
            <w:pPr>
              <w:spacing w:before="0" w:after="0"/>
              <w:rPr>
                <w:rFonts w:asciiTheme="minorHAnsi" w:hAnsiTheme="minorHAnsi" w:cstheme="minorHAnsi"/>
                <w:szCs w:val="20"/>
              </w:rPr>
            </w:pPr>
          </w:p>
          <w:p w:rsidR="00C76868" w:rsidRDefault="00C76868" w:rsidP="00C76868">
            <w:pPr>
              <w:jc w:val="center"/>
              <w:rPr>
                <w:i/>
                <w:iCs/>
                <w:sz w:val="19"/>
                <w:szCs w:val="19"/>
                <w:lang w:eastAsia="en-CA"/>
              </w:rPr>
            </w:pPr>
            <w:r>
              <w:rPr>
                <w:i/>
                <w:iCs/>
                <w:sz w:val="19"/>
                <w:szCs w:val="19"/>
                <w:lang w:eastAsia="en-CA"/>
              </w:rPr>
              <w:t xml:space="preserve">In support of our commitment to a healthy and safe workplace and community, The Salvation Army (TSA) has a vaccination requirement for </w:t>
            </w:r>
            <w:r>
              <w:rPr>
                <w:b/>
                <w:bCs/>
                <w:i/>
                <w:iCs/>
                <w:sz w:val="19"/>
                <w:szCs w:val="19"/>
                <w:u w:val="single"/>
                <w:lang w:eastAsia="en-CA"/>
              </w:rPr>
              <w:t>all new employees within the Province of Ontario, Social Services sector</w:t>
            </w:r>
            <w:r>
              <w:rPr>
                <w:i/>
                <w:iCs/>
                <w:sz w:val="19"/>
                <w:szCs w:val="19"/>
                <w:lang w:eastAsia="en-CA"/>
              </w:rPr>
              <w:t>.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0163EE" w:rsidRDefault="000163EE" w:rsidP="006A1DF6">
            <w:pPr>
              <w:spacing w:before="0" w:after="0"/>
              <w:rPr>
                <w:rFonts w:asciiTheme="minorHAnsi" w:hAnsiTheme="minorHAnsi" w:cstheme="minorHAnsi"/>
                <w:szCs w:val="20"/>
              </w:rPr>
            </w:pPr>
          </w:p>
          <w:p w:rsidR="00036736" w:rsidRDefault="00036736" w:rsidP="00036736">
            <w:pPr>
              <w:jc w:val="center"/>
              <w:rPr>
                <w:b/>
                <w:bCs/>
                <w:color w:val="0070C0"/>
                <w:sz w:val="4"/>
                <w:szCs w:val="4"/>
              </w:rPr>
            </w:pPr>
          </w:p>
          <w:p w:rsidR="00036736" w:rsidRDefault="00036736" w:rsidP="00036736">
            <w:pPr>
              <w:jc w:val="center"/>
              <w:rPr>
                <w:b/>
                <w:bCs/>
                <w:color w:val="0070C0"/>
                <w:szCs w:val="20"/>
                <w:lang w:eastAsia="en-CA"/>
              </w:rPr>
            </w:pPr>
            <w:r>
              <w:rPr>
                <w:b/>
                <w:bCs/>
                <w:color w:val="0070C0"/>
              </w:rPr>
              <w:t>The Salvation Army offers accommodation for applicants with disabilities in its recruitment process.  If you are contacted to participate in an interview or screening process, please advise us if you require accommodation.</w:t>
            </w:r>
          </w:p>
          <w:p w:rsidR="00036736" w:rsidRDefault="00036736" w:rsidP="00036736">
            <w:pPr>
              <w:jc w:val="center"/>
              <w:rPr>
                <w:b/>
                <w:bCs/>
                <w:color w:val="0070C0"/>
                <w:sz w:val="4"/>
                <w:szCs w:val="4"/>
                <w:lang w:eastAsia="en-CA"/>
              </w:rPr>
            </w:pPr>
          </w:p>
          <w:p w:rsidR="00036736" w:rsidRDefault="00036736" w:rsidP="00036736">
            <w:pPr>
              <w:jc w:val="center"/>
              <w:rPr>
                <w:szCs w:val="20"/>
                <w:u w:val="single"/>
              </w:rPr>
            </w:pPr>
            <w:r>
              <w:rPr>
                <w:u w:val="single"/>
              </w:rPr>
              <w:t>We thank all applicants, however, only those candidates to be interviewed will be contacted.</w:t>
            </w:r>
          </w:p>
          <w:p w:rsidR="00036736" w:rsidRDefault="00036736" w:rsidP="00036736">
            <w:pPr>
              <w:jc w:val="center"/>
              <w:rPr>
                <w:i/>
                <w:iCs/>
                <w:sz w:val="22"/>
              </w:rPr>
            </w:pPr>
            <w:r>
              <w:rPr>
                <w:i/>
                <w:iCs/>
              </w:rPr>
              <w:t>You must advise your managing supervisor of your intentions prior to submitting your application.</w:t>
            </w:r>
          </w:p>
          <w:p w:rsidR="00036736" w:rsidRDefault="00036736" w:rsidP="00036736"/>
          <w:p w:rsidR="00036736" w:rsidRDefault="00036736" w:rsidP="00036736">
            <w:pPr>
              <w:jc w:val="cente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2A3EFD">
      <w:headerReference w:type="default" r:id="rId10"/>
      <w:footerReference w:type="default" r:id="rId11"/>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033" w:rsidRDefault="00785033" w:rsidP="00037D55">
      <w:pPr>
        <w:spacing w:before="0" w:after="0"/>
      </w:pPr>
      <w:r>
        <w:separator/>
      </w:r>
    </w:p>
  </w:endnote>
  <w:endnote w:type="continuationSeparator" w:id="0">
    <w:p w:rsidR="00785033" w:rsidRDefault="00785033"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033" w:rsidRDefault="00785033" w:rsidP="00037D55">
      <w:pPr>
        <w:spacing w:before="0" w:after="0"/>
      </w:pPr>
      <w:r>
        <w:separator/>
      </w:r>
    </w:p>
  </w:footnote>
  <w:footnote w:type="continuationSeparator" w:id="0">
    <w:p w:rsidR="00785033" w:rsidRDefault="00785033"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0CBD"/>
    <w:multiLevelType w:val="hybridMultilevel"/>
    <w:tmpl w:val="AFE453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793CA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9"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B0DDD"/>
    <w:multiLevelType w:val="hybridMultilevel"/>
    <w:tmpl w:val="EB76C7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6335835"/>
    <w:multiLevelType w:val="hybridMultilevel"/>
    <w:tmpl w:val="73CA9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5"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
  </w:num>
  <w:num w:numId="3">
    <w:abstractNumId w:val="7"/>
  </w:num>
  <w:num w:numId="4">
    <w:abstractNumId w:val="16"/>
  </w:num>
  <w:num w:numId="5">
    <w:abstractNumId w:val="6"/>
  </w:num>
  <w:num w:numId="6">
    <w:abstractNumId w:val="15"/>
  </w:num>
  <w:num w:numId="7">
    <w:abstractNumId w:val="20"/>
  </w:num>
  <w:num w:numId="8">
    <w:abstractNumId w:val="26"/>
  </w:num>
  <w:num w:numId="9">
    <w:abstractNumId w:val="19"/>
  </w:num>
  <w:num w:numId="10">
    <w:abstractNumId w:val="12"/>
  </w:num>
  <w:num w:numId="11">
    <w:abstractNumId w:val="9"/>
  </w:num>
  <w:num w:numId="12">
    <w:abstractNumId w:val="18"/>
  </w:num>
  <w:num w:numId="13">
    <w:abstractNumId w:val="11"/>
  </w:num>
  <w:num w:numId="14">
    <w:abstractNumId w:val="14"/>
  </w:num>
  <w:num w:numId="15">
    <w:abstractNumId w:val="3"/>
  </w:num>
  <w:num w:numId="16">
    <w:abstractNumId w:val="35"/>
  </w:num>
  <w:num w:numId="17">
    <w:abstractNumId w:val="29"/>
  </w:num>
  <w:num w:numId="18">
    <w:abstractNumId w:val="10"/>
  </w:num>
  <w:num w:numId="19">
    <w:abstractNumId w:val="34"/>
  </w:num>
  <w:num w:numId="20">
    <w:abstractNumId w:val="25"/>
  </w:num>
  <w:num w:numId="21">
    <w:abstractNumId w:val="31"/>
  </w:num>
  <w:num w:numId="22">
    <w:abstractNumId w:val="22"/>
  </w:num>
  <w:num w:numId="23">
    <w:abstractNumId w:val="30"/>
  </w:num>
  <w:num w:numId="24">
    <w:abstractNumId w:val="13"/>
  </w:num>
  <w:num w:numId="25">
    <w:abstractNumId w:val="28"/>
  </w:num>
  <w:num w:numId="26">
    <w:abstractNumId w:val="21"/>
  </w:num>
  <w:num w:numId="27">
    <w:abstractNumId w:val="4"/>
  </w:num>
  <w:num w:numId="28">
    <w:abstractNumId w:val="17"/>
  </w:num>
  <w:num w:numId="29">
    <w:abstractNumId w:val="27"/>
  </w:num>
  <w:num w:numId="30">
    <w:abstractNumId w:val="2"/>
  </w:num>
  <w:num w:numId="31">
    <w:abstractNumId w:val="5"/>
  </w:num>
  <w:num w:numId="32">
    <w:abstractNumId w:val="8"/>
  </w:num>
  <w:num w:numId="33">
    <w:abstractNumId w:val="0"/>
    <w:lvlOverride w:ilvl="0">
      <w:lvl w:ilvl="0">
        <w:numFmt w:val="bullet"/>
        <w:lvlText w:val=""/>
        <w:legacy w:legacy="1" w:legacySpace="0" w:legacyIndent="360"/>
        <w:lvlJc w:val="left"/>
        <w:pPr>
          <w:ind w:left="360" w:hanging="360"/>
        </w:pPr>
        <w:rPr>
          <w:rFonts w:ascii="Symbol" w:hAnsi="Symbol" w:hint="default"/>
        </w:rPr>
      </w:lvl>
    </w:lvlOverride>
  </w:num>
  <w:num w:numId="34">
    <w:abstractNumId w:val="32"/>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6132F"/>
    <w:rsid w:val="0027012E"/>
    <w:rsid w:val="00272801"/>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040AE"/>
    <w:rsid w:val="0043220F"/>
    <w:rsid w:val="004415CF"/>
    <w:rsid w:val="00455D2F"/>
    <w:rsid w:val="0047726F"/>
    <w:rsid w:val="004A1B2D"/>
    <w:rsid w:val="004A60F9"/>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2591D"/>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85033"/>
    <w:rsid w:val="007A048B"/>
    <w:rsid w:val="007B5567"/>
    <w:rsid w:val="007B6A52"/>
    <w:rsid w:val="007C039B"/>
    <w:rsid w:val="007C59A6"/>
    <w:rsid w:val="007E3E45"/>
    <w:rsid w:val="007F2C82"/>
    <w:rsid w:val="007F6DA6"/>
    <w:rsid w:val="008036DF"/>
    <w:rsid w:val="0080619B"/>
    <w:rsid w:val="00807B00"/>
    <w:rsid w:val="00811FE9"/>
    <w:rsid w:val="0081514D"/>
    <w:rsid w:val="008200CE"/>
    <w:rsid w:val="00841DC8"/>
    <w:rsid w:val="00843A55"/>
    <w:rsid w:val="00851E78"/>
    <w:rsid w:val="008629F0"/>
    <w:rsid w:val="008757FA"/>
    <w:rsid w:val="008871F1"/>
    <w:rsid w:val="008A2240"/>
    <w:rsid w:val="008D03D8"/>
    <w:rsid w:val="008D0916"/>
    <w:rsid w:val="008F1904"/>
    <w:rsid w:val="008F2537"/>
    <w:rsid w:val="00901F99"/>
    <w:rsid w:val="0092083D"/>
    <w:rsid w:val="009330CA"/>
    <w:rsid w:val="00935013"/>
    <w:rsid w:val="00935E33"/>
    <w:rsid w:val="00942365"/>
    <w:rsid w:val="00962D88"/>
    <w:rsid w:val="00975D31"/>
    <w:rsid w:val="00976CB9"/>
    <w:rsid w:val="0099370D"/>
    <w:rsid w:val="00996716"/>
    <w:rsid w:val="009969B8"/>
    <w:rsid w:val="009A40E1"/>
    <w:rsid w:val="009B40AA"/>
    <w:rsid w:val="009C4750"/>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1B3E"/>
    <w:rsid w:val="00BD5ED9"/>
    <w:rsid w:val="00C0627F"/>
    <w:rsid w:val="00C11770"/>
    <w:rsid w:val="00C20F77"/>
    <w:rsid w:val="00C22FD2"/>
    <w:rsid w:val="00C26AD7"/>
    <w:rsid w:val="00C41450"/>
    <w:rsid w:val="00C73219"/>
    <w:rsid w:val="00C75281"/>
    <w:rsid w:val="00C76253"/>
    <w:rsid w:val="00C76868"/>
    <w:rsid w:val="00C9609C"/>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59894076">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26</TotalTime>
  <Pages>1</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10</cp:revision>
  <cp:lastPrinted>2019-02-05T17:38:00Z</cp:lastPrinted>
  <dcterms:created xsi:type="dcterms:W3CDTF">2022-08-02T14:25:00Z</dcterms:created>
  <dcterms:modified xsi:type="dcterms:W3CDTF">2022-09-02T11:49:00Z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